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CA" w:rsidRPr="00186C2E" w:rsidRDefault="00155FCA" w:rsidP="00155FCA">
      <w:pPr>
        <w:jc w:val="center"/>
        <w:rPr>
          <w:sz w:val="26"/>
          <w:szCs w:val="26"/>
        </w:rPr>
      </w:pPr>
      <w:r w:rsidRPr="00186C2E">
        <w:rPr>
          <w:sz w:val="26"/>
          <w:szCs w:val="26"/>
        </w:rPr>
        <w:t>КРИТЕРИИ ОЧНОГО ЭТАПА «ПЕДАГОГИЧЕСКИЙ ДЕБЮТ»</w:t>
      </w:r>
    </w:p>
    <w:p w:rsidR="00155FCA" w:rsidRPr="00186C2E" w:rsidRDefault="00155FCA" w:rsidP="00155FCA">
      <w:pPr>
        <w:jc w:val="center"/>
        <w:rPr>
          <w:b/>
          <w:sz w:val="26"/>
          <w:szCs w:val="26"/>
        </w:rPr>
      </w:pPr>
      <w:r w:rsidRPr="00186C2E">
        <w:rPr>
          <w:sz w:val="26"/>
          <w:szCs w:val="26"/>
        </w:rPr>
        <w:t>КОНКУРСНОЕ ИСПЫТАНИЕ «</w:t>
      </w:r>
      <w:r w:rsidR="00186C2E" w:rsidRPr="00186C2E">
        <w:rPr>
          <w:sz w:val="26"/>
          <w:szCs w:val="26"/>
        </w:rPr>
        <w:t>УЧЕБНОЕ ЗАНЯТИЕ</w:t>
      </w:r>
      <w:r w:rsidRPr="00186C2E">
        <w:rPr>
          <w:b/>
          <w:sz w:val="26"/>
          <w:szCs w:val="26"/>
        </w:rPr>
        <w:t>»</w:t>
      </w:r>
    </w:p>
    <w:p w:rsidR="00155FCA" w:rsidRPr="00186C2E" w:rsidRDefault="00155FCA" w:rsidP="00155FCA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C2E" w:rsidRPr="00186C2E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186C2E">
        <w:rPr>
          <w:rFonts w:ascii="Times New Roman" w:hAnsi="Times New Roman"/>
          <w:sz w:val="26"/>
          <w:szCs w:val="26"/>
        </w:rPr>
        <w:t xml:space="preserve">Цель: раскрытие конкурсантами своего профессионального потенциала </w:t>
      </w:r>
      <w:r w:rsidRPr="00186C2E">
        <w:rPr>
          <w:rFonts w:ascii="Times New Roman" w:hAnsi="Times New Roman"/>
          <w:sz w:val="26"/>
          <w:szCs w:val="26"/>
        </w:rPr>
        <w:br/>
        <w:t>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направления.</w:t>
      </w:r>
    </w:p>
    <w:p w:rsidR="00186C2E" w:rsidRPr="00186C2E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C2E" w:rsidRPr="00186C2E" w:rsidRDefault="00186C2E" w:rsidP="00186C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6C2E">
        <w:rPr>
          <w:sz w:val="26"/>
          <w:szCs w:val="26"/>
        </w:rPr>
        <w:t xml:space="preserve">Формат конкурсного испытания: проведение учебного занятия, которое проводится конкурсантом в образовательной организации, утверждённой Оргкомитетом Конкурса в качестве площадки. </w:t>
      </w:r>
    </w:p>
    <w:p w:rsidR="00186C2E" w:rsidRPr="00186C2E" w:rsidRDefault="00186C2E" w:rsidP="00186C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86C2E" w:rsidRPr="00186C2E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186C2E">
        <w:rPr>
          <w:rFonts w:ascii="Times New Roman" w:hAnsi="Times New Roman"/>
          <w:sz w:val="26"/>
          <w:szCs w:val="26"/>
        </w:rPr>
        <w:t>Регламент конкурсного испытания для педагогических работников дошкольных образовательных организаций: проведение занятия – до 20 минут; самоанализ занятия и ответы на вопросы членов жюри – до 10 минут.</w:t>
      </w:r>
    </w:p>
    <w:p w:rsidR="00186C2E" w:rsidRPr="00186C2E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186C2E">
        <w:rPr>
          <w:rFonts w:ascii="Times New Roman" w:hAnsi="Times New Roman"/>
          <w:sz w:val="26"/>
          <w:szCs w:val="26"/>
        </w:rPr>
        <w:t>Регламент конкурсного испытания для педагогических работников общеобразовательных и профессиональных образовательных организаций: проведение занятия – до 40 минут; самоанализ занятия и ответы на вопросы членов жюри – до 10 минут.</w:t>
      </w:r>
    </w:p>
    <w:p w:rsidR="00155FCA" w:rsidRPr="00186C2E" w:rsidRDefault="00155FCA" w:rsidP="00155FCA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FCA" w:rsidRPr="00186C2E" w:rsidRDefault="00155FCA" w:rsidP="00155FCA">
      <w:pPr>
        <w:ind w:firstLine="708"/>
        <w:jc w:val="both"/>
        <w:rPr>
          <w:iCs/>
          <w:sz w:val="26"/>
          <w:szCs w:val="26"/>
          <w:lang w:bidi="ru-RU"/>
        </w:rPr>
      </w:pPr>
      <w:r w:rsidRPr="00186C2E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186C2E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155FCA" w:rsidRPr="00186C2E" w:rsidRDefault="00155FCA" w:rsidP="00155FCA">
      <w:pPr>
        <w:ind w:firstLine="708"/>
        <w:jc w:val="both"/>
        <w:rPr>
          <w:iCs/>
          <w:sz w:val="26"/>
          <w:szCs w:val="26"/>
          <w:lang w:bidi="ru-RU"/>
        </w:rPr>
      </w:pPr>
    </w:p>
    <w:p w:rsidR="00186C2E" w:rsidRDefault="00186C2E" w:rsidP="00186C2E">
      <w:pPr>
        <w:pStyle w:val="Default"/>
        <w:ind w:firstLine="708"/>
        <w:jc w:val="both"/>
        <w:rPr>
          <w:sz w:val="26"/>
          <w:szCs w:val="26"/>
        </w:rPr>
      </w:pPr>
      <w:r w:rsidRPr="00234723">
        <w:rPr>
          <w:sz w:val="26"/>
          <w:szCs w:val="26"/>
        </w:rPr>
        <w:t xml:space="preserve">Оценивание производится по критериям, которые раскрываются через показатели. </w:t>
      </w:r>
      <w:r>
        <w:rPr>
          <w:sz w:val="26"/>
          <w:szCs w:val="26"/>
        </w:rPr>
        <w:t>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</w:t>
      </w:r>
      <w:r w:rsidRPr="00E16510">
        <w:rPr>
          <w:sz w:val="26"/>
          <w:szCs w:val="26"/>
        </w:rPr>
        <w:t xml:space="preserve"> </w:t>
      </w:r>
    </w:p>
    <w:p w:rsidR="00155FCA" w:rsidRPr="00186C2E" w:rsidRDefault="00155FCA" w:rsidP="00155FCA">
      <w:pPr>
        <w:pStyle w:val="Default"/>
        <w:ind w:firstLine="708"/>
        <w:jc w:val="both"/>
        <w:rPr>
          <w:sz w:val="26"/>
          <w:szCs w:val="26"/>
        </w:rPr>
      </w:pPr>
      <w:r w:rsidRPr="00186C2E">
        <w:rPr>
          <w:sz w:val="26"/>
          <w:szCs w:val="26"/>
        </w:rPr>
        <w:t xml:space="preserve"> </w:t>
      </w:r>
    </w:p>
    <w:p w:rsidR="00155FCA" w:rsidRPr="00186C2E" w:rsidRDefault="00155FCA" w:rsidP="00155FCA">
      <w:pPr>
        <w:pStyle w:val="ae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352"/>
        <w:gridCol w:w="6115"/>
        <w:gridCol w:w="1013"/>
      </w:tblGrid>
      <w:tr w:rsidR="00155FCA" w:rsidRPr="0042570D" w:rsidTr="00186C2E">
        <w:trPr>
          <w:trHeight w:val="381"/>
        </w:trPr>
        <w:tc>
          <w:tcPr>
            <w:tcW w:w="550" w:type="dxa"/>
          </w:tcPr>
          <w:p w:rsidR="00155FCA" w:rsidRPr="0042570D" w:rsidRDefault="00155FCA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2" w:type="dxa"/>
          </w:tcPr>
          <w:p w:rsidR="00155FCA" w:rsidRPr="0042570D" w:rsidRDefault="00155FCA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6115" w:type="dxa"/>
          </w:tcPr>
          <w:p w:rsidR="00155FCA" w:rsidRPr="0042570D" w:rsidRDefault="00186C2E" w:rsidP="008535C9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13" w:type="dxa"/>
          </w:tcPr>
          <w:p w:rsidR="00155FCA" w:rsidRPr="0042570D" w:rsidRDefault="00155FCA" w:rsidP="00186C2E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155FCA" w:rsidRPr="0042570D" w:rsidTr="00186C2E">
        <w:trPr>
          <w:trHeight w:val="540"/>
        </w:trPr>
        <w:tc>
          <w:tcPr>
            <w:tcW w:w="550" w:type="dxa"/>
            <w:vMerge w:val="restart"/>
          </w:tcPr>
          <w:p w:rsidR="00155FCA" w:rsidRPr="0042570D" w:rsidRDefault="00155FCA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352" w:type="dxa"/>
            <w:vMerge w:val="restart"/>
          </w:tcPr>
          <w:p w:rsidR="00155FCA" w:rsidRPr="0042570D" w:rsidRDefault="00155FCA" w:rsidP="008535C9">
            <w:pPr>
              <w:ind w:right="-108"/>
            </w:pPr>
            <w:r w:rsidRPr="0042570D">
              <w:t>Фундаментальность знания предмета</w:t>
            </w:r>
          </w:p>
        </w:tc>
        <w:tc>
          <w:tcPr>
            <w:tcW w:w="6115" w:type="dxa"/>
          </w:tcPr>
          <w:p w:rsidR="00155FCA" w:rsidRPr="0042570D" w:rsidRDefault="00155FCA" w:rsidP="008535C9">
            <w:pPr>
              <w:ind w:right="-108"/>
              <w:jc w:val="both"/>
            </w:pPr>
            <w:r w:rsidRPr="0042570D">
              <w:rPr>
                <w:bCs/>
                <w:iCs/>
                <w:lang w:eastAsia="en-US"/>
              </w:rPr>
              <w:t>обоснованность отбора содержания учебного материала для содержания урока</w:t>
            </w:r>
          </w:p>
        </w:tc>
        <w:tc>
          <w:tcPr>
            <w:tcW w:w="1013" w:type="dxa"/>
          </w:tcPr>
          <w:p w:rsidR="00155FCA" w:rsidRPr="0042570D" w:rsidRDefault="00186C2E" w:rsidP="00186C2E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spacing w:line="216" w:lineRule="auto"/>
              <w:jc w:val="both"/>
              <w:rPr>
                <w:bCs/>
                <w:iCs/>
                <w:lang w:eastAsia="en-US"/>
              </w:rPr>
            </w:pPr>
            <w:r w:rsidRPr="0042570D">
              <w:rPr>
                <w:bCs/>
                <w:iCs/>
                <w:lang w:eastAsia="en-US"/>
              </w:rPr>
              <w:t xml:space="preserve">учёт концептуальных идей ФГОС и внесение изменений в практику преподавания на основе системы ФГОС 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369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spacing w:line="216" w:lineRule="auto"/>
              <w:jc w:val="both"/>
              <w:rPr>
                <w:bCs/>
                <w:iCs/>
                <w:lang w:eastAsia="en-US"/>
              </w:rPr>
            </w:pPr>
            <w:proofErr w:type="spellStart"/>
            <w:r w:rsidRPr="0042570D">
              <w:rPr>
                <w:bCs/>
                <w:iCs/>
                <w:lang w:eastAsia="en-US"/>
              </w:rPr>
              <w:t>метапредметный</w:t>
            </w:r>
            <w:proofErr w:type="spellEnd"/>
            <w:r w:rsidRPr="0042570D">
              <w:rPr>
                <w:bCs/>
                <w:iCs/>
                <w:lang w:eastAsia="en-US"/>
              </w:rPr>
              <w:t xml:space="preserve"> потенциал представленных на учебном занятии методических инструментов (методического содержания),</w:t>
            </w:r>
            <w:r w:rsidRPr="0042570D">
              <w:t xml:space="preserve"> </w:t>
            </w:r>
            <w:r w:rsidRPr="0042570D">
              <w:rPr>
                <w:bCs/>
                <w:iCs/>
                <w:lang w:eastAsia="en-US"/>
              </w:rPr>
              <w:t>формирование и развитие функциональной грамотности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 w:val="restart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52" w:type="dxa"/>
            <w:vMerge w:val="restart"/>
          </w:tcPr>
          <w:p w:rsidR="00186C2E" w:rsidRPr="0042570D" w:rsidRDefault="00186C2E" w:rsidP="008535C9">
            <w:pPr>
              <w:spacing w:line="216" w:lineRule="auto"/>
              <w:ind w:right="-108"/>
              <w:rPr>
                <w:bCs/>
                <w:iCs/>
                <w:kern w:val="28"/>
              </w:rPr>
            </w:pPr>
            <w:r w:rsidRPr="0042570D">
              <w:t>Методическая компетентность</w:t>
            </w:r>
          </w:p>
        </w:tc>
        <w:tc>
          <w:tcPr>
            <w:tcW w:w="6115" w:type="dxa"/>
          </w:tcPr>
          <w:p w:rsidR="00186C2E" w:rsidRPr="0042570D" w:rsidRDefault="00186C2E" w:rsidP="00186C2E">
            <w:pPr>
              <w:jc w:val="both"/>
              <w:rPr>
                <w:rFonts w:eastAsia="Calibri"/>
                <w:bCs/>
                <w:iCs/>
                <w:shd w:val="clear" w:color="auto" w:fill="FFFFFF"/>
              </w:rPr>
            </w:pPr>
            <w:r w:rsidRPr="0042570D">
              <w:rPr>
                <w:rFonts w:eastAsia="Calibri"/>
                <w:bCs/>
                <w:iCs/>
                <w:shd w:val="clear" w:color="auto" w:fill="FFFFFF"/>
              </w:rPr>
              <w:t>формулирование целей (задач) урока: адекватность содержанию, ясность, чёткость, конкретность, соотношение цели и результата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186C2E">
            <w:pPr>
              <w:pStyle w:val="2"/>
              <w:spacing w:line="216" w:lineRule="auto"/>
              <w:ind w:left="0"/>
              <w:jc w:val="both"/>
              <w:rPr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2570D">
              <w:rPr>
                <w:b w:val="0"/>
                <w:i w:val="0"/>
                <w:sz w:val="24"/>
                <w:szCs w:val="24"/>
                <w:shd w:val="clear" w:color="auto" w:fill="FFFFFF"/>
              </w:rPr>
              <w:t>структурированность: взаимосвязь, соразмерность компонентов (частей) урока, их непротиворечивость друг другу; наличие элементов планирования, анализа, осмысления урока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369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pStyle w:val="2"/>
              <w:widowControl/>
              <w:spacing w:line="216" w:lineRule="auto"/>
              <w:ind w:left="0"/>
              <w:jc w:val="both"/>
              <w:rPr>
                <w:b w:val="0"/>
                <w:i w:val="0"/>
                <w:sz w:val="24"/>
                <w:szCs w:val="24"/>
              </w:rPr>
            </w:pPr>
            <w:r w:rsidRPr="0042570D">
              <w:rPr>
                <w:b w:val="0"/>
                <w:i w:val="0"/>
                <w:sz w:val="24"/>
                <w:szCs w:val="24"/>
              </w:rPr>
              <w:t>логичность: последовательность «выстраивания» этапов (шагов), соблюдение определённой логики движения к предполагаемому результату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 w:val="restart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352" w:type="dxa"/>
            <w:vMerge w:val="restart"/>
          </w:tcPr>
          <w:p w:rsidR="00186C2E" w:rsidRPr="0042570D" w:rsidRDefault="00186C2E" w:rsidP="00155FCA">
            <w:pPr>
              <w:ind w:right="-108"/>
            </w:pPr>
            <w:r w:rsidRPr="0042570D">
              <w:t>Качество использования цифровых технологий</w:t>
            </w:r>
          </w:p>
        </w:tc>
        <w:tc>
          <w:tcPr>
            <w:tcW w:w="6115" w:type="dxa"/>
          </w:tcPr>
          <w:p w:rsidR="00186C2E" w:rsidRPr="0042570D" w:rsidRDefault="00186C2E" w:rsidP="008535C9">
            <w:pPr>
              <w:pStyle w:val="2"/>
              <w:widowControl/>
              <w:autoSpaceDE/>
              <w:autoSpaceDN/>
              <w:adjustRightInd/>
              <w:spacing w:line="216" w:lineRule="auto"/>
              <w:ind w:left="0"/>
              <w:jc w:val="both"/>
              <w:rPr>
                <w:b w:val="0"/>
                <w:i w:val="0"/>
                <w:sz w:val="24"/>
                <w:szCs w:val="24"/>
              </w:rPr>
            </w:pPr>
            <w:r w:rsidRPr="0042570D">
              <w:rPr>
                <w:b w:val="0"/>
                <w:i w:val="0"/>
                <w:sz w:val="24"/>
                <w:szCs w:val="24"/>
              </w:rPr>
              <w:t>обоснованность использования информационно-коммуникационных технологий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spacing w:line="216" w:lineRule="auto"/>
              <w:jc w:val="both"/>
            </w:pPr>
            <w:r w:rsidRPr="0042570D">
              <w:t>целесообразность использования технического, дидактического, наглядного оснащения урока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267"/>
        </w:trPr>
        <w:tc>
          <w:tcPr>
            <w:tcW w:w="550" w:type="dxa"/>
            <w:vMerge w:val="restart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52" w:type="dxa"/>
            <w:vMerge w:val="restart"/>
          </w:tcPr>
          <w:p w:rsidR="00186C2E" w:rsidRPr="0042570D" w:rsidRDefault="00186C2E" w:rsidP="008535C9">
            <w:pPr>
              <w:ind w:right="-108"/>
            </w:pPr>
            <w:r w:rsidRPr="0042570D">
              <w:t>Психолого-педагогическая компетентность</w:t>
            </w:r>
          </w:p>
        </w:tc>
        <w:tc>
          <w:tcPr>
            <w:tcW w:w="6115" w:type="dxa"/>
          </w:tcPr>
          <w:p w:rsidR="00186C2E" w:rsidRPr="0042570D" w:rsidRDefault="00186C2E" w:rsidP="008535C9">
            <w:pPr>
              <w:spacing w:line="216" w:lineRule="auto"/>
              <w:ind w:right="-108"/>
              <w:jc w:val="both"/>
              <w:rPr>
                <w:bCs/>
                <w:iCs/>
              </w:rPr>
            </w:pPr>
            <w:r w:rsidRPr="0042570D">
              <w:rPr>
                <w:bCs/>
                <w:iCs/>
              </w:rPr>
              <w:t>мотивирующая и доброжелательная образовательная среда на учебном занятии,</w:t>
            </w:r>
            <w:r w:rsidRPr="0042570D">
              <w:t xml:space="preserve"> </w:t>
            </w:r>
            <w:r w:rsidRPr="0042570D">
              <w:rPr>
                <w:bCs/>
                <w:iCs/>
              </w:rPr>
              <w:t>учёт возрастных и поведенческих особенностей обучающихся, успешное преодоление коммуникативных барьеров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pStyle w:val="2"/>
              <w:spacing w:line="216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2570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реализация </w:t>
            </w:r>
            <w:proofErr w:type="spellStart"/>
            <w:r w:rsidRPr="0042570D">
              <w:rPr>
                <w:b w:val="0"/>
                <w:bCs w:val="0"/>
                <w:i w:val="0"/>
                <w:iCs w:val="0"/>
                <w:sz w:val="24"/>
                <w:szCs w:val="24"/>
              </w:rPr>
              <w:t>здоровьесберегающих</w:t>
            </w:r>
            <w:proofErr w:type="spellEnd"/>
            <w:r w:rsidRPr="0042570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подходов, использование приемов снятия психофизического напряжения и органичной смены видов учебной деятельности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 w:val="restart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352" w:type="dxa"/>
            <w:vMerge w:val="restart"/>
          </w:tcPr>
          <w:p w:rsidR="00186C2E" w:rsidRPr="0042570D" w:rsidRDefault="00186C2E" w:rsidP="00C6170E">
            <w:pPr>
              <w:ind w:right="-108"/>
            </w:pPr>
            <w:r w:rsidRPr="0042570D">
              <w:rPr>
                <w:spacing w:val="-6"/>
              </w:rPr>
              <w:t>Личностные качества</w:t>
            </w:r>
          </w:p>
        </w:tc>
        <w:tc>
          <w:tcPr>
            <w:tcW w:w="6115" w:type="dxa"/>
          </w:tcPr>
          <w:p w:rsidR="00186C2E" w:rsidRPr="0042570D" w:rsidRDefault="00186C2E" w:rsidP="008535C9">
            <w:pPr>
              <w:widowControl w:val="0"/>
              <w:shd w:val="clear" w:color="auto" w:fill="FFFFFF"/>
              <w:tabs>
                <w:tab w:val="left" w:pos="215"/>
                <w:tab w:val="left" w:pos="671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4"/>
              </w:rPr>
            </w:pPr>
            <w:r w:rsidRPr="0042570D">
              <w:rPr>
                <w:spacing w:val="-6"/>
                <w:kern w:val="24"/>
              </w:rPr>
              <w:t xml:space="preserve">педагогическая культура учителя: общая эрудиция, культура речи и поведения, </w:t>
            </w:r>
            <w:proofErr w:type="spellStart"/>
            <w:r w:rsidRPr="0042570D">
              <w:rPr>
                <w:spacing w:val="-6"/>
                <w:kern w:val="24"/>
              </w:rPr>
              <w:t>харизматичность</w:t>
            </w:r>
            <w:proofErr w:type="spellEnd"/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widowControl w:val="0"/>
              <w:shd w:val="clear" w:color="auto" w:fill="FFFFFF"/>
              <w:tabs>
                <w:tab w:val="left" w:pos="215"/>
                <w:tab w:val="left" w:pos="671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4"/>
              </w:rPr>
            </w:pPr>
            <w:r w:rsidRPr="0042570D">
              <w:rPr>
                <w:spacing w:val="-6"/>
                <w:kern w:val="24"/>
              </w:rPr>
              <w:t>продуктивность общения с обучающимися во время учебного занятия (гуманистическая направленность, сотворчество и сотрудничество)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 w:val="restart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52" w:type="dxa"/>
            <w:vMerge w:val="restart"/>
          </w:tcPr>
          <w:p w:rsidR="00186C2E" w:rsidRPr="0042570D" w:rsidRDefault="00186C2E" w:rsidP="00D55352">
            <w:pPr>
              <w:ind w:right="-108"/>
            </w:pPr>
            <w:r w:rsidRPr="0042570D">
              <w:rPr>
                <w:bCs/>
                <w:iCs/>
                <w:lang w:eastAsia="en-US"/>
              </w:rPr>
              <w:t>Глубина и точность анализа учебного занятия и рефлексии своей деятельности (по ответам на вопросы жюри)</w:t>
            </w:r>
          </w:p>
        </w:tc>
        <w:tc>
          <w:tcPr>
            <w:tcW w:w="6115" w:type="dxa"/>
          </w:tcPr>
          <w:p w:rsidR="00186C2E" w:rsidRPr="0042570D" w:rsidRDefault="00186C2E" w:rsidP="008535C9">
            <w:pPr>
              <w:widowControl w:val="0"/>
              <w:shd w:val="clear" w:color="auto" w:fill="FFFFFF"/>
              <w:tabs>
                <w:tab w:val="left" w:pos="215"/>
                <w:tab w:val="left" w:pos="671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4"/>
              </w:rPr>
            </w:pPr>
            <w:r w:rsidRPr="0042570D">
              <w:rPr>
                <w:spacing w:val="-6"/>
                <w:kern w:val="24"/>
              </w:rPr>
              <w:t>четкие содержательные комментарии по итогам проведенного урока, способность отделять значимое от второстепенного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540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widowControl w:val="0"/>
              <w:shd w:val="clear" w:color="auto" w:fill="FFFFFF"/>
              <w:tabs>
                <w:tab w:val="left" w:pos="215"/>
                <w:tab w:val="left" w:pos="671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4"/>
              </w:rPr>
            </w:pPr>
            <w:r w:rsidRPr="0042570D">
              <w:rPr>
                <w:spacing w:val="-6"/>
                <w:kern w:val="24"/>
              </w:rPr>
              <w:t>соотнесение использованных на уроке методов и приемов с поставленной целью, задачами и достигнутыми результатами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186C2E">
        <w:trPr>
          <w:trHeight w:val="369"/>
        </w:trPr>
        <w:tc>
          <w:tcPr>
            <w:tcW w:w="550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6115" w:type="dxa"/>
          </w:tcPr>
          <w:p w:rsidR="00186C2E" w:rsidRPr="0042570D" w:rsidRDefault="00186C2E" w:rsidP="008535C9">
            <w:pPr>
              <w:widowControl w:val="0"/>
              <w:shd w:val="clear" w:color="auto" w:fill="FFFFFF"/>
              <w:tabs>
                <w:tab w:val="left" w:pos="215"/>
                <w:tab w:val="left" w:pos="671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spacing w:val="-6"/>
                <w:kern w:val="24"/>
              </w:rPr>
            </w:pPr>
            <w:r w:rsidRPr="0042570D">
              <w:rPr>
                <w:spacing w:val="-6"/>
                <w:kern w:val="24"/>
              </w:rPr>
              <w:t>обоснованная взаимосвязь проведенного занятия с методическими принципами, представленными в технологической карте урока, аргументированная обоснованность своих действий</w:t>
            </w:r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186C2E" w:rsidRPr="0042570D" w:rsidTr="00B70C68">
        <w:trPr>
          <w:trHeight w:val="369"/>
        </w:trPr>
        <w:tc>
          <w:tcPr>
            <w:tcW w:w="550" w:type="dxa"/>
          </w:tcPr>
          <w:p w:rsidR="00186C2E" w:rsidRPr="0042570D" w:rsidRDefault="00186C2E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8467" w:type="dxa"/>
            <w:gridSpan w:val="2"/>
          </w:tcPr>
          <w:p w:rsidR="00186C2E" w:rsidRPr="0042570D" w:rsidRDefault="00186C2E" w:rsidP="008535C9">
            <w:pPr>
              <w:pStyle w:val="a4"/>
              <w:spacing w:before="1"/>
              <w:jc w:val="right"/>
              <w:rPr>
                <w:sz w:val="24"/>
                <w:szCs w:val="24"/>
              </w:rPr>
            </w:pP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Максимальное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количество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013" w:type="dxa"/>
          </w:tcPr>
          <w:p w:rsidR="00186C2E" w:rsidRPr="0042570D" w:rsidRDefault="00186C2E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  <w:lang w:val="ru-RU"/>
              </w:rPr>
              <w:t>3</w:t>
            </w:r>
            <w:r w:rsidRPr="0042570D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0F2612" w:rsidRPr="00186C2E" w:rsidRDefault="000F2612" w:rsidP="008C0828">
      <w:pPr>
        <w:ind w:left="-164" w:right="-108"/>
        <w:jc w:val="center"/>
        <w:rPr>
          <w:rFonts w:eastAsia="Calibri"/>
          <w:sz w:val="26"/>
          <w:szCs w:val="26"/>
        </w:rPr>
      </w:pPr>
    </w:p>
    <w:p w:rsidR="00155FCA" w:rsidRPr="00186C2E" w:rsidRDefault="00155FCA" w:rsidP="008C0828">
      <w:pPr>
        <w:ind w:left="-164" w:right="-108"/>
        <w:jc w:val="center"/>
        <w:rPr>
          <w:rFonts w:eastAsia="Calibri"/>
          <w:sz w:val="26"/>
          <w:szCs w:val="26"/>
        </w:rPr>
      </w:pPr>
    </w:p>
    <w:p w:rsidR="00155FCA" w:rsidRPr="00186C2E" w:rsidRDefault="00155FCA" w:rsidP="008C0828">
      <w:pPr>
        <w:ind w:left="-164" w:right="-108"/>
        <w:jc w:val="center"/>
        <w:rPr>
          <w:rFonts w:eastAsia="Calibri"/>
          <w:sz w:val="26"/>
          <w:szCs w:val="26"/>
        </w:rPr>
      </w:pPr>
    </w:p>
    <w:p w:rsidR="00186C2E" w:rsidRDefault="00186C2E">
      <w:pPr>
        <w:spacing w:after="200"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:rsidR="00155FCA" w:rsidRPr="00186C2E" w:rsidRDefault="00155FCA" w:rsidP="008C0828">
      <w:pPr>
        <w:ind w:left="-164" w:right="-108"/>
        <w:jc w:val="center"/>
        <w:rPr>
          <w:rFonts w:eastAsia="Calibri"/>
          <w:sz w:val="26"/>
          <w:szCs w:val="26"/>
        </w:rPr>
      </w:pPr>
    </w:p>
    <w:p w:rsidR="00186C2E" w:rsidRPr="00DF6E8F" w:rsidRDefault="00186C2E" w:rsidP="00186C2E">
      <w:pPr>
        <w:jc w:val="center"/>
        <w:rPr>
          <w:sz w:val="26"/>
          <w:szCs w:val="26"/>
        </w:rPr>
      </w:pPr>
      <w:r w:rsidRPr="00DF6E8F">
        <w:rPr>
          <w:sz w:val="26"/>
          <w:szCs w:val="26"/>
        </w:rPr>
        <w:t>КРИТЕРИИ ОЧНОГО ЭТАПА «ПЕДАГОГИЧЕСКИЙ ДЕБЮТ»</w:t>
      </w:r>
    </w:p>
    <w:p w:rsidR="00186C2E" w:rsidRPr="00DF6E8F" w:rsidRDefault="00186C2E" w:rsidP="00186C2E">
      <w:pPr>
        <w:jc w:val="center"/>
        <w:rPr>
          <w:b/>
          <w:sz w:val="26"/>
          <w:szCs w:val="26"/>
        </w:rPr>
      </w:pPr>
      <w:r w:rsidRPr="00DF6E8F">
        <w:rPr>
          <w:sz w:val="26"/>
          <w:szCs w:val="26"/>
        </w:rPr>
        <w:t>КОНКУРСНОЕ ИСПЫТАНИЕ «У МЕНЯ ЭТО ХОРОШО ПОЛУЧАЕТСЯ</w:t>
      </w:r>
      <w:r w:rsidRPr="00DF6E8F">
        <w:rPr>
          <w:b/>
          <w:sz w:val="26"/>
          <w:szCs w:val="26"/>
        </w:rPr>
        <w:t>»</w:t>
      </w:r>
    </w:p>
    <w:p w:rsidR="00186C2E" w:rsidRPr="00DF6E8F" w:rsidRDefault="00186C2E" w:rsidP="00186C2E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C2E" w:rsidRPr="00DF6E8F" w:rsidRDefault="00186C2E" w:rsidP="00186C2E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DF6E8F">
        <w:rPr>
          <w:rFonts w:ascii="Times New Roman" w:hAnsi="Times New Roman"/>
          <w:sz w:val="26"/>
          <w:szCs w:val="26"/>
        </w:rPr>
        <w:t xml:space="preserve">Цель: демонстрация способности к анализу, осмыслению и представлению своей педагогической деятельности в соответствии с требованиями ФГОС. </w:t>
      </w:r>
    </w:p>
    <w:p w:rsidR="00DF6E8F" w:rsidRPr="00DF6E8F" w:rsidRDefault="00DF6E8F" w:rsidP="00186C2E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6C2E" w:rsidRPr="00DF6E8F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DF6E8F">
        <w:rPr>
          <w:rFonts w:ascii="Times New Roman" w:hAnsi="Times New Roman"/>
          <w:sz w:val="26"/>
          <w:szCs w:val="26"/>
        </w:rPr>
        <w:t xml:space="preserve">Формат конкурсного испытания: творческая </w:t>
      </w:r>
      <w:r w:rsidRPr="00DF6E8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презентация из опыта работы. </w:t>
      </w:r>
      <w:r w:rsidRPr="00DF6E8F">
        <w:rPr>
          <w:rFonts w:ascii="Times New Roman" w:hAnsi="Times New Roman"/>
          <w:sz w:val="26"/>
          <w:szCs w:val="26"/>
        </w:rPr>
        <w:t>Регламент – до 10 минут, вопросы жюри – до 5 минут.</w:t>
      </w:r>
    </w:p>
    <w:p w:rsidR="00186C2E" w:rsidRPr="00DF6E8F" w:rsidRDefault="00186C2E" w:rsidP="00186C2E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C2E" w:rsidRPr="00DF6E8F" w:rsidRDefault="00186C2E" w:rsidP="00186C2E">
      <w:pPr>
        <w:ind w:firstLine="708"/>
        <w:jc w:val="both"/>
        <w:rPr>
          <w:iCs/>
          <w:sz w:val="26"/>
          <w:szCs w:val="26"/>
          <w:lang w:bidi="ru-RU"/>
        </w:rPr>
      </w:pPr>
      <w:r w:rsidRPr="00DF6E8F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DF6E8F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186C2E" w:rsidRPr="00DF6E8F" w:rsidRDefault="00186C2E" w:rsidP="00186C2E">
      <w:pPr>
        <w:ind w:firstLine="708"/>
        <w:jc w:val="both"/>
        <w:rPr>
          <w:iCs/>
          <w:sz w:val="26"/>
          <w:szCs w:val="26"/>
          <w:lang w:bidi="ru-RU"/>
        </w:rPr>
      </w:pPr>
    </w:p>
    <w:p w:rsidR="00186C2E" w:rsidRPr="00DF6E8F" w:rsidRDefault="00186C2E" w:rsidP="00186C2E">
      <w:pPr>
        <w:pStyle w:val="Default"/>
        <w:ind w:firstLine="708"/>
        <w:jc w:val="both"/>
        <w:rPr>
          <w:sz w:val="26"/>
          <w:szCs w:val="26"/>
        </w:rPr>
      </w:pPr>
      <w:r w:rsidRPr="00DF6E8F">
        <w:rPr>
          <w:sz w:val="26"/>
          <w:szCs w:val="26"/>
        </w:rPr>
        <w:t xml:space="preserve">Оценивание производится по критериям, которые раскрываются через показатели.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 </w:t>
      </w:r>
    </w:p>
    <w:p w:rsidR="00186C2E" w:rsidRPr="00DF6E8F" w:rsidRDefault="00186C2E" w:rsidP="00186C2E">
      <w:pPr>
        <w:pStyle w:val="Default"/>
        <w:ind w:firstLine="708"/>
        <w:jc w:val="both"/>
        <w:rPr>
          <w:sz w:val="26"/>
          <w:szCs w:val="26"/>
        </w:rPr>
      </w:pPr>
    </w:p>
    <w:p w:rsidR="00DF6E8F" w:rsidRPr="00DF6E8F" w:rsidRDefault="00DF6E8F" w:rsidP="00DF6E8F">
      <w:pPr>
        <w:pStyle w:val="ae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352"/>
        <w:gridCol w:w="6115"/>
        <w:gridCol w:w="1013"/>
      </w:tblGrid>
      <w:tr w:rsidR="00DF6E8F" w:rsidRPr="0042570D" w:rsidTr="008535C9">
        <w:trPr>
          <w:trHeight w:val="381"/>
        </w:trPr>
        <w:tc>
          <w:tcPr>
            <w:tcW w:w="550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2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6115" w:type="dxa"/>
          </w:tcPr>
          <w:p w:rsidR="00DF6E8F" w:rsidRPr="0042570D" w:rsidRDefault="00DF6E8F" w:rsidP="008535C9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1</w:t>
            </w:r>
          </w:p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 w:val="restart"/>
          </w:tcPr>
          <w:p w:rsidR="00DF6E8F" w:rsidRPr="0042570D" w:rsidRDefault="00DF6E8F" w:rsidP="008535C9">
            <w:pPr>
              <w:rPr>
                <w:spacing w:val="-6"/>
              </w:rPr>
            </w:pPr>
            <w:r w:rsidRPr="0042570D">
              <w:rPr>
                <w:spacing w:val="-6"/>
              </w:rPr>
              <w:t>Масштабность постановки проблемы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способность масштабно анализировать проблемы образования на различных уровнях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autoSpaceDE w:val="0"/>
              <w:autoSpaceDN w:val="0"/>
              <w:adjustRightInd w:val="0"/>
              <w:ind w:left="0" w:firstLine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понимания роли и значения педагога в системе современного образования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autoSpaceDE w:val="0"/>
              <w:autoSpaceDN w:val="0"/>
              <w:adjustRightInd w:val="0"/>
              <w:ind w:left="0" w:firstLine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знания направлений развития современного образования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акцентирование внимания на смысловых и ценностных аспектах содержания образования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52" w:type="dxa"/>
            <w:vMerge w:val="restart"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Глубина и оригинальность раскрытия темы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высказывание оригинальных идеи и учёт возможных рисков их воплощения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DF6E8F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креативного подхода и способности предложить конструктивные решения обсуждаемых проблем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52" w:type="dxa"/>
            <w:vMerge w:val="restart"/>
          </w:tcPr>
          <w:p w:rsidR="00DF6E8F" w:rsidRPr="0042570D" w:rsidRDefault="0042570D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Мировоззренческая</w:t>
            </w:r>
            <w:r w:rsidR="00DF6E8F" w:rsidRPr="0042570D">
              <w:rPr>
                <w:spacing w:val="-6"/>
              </w:rPr>
              <w:t xml:space="preserve"> позиция конкурсанта</w:t>
            </w:r>
          </w:p>
        </w:tc>
        <w:tc>
          <w:tcPr>
            <w:tcW w:w="6115" w:type="dxa"/>
          </w:tcPr>
          <w:p w:rsidR="00DF6E8F" w:rsidRPr="0042570D" w:rsidRDefault="00DF6E8F" w:rsidP="00DF6E8F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широкого педагогического кругозора и общей эрудиции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проявление личного интереса к обсуждаемым вопросам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52" w:type="dxa"/>
            <w:vMerge w:val="restart"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Убедительность, культура речи и презентации</w:t>
            </w:r>
          </w:p>
        </w:tc>
        <w:tc>
          <w:tcPr>
            <w:tcW w:w="6115" w:type="dxa"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убедительная аргументация своей позиции по обсуждаемым вопросам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DF6E8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ясное и четкое изложение своей позиции, краткость и ясность в высказывании, демонстрация глубокого понимания обсуждаемых вопросов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DF6E8F">
        <w:trPr>
          <w:trHeight w:val="247"/>
        </w:trPr>
        <w:tc>
          <w:tcPr>
            <w:tcW w:w="550" w:type="dxa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8467" w:type="dxa"/>
            <w:gridSpan w:val="2"/>
          </w:tcPr>
          <w:p w:rsidR="00DF6E8F" w:rsidRPr="0042570D" w:rsidRDefault="00DF6E8F" w:rsidP="008535C9">
            <w:pPr>
              <w:pStyle w:val="a4"/>
              <w:spacing w:before="1"/>
              <w:jc w:val="right"/>
              <w:rPr>
                <w:sz w:val="24"/>
                <w:szCs w:val="24"/>
              </w:rPr>
            </w:pP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Максимальное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количество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42570D"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</w:tbl>
    <w:p w:rsidR="00DF6E8F" w:rsidRDefault="00DF6E8F" w:rsidP="00186C2E">
      <w:pPr>
        <w:pStyle w:val="Default"/>
        <w:ind w:firstLine="708"/>
        <w:jc w:val="both"/>
        <w:rPr>
          <w:sz w:val="26"/>
          <w:szCs w:val="26"/>
        </w:rPr>
      </w:pPr>
    </w:p>
    <w:p w:rsidR="00DF6E8F" w:rsidRDefault="00DF6E8F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DF6E8F" w:rsidRPr="00DF6E8F" w:rsidRDefault="00DF6E8F" w:rsidP="00DF6E8F">
      <w:pPr>
        <w:jc w:val="center"/>
        <w:rPr>
          <w:sz w:val="26"/>
          <w:szCs w:val="26"/>
        </w:rPr>
      </w:pPr>
      <w:r w:rsidRPr="00DF6E8F">
        <w:rPr>
          <w:sz w:val="26"/>
          <w:szCs w:val="26"/>
        </w:rPr>
        <w:lastRenderedPageBreak/>
        <w:t>КРИТЕРИИ ОЧНОГО ЭТАПА «ПЕДАГОГИЧЕСКИЙ ДЕБЮТ»</w:t>
      </w:r>
    </w:p>
    <w:p w:rsidR="00DF6E8F" w:rsidRPr="00DF6E8F" w:rsidRDefault="00DF6E8F" w:rsidP="00DF6E8F">
      <w:pPr>
        <w:jc w:val="center"/>
        <w:rPr>
          <w:b/>
          <w:sz w:val="26"/>
          <w:szCs w:val="26"/>
        </w:rPr>
      </w:pPr>
      <w:r w:rsidRPr="00DF6E8F">
        <w:rPr>
          <w:sz w:val="26"/>
          <w:szCs w:val="26"/>
        </w:rPr>
        <w:t>КОНКУРСНОЕ ИСПЫТАНИЕ «</w:t>
      </w:r>
      <w:r w:rsidRPr="00773351">
        <w:rPr>
          <w:sz w:val="26"/>
          <w:szCs w:val="26"/>
        </w:rPr>
        <w:t>ПУБЛИЧНОЕ ВЫСТУПЛЕНИЕ НА ТЕМУ, ПО КОТОРОЙ, НА ВЗГЛЯД УЧАСТНИКА, ДОЛЖНО БЫТЬ ОРГАНИЗОВАНО ШИРОКОЕ И ОТКРЫТОЕ ОБЩЕСТВЕННОЕ ОБСУЖДЕНИЕ</w:t>
      </w:r>
      <w:r w:rsidRPr="00DF6E8F">
        <w:rPr>
          <w:b/>
          <w:sz w:val="26"/>
          <w:szCs w:val="26"/>
        </w:rPr>
        <w:t>»</w:t>
      </w:r>
    </w:p>
    <w:p w:rsidR="00DF6E8F" w:rsidRPr="00DF6E8F" w:rsidRDefault="00DF6E8F" w:rsidP="00DF6E8F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6E8F" w:rsidRDefault="00DF6E8F" w:rsidP="00DF6E8F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Цель: раскрытие потенциала лидерских качеств участников конкурса, демонстрация понимания стратегических направлений развития образования </w:t>
      </w:r>
      <w:r w:rsidRPr="00773351">
        <w:rPr>
          <w:rFonts w:ascii="Times New Roman" w:hAnsi="Times New Roman"/>
          <w:sz w:val="26"/>
          <w:szCs w:val="26"/>
        </w:rPr>
        <w:br/>
        <w:t xml:space="preserve">и представление педагогической общественности собственного видения конструктивных решений существующих проблем. </w:t>
      </w:r>
    </w:p>
    <w:p w:rsidR="00DF6E8F" w:rsidRPr="00773351" w:rsidRDefault="00DF6E8F" w:rsidP="00DF6E8F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6E8F" w:rsidRPr="00773351" w:rsidRDefault="00DF6E8F" w:rsidP="00DF6E8F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>Формат конкурсного задания: публичное выступление (регламент: выступление – до 7 минут, ответы на вопросы жюри – до 5 минут).</w:t>
      </w:r>
    </w:p>
    <w:p w:rsidR="00DF6E8F" w:rsidRPr="00DF6E8F" w:rsidRDefault="00DF6E8F" w:rsidP="00DF6E8F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6E8F" w:rsidRPr="00DF6E8F" w:rsidRDefault="00DF6E8F" w:rsidP="00DF6E8F">
      <w:pPr>
        <w:ind w:firstLine="708"/>
        <w:jc w:val="both"/>
        <w:rPr>
          <w:iCs/>
          <w:sz w:val="26"/>
          <w:szCs w:val="26"/>
          <w:lang w:bidi="ru-RU"/>
        </w:rPr>
      </w:pPr>
      <w:r w:rsidRPr="00DF6E8F">
        <w:rPr>
          <w:sz w:val="26"/>
          <w:szCs w:val="26"/>
        </w:rPr>
        <w:t xml:space="preserve">Порядок оценивания конкурсного испытания: оценивание производится в очном режиме. </w:t>
      </w:r>
      <w:r w:rsidRPr="00DF6E8F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DF6E8F" w:rsidRPr="00DF6E8F" w:rsidRDefault="00DF6E8F" w:rsidP="00DF6E8F">
      <w:pPr>
        <w:ind w:firstLine="708"/>
        <w:jc w:val="both"/>
        <w:rPr>
          <w:iCs/>
          <w:sz w:val="26"/>
          <w:szCs w:val="26"/>
          <w:lang w:bidi="ru-RU"/>
        </w:rPr>
      </w:pPr>
    </w:p>
    <w:p w:rsidR="00DF6E8F" w:rsidRDefault="00DF6E8F" w:rsidP="00DF6E8F">
      <w:pPr>
        <w:pStyle w:val="Default"/>
        <w:ind w:firstLine="708"/>
        <w:jc w:val="both"/>
        <w:rPr>
          <w:sz w:val="26"/>
          <w:szCs w:val="26"/>
        </w:rPr>
      </w:pPr>
      <w:r w:rsidRPr="00DF6E8F">
        <w:rPr>
          <w:sz w:val="26"/>
          <w:szCs w:val="26"/>
        </w:rPr>
        <w:t xml:space="preserve">Оценивание производится по критериям, которые раскрываются через показатели.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 </w:t>
      </w:r>
    </w:p>
    <w:p w:rsidR="00DF6E8F" w:rsidRDefault="00DF6E8F" w:rsidP="00DF6E8F">
      <w:pPr>
        <w:pStyle w:val="Default"/>
        <w:ind w:firstLine="708"/>
        <w:jc w:val="both"/>
        <w:rPr>
          <w:sz w:val="26"/>
          <w:szCs w:val="26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352"/>
        <w:gridCol w:w="6115"/>
        <w:gridCol w:w="1013"/>
      </w:tblGrid>
      <w:tr w:rsidR="00DF6E8F" w:rsidRPr="0042570D" w:rsidTr="008535C9">
        <w:trPr>
          <w:trHeight w:val="381"/>
        </w:trPr>
        <w:tc>
          <w:tcPr>
            <w:tcW w:w="550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2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6115" w:type="dxa"/>
          </w:tcPr>
          <w:p w:rsidR="00DF6E8F" w:rsidRPr="0042570D" w:rsidRDefault="00DF6E8F" w:rsidP="008535C9">
            <w:pPr>
              <w:pStyle w:val="TableParagraph"/>
              <w:tabs>
                <w:tab w:val="left" w:pos="460"/>
              </w:tabs>
              <w:ind w:left="0" w:right="92"/>
              <w:jc w:val="center"/>
              <w:rPr>
                <w:b/>
                <w:bCs/>
                <w:sz w:val="24"/>
                <w:szCs w:val="24"/>
              </w:rPr>
            </w:pPr>
            <w:r w:rsidRPr="0042570D">
              <w:rPr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2570D">
              <w:rPr>
                <w:b/>
                <w:bCs/>
                <w:sz w:val="24"/>
                <w:szCs w:val="24"/>
              </w:rPr>
              <w:t>Баллы</w:t>
            </w:r>
            <w:proofErr w:type="spellEnd"/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1</w:t>
            </w:r>
          </w:p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 w:val="restart"/>
          </w:tcPr>
          <w:p w:rsidR="00DF6E8F" w:rsidRPr="0042570D" w:rsidRDefault="00DF6E8F" w:rsidP="008535C9">
            <w:pPr>
              <w:rPr>
                <w:spacing w:val="-6"/>
              </w:rPr>
            </w:pPr>
            <w:r w:rsidRPr="0042570D">
              <w:rPr>
                <w:spacing w:val="-6"/>
              </w:rPr>
              <w:t>Оригинальность замысла выступления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представленный материал и способ его подачи отличается самобытностью, неповторимостью и не имеет аналогов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autoSpaceDE w:val="0"/>
              <w:autoSpaceDN w:val="0"/>
              <w:adjustRightInd w:val="0"/>
              <w:ind w:left="0" w:firstLine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своей педагогической индивидуальности и целесообразное использование авторских оригинальных находок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autoSpaceDE w:val="0"/>
              <w:autoSpaceDN w:val="0"/>
              <w:adjustRightInd w:val="0"/>
              <w:ind w:left="0" w:firstLine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num" w:pos="453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высказывание нестандартных идей и предложение целесообразных авторских подходов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52" w:type="dxa"/>
            <w:vMerge w:val="restart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Глубина и смысловая наполненность рефлексии собственного педагогического опыта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проявление способности к анализу своей деятельности и осмыслению опыта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выявление проблемных точек роста в своем профессиональном и личностном развитии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 w:val="restart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52" w:type="dxa"/>
            <w:vMerge w:val="restart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Способность выйти на теоретический уровень обобщения и наметить пути саморазвития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связи с практикой, обращение внимание на вызовы времени и запросы социума</w:t>
            </w:r>
          </w:p>
          <w:p w:rsidR="00DF6E8F" w:rsidRPr="0042570D" w:rsidRDefault="00DF6E8F" w:rsidP="008535C9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ind w:left="79"/>
              <w:jc w:val="both"/>
              <w:rPr>
                <w:spacing w:val="-6"/>
              </w:rPr>
            </w:pP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  <w:vMerge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демонстрация возможности распространения и внедрения педагогического опыта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540"/>
        </w:trPr>
        <w:tc>
          <w:tcPr>
            <w:tcW w:w="550" w:type="dxa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52" w:type="dxa"/>
            <w:vMerge w:val="restart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42570D">
              <w:rPr>
                <w:spacing w:val="-6"/>
              </w:rPr>
              <w:t>Коммуникативная культура, качество подготовки презентационных материалов, ответы на вопросы жюри</w:t>
            </w: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 xml:space="preserve">поддержание интереса и </w:t>
            </w:r>
            <w:proofErr w:type="spellStart"/>
            <w:r w:rsidRPr="0042570D">
              <w:rPr>
                <w:spacing w:val="-6"/>
              </w:rPr>
              <w:t>вовлечённости</w:t>
            </w:r>
            <w:proofErr w:type="spellEnd"/>
            <w:r w:rsidRPr="0042570D">
              <w:rPr>
                <w:spacing w:val="-6"/>
              </w:rPr>
              <w:t xml:space="preserve"> аудитории, использование ярких образов и примеров, проявление готовности к импровизации и избегание шаблонов, демонстрация ораторских качеств и артистизма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323930">
        <w:trPr>
          <w:trHeight w:val="540"/>
        </w:trPr>
        <w:tc>
          <w:tcPr>
            <w:tcW w:w="550" w:type="dxa"/>
            <w:vMerge w:val="restart"/>
            <w:tcBorders>
              <w:top w:val="nil"/>
            </w:tcBorders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>точность при ответе на вопросы экспертов, эффективность и обоснованность вербальных и невербальных средств коммуникации</w:t>
            </w:r>
            <w:bookmarkStart w:id="0" w:name="_GoBack"/>
            <w:bookmarkEnd w:id="0"/>
            <w:r w:rsidRPr="0042570D">
              <w:rPr>
                <w:spacing w:val="-6"/>
              </w:rPr>
              <w:t xml:space="preserve"> 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323930">
        <w:trPr>
          <w:trHeight w:val="540"/>
        </w:trPr>
        <w:tc>
          <w:tcPr>
            <w:tcW w:w="550" w:type="dxa"/>
            <w:vMerge/>
            <w:tcBorders>
              <w:top w:val="nil"/>
            </w:tcBorders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352" w:type="dxa"/>
            <w:vMerge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115" w:type="dxa"/>
          </w:tcPr>
          <w:p w:rsidR="00DF6E8F" w:rsidRPr="0042570D" w:rsidRDefault="00DF6E8F" w:rsidP="008535C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2570D">
              <w:rPr>
                <w:spacing w:val="-6"/>
              </w:rPr>
              <w:t xml:space="preserve">целесообразность выбора и применения ИКТ технологий, презентация материала </w:t>
            </w:r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42570D">
              <w:rPr>
                <w:sz w:val="24"/>
                <w:szCs w:val="24"/>
                <w:lang w:val="ru-RU"/>
              </w:rPr>
              <w:t>0 - 2</w:t>
            </w:r>
          </w:p>
        </w:tc>
      </w:tr>
      <w:tr w:rsidR="00DF6E8F" w:rsidRPr="0042570D" w:rsidTr="008535C9">
        <w:trPr>
          <w:trHeight w:val="247"/>
        </w:trPr>
        <w:tc>
          <w:tcPr>
            <w:tcW w:w="550" w:type="dxa"/>
          </w:tcPr>
          <w:p w:rsidR="00DF6E8F" w:rsidRPr="0042570D" w:rsidRDefault="00DF6E8F" w:rsidP="008535C9">
            <w:pPr>
              <w:pStyle w:val="a4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8467" w:type="dxa"/>
            <w:gridSpan w:val="2"/>
          </w:tcPr>
          <w:p w:rsidR="00DF6E8F" w:rsidRPr="0042570D" w:rsidRDefault="00DF6E8F" w:rsidP="008535C9">
            <w:pPr>
              <w:pStyle w:val="a4"/>
              <w:spacing w:before="1"/>
              <w:jc w:val="right"/>
              <w:rPr>
                <w:sz w:val="24"/>
                <w:szCs w:val="24"/>
              </w:rPr>
            </w:pP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Максимальное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количество</w:t>
            </w:r>
            <w:proofErr w:type="spellEnd"/>
            <w:r w:rsidRPr="0042570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2570D">
              <w:rPr>
                <w:b/>
                <w:spacing w:val="-1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013" w:type="dxa"/>
          </w:tcPr>
          <w:p w:rsidR="00DF6E8F" w:rsidRPr="0042570D" w:rsidRDefault="00DF6E8F" w:rsidP="008535C9">
            <w:pPr>
              <w:pStyle w:val="a4"/>
              <w:spacing w:before="1"/>
              <w:jc w:val="center"/>
              <w:rPr>
                <w:b/>
                <w:sz w:val="24"/>
                <w:szCs w:val="24"/>
                <w:lang w:val="ru-RU"/>
              </w:rPr>
            </w:pPr>
            <w:r w:rsidRPr="0042570D"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</w:tbl>
    <w:p w:rsidR="00DF6E8F" w:rsidRDefault="00DF6E8F" w:rsidP="00DF6E8F">
      <w:pPr>
        <w:pStyle w:val="Default"/>
        <w:ind w:firstLine="708"/>
        <w:jc w:val="both"/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p w:rsidR="008E5273" w:rsidRPr="00186C2E" w:rsidRDefault="008E5273">
      <w:pPr>
        <w:rPr>
          <w:sz w:val="26"/>
          <w:szCs w:val="26"/>
        </w:rPr>
      </w:pPr>
    </w:p>
    <w:sectPr w:rsidR="008E5273" w:rsidRPr="00186C2E" w:rsidSect="00186C2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770C"/>
    <w:multiLevelType w:val="hybridMultilevel"/>
    <w:tmpl w:val="25826D9E"/>
    <w:lvl w:ilvl="0" w:tplc="D4508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E1C07"/>
    <w:multiLevelType w:val="hybridMultilevel"/>
    <w:tmpl w:val="C2C6B31C"/>
    <w:lvl w:ilvl="0" w:tplc="ABD6B7E6">
      <w:start w:val="1"/>
      <w:numFmt w:val="decimal"/>
      <w:lvlText w:val="%1."/>
      <w:lvlJc w:val="left"/>
      <w:pPr>
        <w:ind w:left="191" w:hanging="461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88743A46">
      <w:start w:val="1"/>
      <w:numFmt w:val="lowerLetter"/>
      <w:lvlText w:val="%2."/>
      <w:lvlJc w:val="left"/>
      <w:pPr>
        <w:ind w:left="1524" w:hanging="360"/>
      </w:pPr>
    </w:lvl>
    <w:lvl w:ilvl="2" w:tplc="DAD6FB82">
      <w:start w:val="1"/>
      <w:numFmt w:val="lowerRoman"/>
      <w:lvlText w:val="%3."/>
      <w:lvlJc w:val="right"/>
      <w:pPr>
        <w:ind w:left="2244" w:hanging="180"/>
      </w:pPr>
    </w:lvl>
    <w:lvl w:ilvl="3" w:tplc="69020370">
      <w:start w:val="1"/>
      <w:numFmt w:val="decimal"/>
      <w:lvlText w:val="%4."/>
      <w:lvlJc w:val="left"/>
      <w:pPr>
        <w:ind w:left="2964" w:hanging="360"/>
      </w:pPr>
    </w:lvl>
    <w:lvl w:ilvl="4" w:tplc="506A8A42">
      <w:start w:val="1"/>
      <w:numFmt w:val="lowerLetter"/>
      <w:lvlText w:val="%5."/>
      <w:lvlJc w:val="left"/>
      <w:pPr>
        <w:ind w:left="3684" w:hanging="360"/>
      </w:pPr>
    </w:lvl>
    <w:lvl w:ilvl="5" w:tplc="96025DFA">
      <w:start w:val="1"/>
      <w:numFmt w:val="lowerRoman"/>
      <w:lvlText w:val="%6."/>
      <w:lvlJc w:val="right"/>
      <w:pPr>
        <w:ind w:left="4404" w:hanging="180"/>
      </w:pPr>
    </w:lvl>
    <w:lvl w:ilvl="6" w:tplc="A2D2E358">
      <w:start w:val="1"/>
      <w:numFmt w:val="decimal"/>
      <w:lvlText w:val="%7."/>
      <w:lvlJc w:val="left"/>
      <w:pPr>
        <w:ind w:left="5124" w:hanging="360"/>
      </w:pPr>
    </w:lvl>
    <w:lvl w:ilvl="7" w:tplc="2B744598">
      <w:start w:val="1"/>
      <w:numFmt w:val="lowerLetter"/>
      <w:lvlText w:val="%8."/>
      <w:lvlJc w:val="left"/>
      <w:pPr>
        <w:ind w:left="5844" w:hanging="360"/>
      </w:pPr>
    </w:lvl>
    <w:lvl w:ilvl="8" w:tplc="51C670F0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B344549"/>
    <w:multiLevelType w:val="hybridMultilevel"/>
    <w:tmpl w:val="92FA18EC"/>
    <w:lvl w:ilvl="0" w:tplc="9D647FEE">
      <w:start w:val="1"/>
      <w:numFmt w:val="decimal"/>
      <w:lvlText w:val="%1."/>
      <w:lvlJc w:val="left"/>
      <w:pPr>
        <w:ind w:left="215" w:hanging="461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52B6972E">
      <w:start w:val="1"/>
      <w:numFmt w:val="lowerLetter"/>
      <w:lvlText w:val="%2."/>
      <w:lvlJc w:val="left"/>
      <w:pPr>
        <w:ind w:left="1548" w:hanging="360"/>
      </w:pPr>
    </w:lvl>
    <w:lvl w:ilvl="2" w:tplc="4AD07A3A">
      <w:start w:val="1"/>
      <w:numFmt w:val="lowerRoman"/>
      <w:lvlText w:val="%3."/>
      <w:lvlJc w:val="right"/>
      <w:pPr>
        <w:ind w:left="2268" w:hanging="180"/>
      </w:pPr>
    </w:lvl>
    <w:lvl w:ilvl="3" w:tplc="6D70FE42">
      <w:start w:val="1"/>
      <w:numFmt w:val="decimal"/>
      <w:lvlText w:val="%4."/>
      <w:lvlJc w:val="left"/>
      <w:pPr>
        <w:ind w:left="2988" w:hanging="360"/>
      </w:pPr>
    </w:lvl>
    <w:lvl w:ilvl="4" w:tplc="C1D0DF4A">
      <w:start w:val="1"/>
      <w:numFmt w:val="lowerLetter"/>
      <w:lvlText w:val="%5."/>
      <w:lvlJc w:val="left"/>
      <w:pPr>
        <w:ind w:left="3708" w:hanging="360"/>
      </w:pPr>
    </w:lvl>
    <w:lvl w:ilvl="5" w:tplc="DEECC2F2">
      <w:start w:val="1"/>
      <w:numFmt w:val="lowerRoman"/>
      <w:lvlText w:val="%6."/>
      <w:lvlJc w:val="right"/>
      <w:pPr>
        <w:ind w:left="4428" w:hanging="180"/>
      </w:pPr>
    </w:lvl>
    <w:lvl w:ilvl="6" w:tplc="34BEDB2C">
      <w:start w:val="1"/>
      <w:numFmt w:val="decimal"/>
      <w:lvlText w:val="%7."/>
      <w:lvlJc w:val="left"/>
      <w:pPr>
        <w:ind w:left="5148" w:hanging="360"/>
      </w:pPr>
    </w:lvl>
    <w:lvl w:ilvl="7" w:tplc="D96CC556">
      <w:start w:val="1"/>
      <w:numFmt w:val="lowerLetter"/>
      <w:lvlText w:val="%8."/>
      <w:lvlJc w:val="left"/>
      <w:pPr>
        <w:ind w:left="5868" w:hanging="360"/>
      </w:pPr>
    </w:lvl>
    <w:lvl w:ilvl="8" w:tplc="1F020582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36F11AD"/>
    <w:multiLevelType w:val="hybridMultilevel"/>
    <w:tmpl w:val="C0480730"/>
    <w:lvl w:ilvl="0" w:tplc="3F2E46DE">
      <w:start w:val="1"/>
      <w:numFmt w:val="decimal"/>
      <w:lvlText w:val="%1."/>
      <w:lvlJc w:val="left"/>
      <w:pPr>
        <w:ind w:left="215" w:hanging="461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0BB0A20E">
      <w:start w:val="1"/>
      <w:numFmt w:val="lowerLetter"/>
      <w:lvlText w:val="%2."/>
      <w:lvlJc w:val="left"/>
      <w:pPr>
        <w:ind w:left="1548" w:hanging="360"/>
      </w:pPr>
    </w:lvl>
    <w:lvl w:ilvl="2" w:tplc="6FAE073E">
      <w:start w:val="1"/>
      <w:numFmt w:val="lowerRoman"/>
      <w:lvlText w:val="%3."/>
      <w:lvlJc w:val="right"/>
      <w:pPr>
        <w:ind w:left="2268" w:hanging="180"/>
      </w:pPr>
    </w:lvl>
    <w:lvl w:ilvl="3" w:tplc="35F2E81C">
      <w:start w:val="1"/>
      <w:numFmt w:val="decimal"/>
      <w:lvlText w:val="%4."/>
      <w:lvlJc w:val="left"/>
      <w:pPr>
        <w:ind w:left="2988" w:hanging="360"/>
      </w:pPr>
    </w:lvl>
    <w:lvl w:ilvl="4" w:tplc="2D742902">
      <w:start w:val="1"/>
      <w:numFmt w:val="lowerLetter"/>
      <w:lvlText w:val="%5."/>
      <w:lvlJc w:val="left"/>
      <w:pPr>
        <w:ind w:left="3708" w:hanging="360"/>
      </w:pPr>
    </w:lvl>
    <w:lvl w:ilvl="5" w:tplc="79E8400E">
      <w:start w:val="1"/>
      <w:numFmt w:val="lowerRoman"/>
      <w:lvlText w:val="%6."/>
      <w:lvlJc w:val="right"/>
      <w:pPr>
        <w:ind w:left="4428" w:hanging="180"/>
      </w:pPr>
    </w:lvl>
    <w:lvl w:ilvl="6" w:tplc="B33C81CE">
      <w:start w:val="1"/>
      <w:numFmt w:val="decimal"/>
      <w:lvlText w:val="%7."/>
      <w:lvlJc w:val="left"/>
      <w:pPr>
        <w:ind w:left="5148" w:hanging="360"/>
      </w:pPr>
    </w:lvl>
    <w:lvl w:ilvl="7" w:tplc="23D4F3DC">
      <w:start w:val="1"/>
      <w:numFmt w:val="lowerLetter"/>
      <w:lvlText w:val="%8."/>
      <w:lvlJc w:val="left"/>
      <w:pPr>
        <w:ind w:left="5868" w:hanging="360"/>
      </w:pPr>
    </w:lvl>
    <w:lvl w:ilvl="8" w:tplc="C5CA4980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3"/>
    <w:rsid w:val="00042DEF"/>
    <w:rsid w:val="000C0854"/>
    <w:rsid w:val="000D716B"/>
    <w:rsid w:val="000F2612"/>
    <w:rsid w:val="00155FCA"/>
    <w:rsid w:val="00186C2E"/>
    <w:rsid w:val="001A653E"/>
    <w:rsid w:val="001D4DC4"/>
    <w:rsid w:val="00205F49"/>
    <w:rsid w:val="002717B1"/>
    <w:rsid w:val="003044C6"/>
    <w:rsid w:val="003D3937"/>
    <w:rsid w:val="003F4320"/>
    <w:rsid w:val="004158FC"/>
    <w:rsid w:val="0042570D"/>
    <w:rsid w:val="00493164"/>
    <w:rsid w:val="0054073A"/>
    <w:rsid w:val="005617BD"/>
    <w:rsid w:val="005D562C"/>
    <w:rsid w:val="005F0A54"/>
    <w:rsid w:val="00620FD2"/>
    <w:rsid w:val="00630829"/>
    <w:rsid w:val="00667816"/>
    <w:rsid w:val="00672D5B"/>
    <w:rsid w:val="00684167"/>
    <w:rsid w:val="006D7785"/>
    <w:rsid w:val="007307A1"/>
    <w:rsid w:val="007402FA"/>
    <w:rsid w:val="00756104"/>
    <w:rsid w:val="00781ED4"/>
    <w:rsid w:val="0079050D"/>
    <w:rsid w:val="007E087F"/>
    <w:rsid w:val="0080745B"/>
    <w:rsid w:val="00836E27"/>
    <w:rsid w:val="00836E72"/>
    <w:rsid w:val="008A133B"/>
    <w:rsid w:val="008B13D9"/>
    <w:rsid w:val="008C0828"/>
    <w:rsid w:val="008E5273"/>
    <w:rsid w:val="00A56C2A"/>
    <w:rsid w:val="00A71C0E"/>
    <w:rsid w:val="00AA50BC"/>
    <w:rsid w:val="00AC45C3"/>
    <w:rsid w:val="00AF2E3D"/>
    <w:rsid w:val="00B16D39"/>
    <w:rsid w:val="00BE33C6"/>
    <w:rsid w:val="00BF311F"/>
    <w:rsid w:val="00BF4CEF"/>
    <w:rsid w:val="00C528AB"/>
    <w:rsid w:val="00CC01E2"/>
    <w:rsid w:val="00D44161"/>
    <w:rsid w:val="00DA6FA0"/>
    <w:rsid w:val="00DF6E8F"/>
    <w:rsid w:val="00E1652C"/>
    <w:rsid w:val="00E554B3"/>
    <w:rsid w:val="00EA6B07"/>
    <w:rsid w:val="00EE739F"/>
    <w:rsid w:val="00F6077F"/>
    <w:rsid w:val="00F920C5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EEF82-A383-4F99-9E94-5D1F73CD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8C0828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b/>
      <w:bCs/>
      <w:i/>
      <w:iCs/>
      <w:sz w:val="20"/>
      <w:szCs w:val="20"/>
    </w:rPr>
  </w:style>
  <w:style w:type="paragraph" w:styleId="a3">
    <w:name w:val="List Paragraph"/>
    <w:basedOn w:val="a"/>
    <w:uiPriority w:val="1"/>
    <w:qFormat/>
    <w:rsid w:val="005F0A54"/>
    <w:pPr>
      <w:ind w:left="720"/>
      <w:contextualSpacing/>
    </w:pPr>
    <w:rPr>
      <w:color w:val="000000"/>
    </w:rPr>
  </w:style>
  <w:style w:type="paragraph" w:styleId="a4">
    <w:name w:val="Body Text"/>
    <w:basedOn w:val="a"/>
    <w:link w:val="a5"/>
    <w:uiPriority w:val="1"/>
    <w:qFormat/>
    <w:rsid w:val="005F0A54"/>
    <w:pPr>
      <w:spacing w:line="240" w:lineRule="exact"/>
      <w:jc w:val="both"/>
    </w:pPr>
    <w:rPr>
      <w:sz w:val="28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5F0A54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5F0A54"/>
    <w:pPr>
      <w:widowControl w:val="0"/>
      <w:ind w:left="105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20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FD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CC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C0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08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08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08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08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 Spacing"/>
    <w:uiPriority w:val="1"/>
    <w:qFormat/>
    <w:rsid w:val="00155F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5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A95F-EC85-43C9-97F9-1487E563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User</cp:lastModifiedBy>
  <cp:revision>3</cp:revision>
  <cp:lastPrinted>2024-04-10T13:02:00Z</cp:lastPrinted>
  <dcterms:created xsi:type="dcterms:W3CDTF">2026-04-01T06:10:00Z</dcterms:created>
  <dcterms:modified xsi:type="dcterms:W3CDTF">2026-04-01T19:11:00Z</dcterms:modified>
</cp:coreProperties>
</file>