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69" w:rsidRPr="00CE298F" w:rsidRDefault="002A0869" w:rsidP="002A0869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CE298F">
        <w:rPr>
          <w:b/>
          <w:sz w:val="28"/>
          <w:szCs w:val="28"/>
        </w:rPr>
        <w:t>Организация воспитательной работы и внеурочной деятельности по музыке</w:t>
      </w:r>
    </w:p>
    <w:p w:rsidR="002A0869" w:rsidRPr="00CE298F" w:rsidRDefault="002A0869" w:rsidP="002A086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</w:t>
      </w:r>
      <w:r w:rsidRPr="00CE298F">
        <w:rPr>
          <w:rFonts w:ascii="Times New Roman" w:hAnsi="Times New Roman"/>
          <w:sz w:val="28"/>
          <w:szCs w:val="28"/>
        </w:rPr>
        <w:t>о</w:t>
      </w:r>
      <w:r w:rsidRPr="00CE298F">
        <w:rPr>
          <w:rFonts w:ascii="Times New Roman" w:hAnsi="Times New Roman"/>
          <w:sz w:val="28"/>
          <w:szCs w:val="28"/>
        </w:rPr>
        <w:t>грамма начального общего образования реализуется образовательным учрежд</w:t>
      </w:r>
      <w:r w:rsidRPr="00CE298F">
        <w:rPr>
          <w:rFonts w:ascii="Times New Roman" w:hAnsi="Times New Roman"/>
          <w:sz w:val="28"/>
          <w:szCs w:val="28"/>
        </w:rPr>
        <w:t>е</w:t>
      </w:r>
      <w:r w:rsidRPr="00CE298F">
        <w:rPr>
          <w:rFonts w:ascii="Times New Roman" w:hAnsi="Times New Roman"/>
          <w:sz w:val="28"/>
          <w:szCs w:val="28"/>
        </w:rPr>
        <w:t xml:space="preserve">нием, в том числе, и через внеурочную деятельность. </w:t>
      </w:r>
      <w:proofErr w:type="gramStart"/>
      <w:r w:rsidRPr="00CE298F">
        <w:rPr>
          <w:rFonts w:ascii="Times New Roman" w:hAnsi="Times New Roman"/>
          <w:sz w:val="28"/>
          <w:szCs w:val="28"/>
        </w:rPr>
        <w:t xml:space="preserve">Под </w:t>
      </w:r>
      <w:r w:rsidRPr="00CE298F">
        <w:rPr>
          <w:rFonts w:ascii="Times New Roman" w:hAnsi="Times New Roman"/>
          <w:b/>
          <w:bCs/>
          <w:sz w:val="28"/>
          <w:szCs w:val="28"/>
        </w:rPr>
        <w:t>внеурочной деятел</w:t>
      </w:r>
      <w:r w:rsidRPr="00CE298F">
        <w:rPr>
          <w:rFonts w:ascii="Times New Roman" w:hAnsi="Times New Roman"/>
          <w:b/>
          <w:bCs/>
          <w:sz w:val="28"/>
          <w:szCs w:val="28"/>
        </w:rPr>
        <w:t>ь</w:t>
      </w:r>
      <w:r w:rsidRPr="00CE298F">
        <w:rPr>
          <w:rFonts w:ascii="Times New Roman" w:hAnsi="Times New Roman"/>
          <w:b/>
          <w:bCs/>
          <w:sz w:val="28"/>
          <w:szCs w:val="28"/>
        </w:rPr>
        <w:t>ностью</w:t>
      </w:r>
      <w:r w:rsidRPr="00CE298F">
        <w:rPr>
          <w:rFonts w:ascii="Times New Roman" w:hAnsi="Times New Roman"/>
          <w:sz w:val="28"/>
          <w:szCs w:val="28"/>
        </w:rPr>
        <w:t xml:space="preserve"> в рамках реализации ФГОС НОО следует понимать образовательную де</w:t>
      </w:r>
      <w:r w:rsidRPr="00CE298F">
        <w:rPr>
          <w:rFonts w:ascii="Times New Roman" w:hAnsi="Times New Roman"/>
          <w:sz w:val="28"/>
          <w:szCs w:val="28"/>
        </w:rPr>
        <w:t>я</w:t>
      </w:r>
      <w:r w:rsidRPr="00CE298F">
        <w:rPr>
          <w:rFonts w:ascii="Times New Roman" w:hAnsi="Times New Roman"/>
          <w:sz w:val="28"/>
          <w:szCs w:val="28"/>
        </w:rPr>
        <w:t>тельность, осуществляемую в формах, отличных от классно-урочной, и напра</w:t>
      </w:r>
      <w:r w:rsidRPr="00CE298F">
        <w:rPr>
          <w:rFonts w:ascii="Times New Roman" w:hAnsi="Times New Roman"/>
          <w:sz w:val="28"/>
          <w:szCs w:val="28"/>
        </w:rPr>
        <w:t>в</w:t>
      </w:r>
      <w:r w:rsidRPr="00CE298F">
        <w:rPr>
          <w:rFonts w:ascii="Times New Roman" w:hAnsi="Times New Roman"/>
          <w:sz w:val="28"/>
          <w:szCs w:val="28"/>
        </w:rPr>
        <w:t>ленную на достижение планируемых результатов освоения основной образов</w:t>
      </w:r>
      <w:r w:rsidRPr="00CE298F">
        <w:rPr>
          <w:rFonts w:ascii="Times New Roman" w:hAnsi="Times New Roman"/>
          <w:sz w:val="28"/>
          <w:szCs w:val="28"/>
        </w:rPr>
        <w:t>а</w:t>
      </w:r>
      <w:r w:rsidRPr="00CE298F">
        <w:rPr>
          <w:rFonts w:ascii="Times New Roman" w:hAnsi="Times New Roman"/>
          <w:sz w:val="28"/>
          <w:szCs w:val="28"/>
        </w:rPr>
        <w:t xml:space="preserve">тельной программы начального общего образования. </w:t>
      </w:r>
      <w:proofErr w:type="gramEnd"/>
    </w:p>
    <w:p w:rsidR="002A0869" w:rsidRPr="00CE298F" w:rsidRDefault="002A0869" w:rsidP="002A0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Учителям музыки рекомендованы к использованию следующие программы внеурочной деятельности художественно-эстетического направления: «Юный г</w:t>
      </w:r>
      <w:r w:rsidRPr="00CE298F">
        <w:rPr>
          <w:rFonts w:ascii="Times New Roman" w:hAnsi="Times New Roman"/>
          <w:sz w:val="28"/>
          <w:szCs w:val="28"/>
        </w:rPr>
        <w:t>и</w:t>
      </w:r>
      <w:r w:rsidRPr="00CE298F">
        <w:rPr>
          <w:rFonts w:ascii="Times New Roman" w:hAnsi="Times New Roman"/>
          <w:sz w:val="28"/>
          <w:szCs w:val="28"/>
        </w:rPr>
        <w:t>тарист», «Хореография», «Школьный театр «Петрушка». Познакомиться с примерными программами можно в сборн</w:t>
      </w:r>
      <w:r w:rsidRPr="00CE298F">
        <w:rPr>
          <w:rFonts w:ascii="Times New Roman" w:hAnsi="Times New Roman"/>
          <w:sz w:val="28"/>
          <w:szCs w:val="28"/>
        </w:rPr>
        <w:t>и</w:t>
      </w:r>
      <w:r w:rsidRPr="00CE298F">
        <w:rPr>
          <w:rFonts w:ascii="Times New Roman" w:hAnsi="Times New Roman"/>
          <w:sz w:val="28"/>
          <w:szCs w:val="28"/>
        </w:rPr>
        <w:t>ках:</w:t>
      </w:r>
    </w:p>
    <w:p w:rsidR="002A0869" w:rsidRPr="00CE298F" w:rsidRDefault="002A0869" w:rsidP="002A0869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Внеурочная деятельность школьников. Методический конструктор» / Д.В. Григорьев, П.В. Степанов. – М.: Просвещение, 2010. – 223 </w:t>
      </w:r>
      <w:proofErr w:type="gramStart"/>
      <w:r w:rsidRPr="00CE298F">
        <w:rPr>
          <w:rFonts w:ascii="Times New Roman" w:hAnsi="Times New Roman"/>
          <w:sz w:val="28"/>
          <w:szCs w:val="28"/>
        </w:rPr>
        <w:t>с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– (Стандарты второго покол</w:t>
      </w:r>
      <w:r w:rsidRPr="00CE298F">
        <w:rPr>
          <w:rFonts w:ascii="Times New Roman" w:hAnsi="Times New Roman"/>
          <w:sz w:val="28"/>
          <w:szCs w:val="28"/>
        </w:rPr>
        <w:t>е</w:t>
      </w:r>
      <w:r w:rsidRPr="00CE298F">
        <w:rPr>
          <w:rFonts w:ascii="Times New Roman" w:hAnsi="Times New Roman"/>
          <w:sz w:val="28"/>
          <w:szCs w:val="28"/>
        </w:rPr>
        <w:t>ния).</w:t>
      </w:r>
    </w:p>
    <w:p w:rsidR="002A0869" w:rsidRPr="00CE298F" w:rsidRDefault="002A0869" w:rsidP="002A0869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Григорьев Д.В. Программы внеурочной деятельности. Познавательная деятельность. Проблемно-ценностное общение: пособие для учителей общеобр</w:t>
      </w:r>
      <w:r w:rsidRPr="00CE298F">
        <w:rPr>
          <w:rFonts w:ascii="Times New Roman" w:hAnsi="Times New Roman"/>
          <w:kern w:val="2"/>
          <w:sz w:val="28"/>
          <w:szCs w:val="28"/>
        </w:rPr>
        <w:t>а</w:t>
      </w:r>
      <w:r w:rsidRPr="00CE298F">
        <w:rPr>
          <w:rFonts w:ascii="Times New Roman" w:hAnsi="Times New Roman"/>
          <w:kern w:val="2"/>
          <w:sz w:val="28"/>
          <w:szCs w:val="28"/>
        </w:rPr>
        <w:t xml:space="preserve">зовательных учреждений / Д.В.Григорьев, П.В.Степанов. – </w:t>
      </w:r>
      <w:proofErr w:type="gramStart"/>
      <w:r w:rsidRPr="00CE298F">
        <w:rPr>
          <w:rFonts w:ascii="Times New Roman" w:hAnsi="Times New Roman"/>
          <w:kern w:val="2"/>
          <w:sz w:val="28"/>
          <w:szCs w:val="28"/>
        </w:rPr>
        <w:t>М.: Просвещение, 2011. – 96 с. – (Работаем по новым ста</w:t>
      </w:r>
      <w:r w:rsidRPr="00CE298F">
        <w:rPr>
          <w:rFonts w:ascii="Times New Roman" w:hAnsi="Times New Roman"/>
          <w:kern w:val="2"/>
          <w:sz w:val="28"/>
          <w:szCs w:val="28"/>
        </w:rPr>
        <w:t>н</w:t>
      </w:r>
      <w:r w:rsidRPr="00CE298F">
        <w:rPr>
          <w:rFonts w:ascii="Times New Roman" w:hAnsi="Times New Roman"/>
          <w:kern w:val="2"/>
          <w:sz w:val="28"/>
          <w:szCs w:val="28"/>
        </w:rPr>
        <w:t>дартам).</w:t>
      </w:r>
      <w:proofErr w:type="gramEnd"/>
    </w:p>
    <w:p w:rsidR="002A0869" w:rsidRPr="00CE298F" w:rsidRDefault="002A0869" w:rsidP="002A0869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kern w:val="2"/>
          <w:sz w:val="28"/>
          <w:szCs w:val="28"/>
        </w:rPr>
        <w:t>Григорьев Д.В. Программы внеурочной деятельности. Художественное творч</w:t>
      </w:r>
      <w:r w:rsidRPr="00CE298F">
        <w:rPr>
          <w:rFonts w:ascii="Times New Roman" w:hAnsi="Times New Roman"/>
          <w:kern w:val="2"/>
          <w:sz w:val="28"/>
          <w:szCs w:val="28"/>
        </w:rPr>
        <w:t>е</w:t>
      </w:r>
      <w:r w:rsidRPr="00CE298F">
        <w:rPr>
          <w:rFonts w:ascii="Times New Roman" w:hAnsi="Times New Roman"/>
          <w:kern w:val="2"/>
          <w:sz w:val="28"/>
          <w:szCs w:val="28"/>
        </w:rPr>
        <w:t>ство. Социальное творчество: пособие для учителей общеобразовательных у</w:t>
      </w:r>
      <w:r w:rsidRPr="00CE298F">
        <w:rPr>
          <w:rFonts w:ascii="Times New Roman" w:hAnsi="Times New Roman"/>
          <w:kern w:val="2"/>
          <w:sz w:val="28"/>
          <w:szCs w:val="28"/>
        </w:rPr>
        <w:t>ч</w:t>
      </w:r>
      <w:r w:rsidRPr="00CE298F">
        <w:rPr>
          <w:rFonts w:ascii="Times New Roman" w:hAnsi="Times New Roman"/>
          <w:kern w:val="2"/>
          <w:sz w:val="28"/>
          <w:szCs w:val="28"/>
        </w:rPr>
        <w:t xml:space="preserve">реждений / Д.В.Григорьев, Б.В.Куприянов. – </w:t>
      </w:r>
      <w:proofErr w:type="gramStart"/>
      <w:r w:rsidRPr="00CE298F">
        <w:rPr>
          <w:rFonts w:ascii="Times New Roman" w:hAnsi="Times New Roman"/>
          <w:kern w:val="2"/>
          <w:sz w:val="28"/>
          <w:szCs w:val="28"/>
        </w:rPr>
        <w:t>М.: Просвещение</w:t>
      </w:r>
      <w:r w:rsidRPr="00CE298F">
        <w:rPr>
          <w:rFonts w:ascii="Times New Roman" w:hAnsi="Times New Roman"/>
          <w:sz w:val="28"/>
          <w:szCs w:val="28"/>
        </w:rPr>
        <w:t>, 2011. – 80 с. – (Работаем по новым ста</w:t>
      </w:r>
      <w:r w:rsidRPr="00CE298F">
        <w:rPr>
          <w:rFonts w:ascii="Times New Roman" w:hAnsi="Times New Roman"/>
          <w:sz w:val="28"/>
          <w:szCs w:val="28"/>
        </w:rPr>
        <w:t>н</w:t>
      </w:r>
      <w:r w:rsidRPr="00CE298F">
        <w:rPr>
          <w:rFonts w:ascii="Times New Roman" w:hAnsi="Times New Roman"/>
          <w:sz w:val="28"/>
          <w:szCs w:val="28"/>
        </w:rPr>
        <w:t>дартам).</w:t>
      </w:r>
      <w:proofErr w:type="gramEnd"/>
    </w:p>
    <w:p w:rsidR="002A0869" w:rsidRPr="00CE298F" w:rsidRDefault="002A0869" w:rsidP="002A0869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Примерные программы внеурочной деятельности. Начальное и основное обр</w:t>
      </w:r>
      <w:r w:rsidRPr="00CE298F">
        <w:rPr>
          <w:rFonts w:ascii="Times New Roman" w:hAnsi="Times New Roman"/>
          <w:sz w:val="28"/>
          <w:szCs w:val="28"/>
        </w:rPr>
        <w:t>а</w:t>
      </w:r>
      <w:r w:rsidRPr="00CE298F">
        <w:rPr>
          <w:rFonts w:ascii="Times New Roman" w:hAnsi="Times New Roman"/>
          <w:sz w:val="28"/>
          <w:szCs w:val="28"/>
        </w:rPr>
        <w:t xml:space="preserve">зование / [В.А.Горский, А.А.Тимофеев, Д.В.Смирнов и др.]; под ред. В.А.Горского. – М.: Просвещение, 2010 – 111 </w:t>
      </w:r>
      <w:proofErr w:type="gramStart"/>
      <w:r w:rsidRPr="00CE298F">
        <w:rPr>
          <w:rFonts w:ascii="Times New Roman" w:hAnsi="Times New Roman"/>
          <w:sz w:val="28"/>
          <w:szCs w:val="28"/>
        </w:rPr>
        <w:t>с</w:t>
      </w:r>
      <w:proofErr w:type="gramEnd"/>
      <w:r w:rsidRPr="00CE298F">
        <w:rPr>
          <w:rFonts w:ascii="Times New Roman" w:hAnsi="Times New Roman"/>
          <w:sz w:val="28"/>
          <w:szCs w:val="28"/>
        </w:rPr>
        <w:t>. – (Стандарты второго покол</w:t>
      </w:r>
      <w:r w:rsidRPr="00CE298F">
        <w:rPr>
          <w:rFonts w:ascii="Times New Roman" w:hAnsi="Times New Roman"/>
          <w:sz w:val="28"/>
          <w:szCs w:val="28"/>
        </w:rPr>
        <w:t>е</w:t>
      </w:r>
      <w:r w:rsidRPr="00CE298F">
        <w:rPr>
          <w:rFonts w:ascii="Times New Roman" w:hAnsi="Times New Roman"/>
          <w:sz w:val="28"/>
          <w:szCs w:val="28"/>
        </w:rPr>
        <w:t>ния).</w:t>
      </w:r>
    </w:p>
    <w:p w:rsidR="002A0869" w:rsidRPr="00CE298F" w:rsidRDefault="002A0869" w:rsidP="002A08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Важным условием, позволяющим решать задачи современного музыкального образов</w:t>
      </w:r>
      <w:r w:rsidRPr="00CE298F">
        <w:rPr>
          <w:rFonts w:ascii="Times New Roman" w:hAnsi="Times New Roman"/>
          <w:sz w:val="28"/>
          <w:szCs w:val="28"/>
        </w:rPr>
        <w:t>а</w:t>
      </w:r>
      <w:r w:rsidRPr="00CE298F">
        <w:rPr>
          <w:rFonts w:ascii="Times New Roman" w:hAnsi="Times New Roman"/>
          <w:sz w:val="28"/>
          <w:szCs w:val="28"/>
        </w:rPr>
        <w:t>ния и воспитания, является использование интегрированного подхода к обучению и освоению искусства. Интегрированный подход способствует пер</w:t>
      </w:r>
      <w:r w:rsidRPr="00CE298F">
        <w:rPr>
          <w:rFonts w:ascii="Times New Roman" w:hAnsi="Times New Roman"/>
          <w:sz w:val="28"/>
          <w:szCs w:val="28"/>
        </w:rPr>
        <w:t>е</w:t>
      </w:r>
      <w:r w:rsidRPr="00CE298F">
        <w:rPr>
          <w:rFonts w:ascii="Times New Roman" w:hAnsi="Times New Roman"/>
          <w:sz w:val="28"/>
          <w:szCs w:val="28"/>
        </w:rPr>
        <w:t>осмыслению общей структуры организации обучения, подготовке учащихся к процессу активного восприятия, пониманию и осмыслению информации, форм</w:t>
      </w:r>
      <w:r w:rsidRPr="00CE298F">
        <w:rPr>
          <w:rFonts w:ascii="Times New Roman" w:hAnsi="Times New Roman"/>
          <w:sz w:val="28"/>
          <w:szCs w:val="28"/>
        </w:rPr>
        <w:t>и</w:t>
      </w:r>
      <w:r w:rsidRPr="00CE298F">
        <w:rPr>
          <w:rFonts w:ascii="Times New Roman" w:hAnsi="Times New Roman"/>
          <w:sz w:val="28"/>
          <w:szCs w:val="28"/>
        </w:rPr>
        <w:t>рованию у школьников понятий и представлений о мире как едином целом. Инт</w:t>
      </w:r>
      <w:r w:rsidRPr="00CE298F">
        <w:rPr>
          <w:rFonts w:ascii="Times New Roman" w:hAnsi="Times New Roman"/>
          <w:sz w:val="28"/>
          <w:szCs w:val="28"/>
        </w:rPr>
        <w:t>е</w:t>
      </w:r>
      <w:r w:rsidRPr="00CE298F">
        <w:rPr>
          <w:rFonts w:ascii="Times New Roman" w:hAnsi="Times New Roman"/>
          <w:sz w:val="28"/>
          <w:szCs w:val="28"/>
        </w:rPr>
        <w:t>грация помогает учить детей рассматривать любые явления с разных позиций, применять знания из различных областей в решении конкретной творческой задачи, активно выр</w:t>
      </w:r>
      <w:r w:rsidRPr="00CE298F">
        <w:rPr>
          <w:rFonts w:ascii="Times New Roman" w:hAnsi="Times New Roman"/>
          <w:sz w:val="28"/>
          <w:szCs w:val="28"/>
        </w:rPr>
        <w:t>а</w:t>
      </w:r>
      <w:r w:rsidRPr="00CE298F">
        <w:rPr>
          <w:rFonts w:ascii="Times New Roman" w:hAnsi="Times New Roman"/>
          <w:sz w:val="28"/>
          <w:szCs w:val="28"/>
        </w:rPr>
        <w:t xml:space="preserve">жать себя в каком-либо творчестве.                                                                            </w:t>
      </w:r>
      <w:r w:rsidRPr="00CE298F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2A0869" w:rsidRPr="00CE298F" w:rsidRDefault="002A0869" w:rsidP="002A0869">
      <w:pPr>
        <w:pStyle w:val="a3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b/>
          <w:sz w:val="28"/>
          <w:szCs w:val="28"/>
          <w:u w:val="single"/>
        </w:rPr>
        <w:t xml:space="preserve">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 </w:t>
      </w:r>
      <w:r w:rsidRPr="00CE298F">
        <w:rPr>
          <w:sz w:val="28"/>
          <w:szCs w:val="28"/>
        </w:rPr>
        <w:lastRenderedPageBreak/>
        <w:t>(</w:t>
      </w:r>
      <w:r w:rsidRPr="00CE298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 /</w:t>
      </w:r>
      <w:proofErr w:type="spellStart"/>
      <w:r w:rsidRPr="00CE298F">
        <w:rPr>
          <w:rFonts w:ascii="Times New Roman" w:hAnsi="Times New Roman"/>
          <w:sz w:val="28"/>
          <w:szCs w:val="28"/>
        </w:rPr>
        <w:t>М-во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образования и науки</w:t>
      </w:r>
      <w:proofErr w:type="gramStart"/>
      <w:r w:rsidRPr="00CE298F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ос. Федерации.- </w:t>
      </w:r>
      <w:proofErr w:type="gramStart"/>
      <w:r w:rsidRPr="00CE298F">
        <w:rPr>
          <w:rFonts w:ascii="Times New Roman" w:hAnsi="Times New Roman"/>
          <w:sz w:val="28"/>
          <w:szCs w:val="28"/>
        </w:rPr>
        <w:t>М.: Просвещение</w:t>
      </w:r>
      <w:r w:rsidRPr="00CE298F">
        <w:rPr>
          <w:rFonts w:ascii="Times New Roman" w:hAnsi="Times New Roman"/>
          <w:b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CE298F">
          <w:rPr>
            <w:rFonts w:ascii="Times New Roman" w:hAnsi="Times New Roman"/>
            <w:sz w:val="28"/>
            <w:szCs w:val="28"/>
          </w:rPr>
          <w:t>2011 г</w:t>
        </w:r>
      </w:smartTag>
      <w:r w:rsidRPr="00CE298F">
        <w:rPr>
          <w:rFonts w:ascii="Times New Roman" w:hAnsi="Times New Roman"/>
          <w:sz w:val="28"/>
          <w:szCs w:val="28"/>
        </w:rPr>
        <w:t>.</w:t>
      </w:r>
      <w:r w:rsidRPr="00CE298F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37AA0"/>
    <w:multiLevelType w:val="hybridMultilevel"/>
    <w:tmpl w:val="E7542F56"/>
    <w:lvl w:ilvl="0" w:tplc="0E3A21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86FD2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69"/>
    <w:rsid w:val="002A0869"/>
    <w:rsid w:val="00660B78"/>
    <w:rsid w:val="00A2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69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0869"/>
    <w:pPr>
      <w:ind w:left="720"/>
      <w:contextualSpacing/>
    </w:pPr>
  </w:style>
  <w:style w:type="paragraph" w:styleId="2">
    <w:name w:val="Body Text 2"/>
    <w:basedOn w:val="a"/>
    <w:link w:val="20"/>
    <w:rsid w:val="002A086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A0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>НОИППК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2012-11-14T11:30:00Z</dcterms:created>
  <dcterms:modified xsi:type="dcterms:W3CDTF">2012-11-14T11:30:00Z</dcterms:modified>
</cp:coreProperties>
</file>