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5FB" w:rsidRDefault="00B455FB" w:rsidP="00B455F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по изучению предмета на профильном и углубленном уровне</w:t>
      </w:r>
    </w:p>
    <w:p w:rsidR="00B455FB" w:rsidRDefault="00B455FB" w:rsidP="00B455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концепции профильного обучения отмечается, что </w:t>
      </w:r>
      <w:proofErr w:type="spellStart"/>
      <w:r>
        <w:rPr>
          <w:sz w:val="28"/>
          <w:szCs w:val="28"/>
        </w:rPr>
        <w:t>предпрофильная</w:t>
      </w:r>
      <w:proofErr w:type="spellEnd"/>
      <w:r>
        <w:rPr>
          <w:sz w:val="28"/>
          <w:szCs w:val="28"/>
        </w:rPr>
        <w:t xml:space="preserve"> и профильная подготовка представляет собой систему педагогической, психологической, информационной и организационной поддержки учащихся основной школы, содействующей их самоопределению по завершении основного общего образования.</w:t>
      </w:r>
    </w:p>
    <w:p w:rsidR="00B455FB" w:rsidRDefault="00B455FB" w:rsidP="00B455FB">
      <w:pPr>
        <w:tabs>
          <w:tab w:val="left" w:pos="1368"/>
          <w:tab w:val="left" w:pos="9459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Внутрипрофильная</w:t>
      </w:r>
      <w:proofErr w:type="spellEnd"/>
      <w:r>
        <w:rPr>
          <w:sz w:val="28"/>
          <w:szCs w:val="28"/>
        </w:rPr>
        <w:t xml:space="preserve"> (гуманитарный профиль) художественно-педагогическая специализация может реализовываться также в рамках:</w:t>
      </w:r>
    </w:p>
    <w:p w:rsidR="00B455FB" w:rsidRDefault="00B455FB" w:rsidP="00B455FB">
      <w:pPr>
        <w:numPr>
          <w:ilvl w:val="0"/>
          <w:numId w:val="1"/>
        </w:numPr>
        <w:tabs>
          <w:tab w:val="clear" w:pos="1287"/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элективных курсов (обязательных для посещения по выбору других 5-6 курсов на один год, 12-ти – на два года), предлагаемых школой;</w:t>
      </w:r>
    </w:p>
    <w:p w:rsidR="00B455FB" w:rsidRDefault="00B455FB" w:rsidP="00B455FB">
      <w:pPr>
        <w:numPr>
          <w:ilvl w:val="0"/>
          <w:numId w:val="1"/>
        </w:numPr>
        <w:tabs>
          <w:tab w:val="clear" w:pos="1287"/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учебных практик, проектов, исследовательской деятельности (в числе других, на что в целом отводится не менее 70 учебных часов за два года обучения).</w:t>
      </w:r>
    </w:p>
    <w:p w:rsidR="00B455FB" w:rsidRDefault="00B455FB" w:rsidP="00B455FB">
      <w:pPr>
        <w:tabs>
          <w:tab w:val="left" w:pos="1368"/>
          <w:tab w:val="left" w:pos="945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Рекомендуется параллельная подготовка старшеклассников в специализированных учебных заведениях по </w:t>
      </w:r>
      <w:proofErr w:type="gramStart"/>
      <w:r>
        <w:rPr>
          <w:sz w:val="28"/>
          <w:szCs w:val="28"/>
        </w:rPr>
        <w:t>узко профессиональной</w:t>
      </w:r>
      <w:proofErr w:type="gramEnd"/>
      <w:r>
        <w:rPr>
          <w:sz w:val="28"/>
          <w:szCs w:val="28"/>
        </w:rPr>
        <w:t xml:space="preserve"> направленности. Так, например, </w:t>
      </w:r>
      <w:proofErr w:type="gramStart"/>
      <w:r>
        <w:rPr>
          <w:sz w:val="28"/>
          <w:szCs w:val="28"/>
        </w:rPr>
        <w:t>художественно-изобразительной</w:t>
      </w:r>
      <w:proofErr w:type="gramEnd"/>
      <w:r>
        <w:rPr>
          <w:sz w:val="28"/>
          <w:szCs w:val="28"/>
        </w:rPr>
        <w:t xml:space="preserve"> – для учителей изобразительного искусства. Такая подготовка позволит обеспечить развитие специальных профессиональных способностей обучающихся.</w:t>
      </w:r>
    </w:p>
    <w:p w:rsidR="00B455FB" w:rsidRDefault="00B455FB" w:rsidP="00B455FB">
      <w:pPr>
        <w:tabs>
          <w:tab w:val="left" w:pos="1368"/>
          <w:tab w:val="left" w:pos="945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целью </w:t>
      </w:r>
      <w:proofErr w:type="gramStart"/>
      <w:r>
        <w:rPr>
          <w:sz w:val="28"/>
          <w:szCs w:val="28"/>
        </w:rPr>
        <w:t>осуществления выбора профилирующего направления деятельности старшеклассников</w:t>
      </w:r>
      <w:proofErr w:type="gramEnd"/>
      <w:r>
        <w:rPr>
          <w:sz w:val="28"/>
          <w:szCs w:val="28"/>
        </w:rPr>
        <w:t xml:space="preserve"> в 9-х классах основной школы предполагается </w:t>
      </w:r>
      <w:proofErr w:type="spellStart"/>
      <w:r>
        <w:rPr>
          <w:sz w:val="28"/>
          <w:szCs w:val="28"/>
        </w:rPr>
        <w:t>предпрофильная</w:t>
      </w:r>
      <w:proofErr w:type="spellEnd"/>
      <w:r>
        <w:rPr>
          <w:sz w:val="28"/>
          <w:szCs w:val="28"/>
        </w:rPr>
        <w:t xml:space="preserve"> подготовка на основе введения значительного  числа курсов по выбору (элективных курсов). Элективные курсы должны представлять специфику видов деятельности той или иной художественно-профессиональной сферы. Эти курсы не должны дублировать базовый курс. Содержание элективных курсов может углублять какой-то раздел учебного предмета «Изобразительное искусство» (предметно-ориентированные курсы), либо расширять их возможности через нетрадиционные и интегрированные курсы (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курсы). </w:t>
      </w:r>
      <w:proofErr w:type="gramStart"/>
      <w:r>
        <w:rPr>
          <w:sz w:val="28"/>
          <w:szCs w:val="28"/>
        </w:rPr>
        <w:t xml:space="preserve">Набор элективных курсов должен иметь вариативный характер, а их содержание ориентировано на разнообразные проявления специального художественного или художественно-педагогического направлений. </w:t>
      </w:r>
      <w:proofErr w:type="gramEnd"/>
    </w:p>
    <w:p w:rsidR="00B455FB" w:rsidRDefault="00B455FB" w:rsidP="00B455FB">
      <w:pPr>
        <w:tabs>
          <w:tab w:val="left" w:pos="1368"/>
          <w:tab w:val="left" w:pos="945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Для формирования интереса и положительной мотивации к тому или иному художественному направлению содержание элективных курсов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 девятиклассников может включать оригинальный материал, выходящий за рамки школьной программы по предметам искусства, а также специализированных программ школ с углубленным изучением предметов художественно-эстетического цикла и учреждений дополнительного образования детей и молодежи.</w:t>
      </w:r>
    </w:p>
    <w:p w:rsidR="00B455FB" w:rsidRDefault="00B455FB" w:rsidP="00B455FB">
      <w:pPr>
        <w:tabs>
          <w:tab w:val="left" w:pos="1368"/>
          <w:tab w:val="left" w:pos="9459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Продолжительность предметно-ориентированных курсов может быть четверть, полугодие;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– одна четверть, что связано с ознакомительным характером [</w:t>
      </w:r>
      <w:proofErr w:type="spellStart"/>
      <w:r>
        <w:rPr>
          <w:sz w:val="28"/>
          <w:szCs w:val="28"/>
        </w:rPr>
        <w:t>Челышева</w:t>
      </w:r>
      <w:proofErr w:type="spellEnd"/>
      <w:r>
        <w:rPr>
          <w:sz w:val="28"/>
          <w:szCs w:val="28"/>
        </w:rPr>
        <w:t xml:space="preserve"> Т.В., 2003]. Результативность  обучения  может быть отражена в таких  формах контроля как: реферат,  зачет, проект.</w:t>
      </w:r>
    </w:p>
    <w:p w:rsidR="00B455FB" w:rsidRDefault="00B455FB" w:rsidP="00B455FB">
      <w:pPr>
        <w:tabs>
          <w:tab w:val="left" w:pos="5387"/>
        </w:tabs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Большим проблемным полем в современной художественно-педагогической практике  остается реализация  </w:t>
      </w:r>
      <w:r>
        <w:rPr>
          <w:sz w:val="28"/>
          <w:szCs w:val="28"/>
        </w:rPr>
        <w:t xml:space="preserve">общих вопросов содержания и методики преподавания изобразительного искусства в </w:t>
      </w:r>
      <w:r w:rsidRPr="007B5B2C">
        <w:rPr>
          <w:b/>
          <w:sz w:val="28"/>
          <w:szCs w:val="28"/>
        </w:rPr>
        <w:t>параллельных по вертикали классах</w:t>
      </w:r>
      <w:r>
        <w:rPr>
          <w:sz w:val="28"/>
          <w:szCs w:val="28"/>
        </w:rPr>
        <w:t>. В подобных случаях учителю необходимо  придерживаться следующих рекомендаций:</w:t>
      </w:r>
    </w:p>
    <w:p w:rsidR="00B455FB" w:rsidRDefault="00B455FB" w:rsidP="00B455FB">
      <w:pPr>
        <w:numPr>
          <w:ilvl w:val="0"/>
          <w:numId w:val="2"/>
        </w:numPr>
        <w:tabs>
          <w:tab w:val="clear" w:pos="1515"/>
          <w:tab w:val="num" w:pos="0"/>
        </w:tabs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Материал программы по изобразительному искусству и художественному труду для параллельных по вертикали классов должен </w:t>
      </w:r>
      <w:r>
        <w:rPr>
          <w:bCs/>
          <w:sz w:val="28"/>
          <w:szCs w:val="28"/>
        </w:rPr>
        <w:t>быть изложен тематически</w:t>
      </w:r>
      <w:r>
        <w:rPr>
          <w:sz w:val="28"/>
          <w:szCs w:val="28"/>
        </w:rPr>
        <w:t xml:space="preserve">, что предполагает </w:t>
      </w:r>
      <w:r>
        <w:rPr>
          <w:bCs/>
          <w:sz w:val="28"/>
          <w:szCs w:val="28"/>
        </w:rPr>
        <w:t xml:space="preserve">планирование </w:t>
      </w:r>
      <w:proofErr w:type="spellStart"/>
      <w:r>
        <w:rPr>
          <w:bCs/>
          <w:sz w:val="28"/>
          <w:szCs w:val="28"/>
        </w:rPr>
        <w:t>однотемных</w:t>
      </w:r>
      <w:proofErr w:type="spellEnd"/>
      <w:r>
        <w:rPr>
          <w:bCs/>
          <w:sz w:val="28"/>
          <w:szCs w:val="28"/>
        </w:rPr>
        <w:t xml:space="preserve"> уроков.  </w:t>
      </w:r>
      <w:r>
        <w:rPr>
          <w:sz w:val="28"/>
          <w:szCs w:val="28"/>
        </w:rPr>
        <w:t xml:space="preserve">Готовить и проводить уроки необходимо не по основным видам занятий (рисование с натуры, на темы и т.д.), а по </w:t>
      </w:r>
      <w:r>
        <w:rPr>
          <w:bCs/>
          <w:sz w:val="28"/>
          <w:szCs w:val="28"/>
        </w:rPr>
        <w:t>основным темам на весь       учебный год.</w:t>
      </w:r>
      <w:r>
        <w:rPr>
          <w:sz w:val="28"/>
          <w:szCs w:val="28"/>
        </w:rPr>
        <w:t xml:space="preserve">  Следует использовать принцип идейно-тематического планирования, предполагаемый объединение уроков в циклы по темам, ведущим целям, задачам обучения.</w:t>
      </w:r>
    </w:p>
    <w:p w:rsidR="00B455FB" w:rsidRDefault="00B455FB" w:rsidP="00B455FB">
      <w:pPr>
        <w:numPr>
          <w:ilvl w:val="0"/>
          <w:numId w:val="2"/>
        </w:numPr>
        <w:tabs>
          <w:tab w:val="clear" w:pos="151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учитель работает одновременно с параллельными по вертикали классами, необходимо значительное перераспределение учебного материала по классам, совмещение ряда учебных заданий и т.д., которое не предусматривается в обычных уроках.</w:t>
      </w:r>
    </w:p>
    <w:p w:rsidR="00B455FB" w:rsidRDefault="00B455FB" w:rsidP="00B455FB">
      <w:pPr>
        <w:numPr>
          <w:ilvl w:val="0"/>
          <w:numId w:val="2"/>
        </w:numPr>
        <w:tabs>
          <w:tab w:val="clear" w:pos="151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 уроков изобразительного искусства содержат четыре основных вида занятий: рисование с натуры (рисунок, живопись), рисование на темы (тематическое рисование), декоративное рисование, беседы по изобразительному искусству и красоте вокруг нас. Благодаря объединению общих тем четвертей, эти виды занятий тесно связаны между собой и дополняют друг друга,  проводятся в течение всего учебного года с учетом особенностей времен года,  красных дат календаря, дат народного и  православного календаря, а также интересов учащихся. </w:t>
      </w:r>
    </w:p>
    <w:p w:rsidR="00B455FB" w:rsidRDefault="00B455FB" w:rsidP="00B455FB">
      <w:pPr>
        <w:numPr>
          <w:ilvl w:val="0"/>
          <w:numId w:val="2"/>
        </w:numPr>
        <w:tabs>
          <w:tab w:val="clear" w:pos="151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Уроки изобразительного искусства  могут быть более эффективными при интегративном к ним подходе. Современные уроки изобразительного искусства немыслимы без чтения литературных произведений, прослушивания музыки, песен, наблюдений за природой, сопоставления исторических фактов, сравнения тех или иных явлений и др.</w:t>
      </w:r>
    </w:p>
    <w:p w:rsidR="00B455FB" w:rsidRDefault="00B455FB" w:rsidP="00B455FB">
      <w:pPr>
        <w:numPr>
          <w:ilvl w:val="0"/>
          <w:numId w:val="2"/>
        </w:numPr>
        <w:tabs>
          <w:tab w:val="clear" w:pos="151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значение в параллельных по вертикали классах  придается самостоятельной работе учащихся. Рекомендуется не менее 75% учебного времени отводить школьникам на выполнение конкретных художественно-творческих заданий. Это </w:t>
      </w:r>
      <w:proofErr w:type="gramStart"/>
      <w:r>
        <w:rPr>
          <w:sz w:val="28"/>
          <w:szCs w:val="28"/>
        </w:rPr>
        <w:t>обосновывается</w:t>
      </w:r>
      <w:proofErr w:type="gramEnd"/>
      <w:r>
        <w:rPr>
          <w:sz w:val="28"/>
          <w:szCs w:val="28"/>
        </w:rPr>
        <w:t xml:space="preserve"> прежде всего тем, что учитель может работать с одним из классов в только в том случае, если другие в это время будут заняты делом. </w:t>
      </w:r>
    </w:p>
    <w:p w:rsidR="00B455FB" w:rsidRDefault="00B455FB" w:rsidP="00B455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 подведении итогов урока, при коллективном анализе выполнения рисунков обращается внимание на умение детей передать свои замыслы и наблюдения средствами рисунка и цвета, на удачную композицию, выразительно переданные особенности формы предметов, красиво найденные сочетания цветовых оттенков при передаче характера изображаемых  предметов, правильную работу карандашом или кистью.</w:t>
      </w:r>
    </w:p>
    <w:p w:rsidR="00660B78" w:rsidRDefault="00660B78"/>
    <w:sectPr w:rsidR="00660B78" w:rsidSect="0066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96BB1"/>
    <w:multiLevelType w:val="hybridMultilevel"/>
    <w:tmpl w:val="F2DC9E54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70BD5EC1"/>
    <w:multiLevelType w:val="hybridMultilevel"/>
    <w:tmpl w:val="EA1A8B38"/>
    <w:lvl w:ilvl="0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5FB"/>
    <w:rsid w:val="00036786"/>
    <w:rsid w:val="00660B78"/>
    <w:rsid w:val="00B4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F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B455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4526</Characters>
  <Application>Microsoft Office Word</Application>
  <DocSecurity>0</DocSecurity>
  <Lines>37</Lines>
  <Paragraphs>10</Paragraphs>
  <ScaleCrop>false</ScaleCrop>
  <Company>НОИППК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2012-11-14T10:51:00Z</dcterms:created>
  <dcterms:modified xsi:type="dcterms:W3CDTF">2012-11-14T10:52:00Z</dcterms:modified>
</cp:coreProperties>
</file>