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.xml" ContentType="application/vnd.openxmlformats-officedocument.themeOverrid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2.xml" ContentType="application/vnd.openxmlformats-officedocument.themeOverrid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3.xml" ContentType="application/vnd.openxmlformats-officedocument.themeOverrid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theme/themeOverride4.xml" ContentType="application/vnd.openxmlformats-officedocument.themeOverrid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theme/themeOverride5.xml" ContentType="application/vnd.openxmlformats-officedocument.themeOverride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theme/themeOverride6.xml" ContentType="application/vnd.openxmlformats-officedocument.themeOverride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theme/themeOverride7.xml" ContentType="application/vnd.openxmlformats-officedocument.themeOverride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theme/themeOverride8.xml" ContentType="application/vnd.openxmlformats-officedocument.themeOverride+xml"/>
  <Override PartName="/word/charts/chart29.xml" ContentType="application/vnd.openxmlformats-officedocument.drawingml.chart+xml"/>
  <Override PartName="/word/theme/themeOverride9.xml" ContentType="application/vnd.openxmlformats-officedocument.themeOverride+xml"/>
  <Override PartName="/word/charts/chart30.xml" ContentType="application/vnd.openxmlformats-officedocument.drawingml.chart+xml"/>
  <Override PartName="/word/theme/themeOverride10.xml" ContentType="application/vnd.openxmlformats-officedocument.themeOverride+xml"/>
  <Override PartName="/word/charts/chart31.xml" ContentType="application/vnd.openxmlformats-officedocument.drawingml.chart+xml"/>
  <Override PartName="/word/theme/themeOverride11.xml" ContentType="application/vnd.openxmlformats-officedocument.themeOverride+xml"/>
  <Override PartName="/word/charts/chart32.xml" ContentType="application/vnd.openxmlformats-officedocument.drawingml.chart+xml"/>
  <Override PartName="/word/theme/themeOverride12.xml" ContentType="application/vnd.openxmlformats-officedocument.themeOverride+xml"/>
  <Override PartName="/word/charts/chart33.xml" ContentType="application/vnd.openxmlformats-officedocument.drawingml.chart+xml"/>
  <Override PartName="/word/theme/themeOverride13.xml" ContentType="application/vnd.openxmlformats-officedocument.themeOverride+xml"/>
  <Override PartName="/word/charts/chart34.xml" ContentType="application/vnd.openxmlformats-officedocument.drawingml.chart+xml"/>
  <Override PartName="/word/theme/themeOverride14.xml" ContentType="application/vnd.openxmlformats-officedocument.themeOverride+xml"/>
  <Override PartName="/word/charts/chart35.xml" ContentType="application/vnd.openxmlformats-officedocument.drawingml.chart+xml"/>
  <Override PartName="/word/theme/themeOverride15.xml" ContentType="application/vnd.openxmlformats-officedocument.themeOverride+xml"/>
  <Override PartName="/word/charts/chart36.xml" ContentType="application/vnd.openxmlformats-officedocument.drawingml.chart+xml"/>
  <Override PartName="/word/theme/themeOverride16.xml" ContentType="application/vnd.openxmlformats-officedocument.themeOverride+xml"/>
  <Override PartName="/word/charts/chart37.xml" ContentType="application/vnd.openxmlformats-officedocument.drawingml.chart+xml"/>
  <Override PartName="/word/theme/themeOverride17.xml" ContentType="application/vnd.openxmlformats-officedocument.themeOverride+xml"/>
  <Override PartName="/word/charts/chart38.xml" ContentType="application/vnd.openxmlformats-officedocument.drawingml.chart+xml"/>
  <Override PartName="/word/theme/themeOverride18.xml" ContentType="application/vnd.openxmlformats-officedocument.themeOverride+xml"/>
  <Override PartName="/word/charts/chart39.xml" ContentType="application/vnd.openxmlformats-officedocument.drawingml.chart+xml"/>
  <Override PartName="/word/theme/themeOverride19.xml" ContentType="application/vnd.openxmlformats-officedocument.themeOverride+xml"/>
  <Override PartName="/word/charts/chart40.xml" ContentType="application/vnd.openxmlformats-officedocument.drawingml.chart+xml"/>
  <Override PartName="/word/theme/themeOverride20.xml" ContentType="application/vnd.openxmlformats-officedocument.themeOverride+xml"/>
  <Override PartName="/word/charts/chart41.xml" ContentType="application/vnd.openxmlformats-officedocument.drawingml.chart+xml"/>
  <Override PartName="/word/theme/themeOverride21.xml" ContentType="application/vnd.openxmlformats-officedocument.themeOverride+xml"/>
  <Override PartName="/word/charts/chart42.xml" ContentType="application/vnd.openxmlformats-officedocument.drawingml.chart+xml"/>
  <Override PartName="/word/theme/themeOverride22.xml" ContentType="application/vnd.openxmlformats-officedocument.themeOverride+xml"/>
  <Override PartName="/word/charts/chart43.xml" ContentType="application/vnd.openxmlformats-officedocument.drawingml.chart+xml"/>
  <Override PartName="/word/theme/themeOverride23.xml" ContentType="application/vnd.openxmlformats-officedocument.themeOverride+xml"/>
  <Override PartName="/word/charts/chart44.xml" ContentType="application/vnd.openxmlformats-officedocument.drawingml.chart+xml"/>
  <Override PartName="/word/theme/themeOverride24.xml" ContentType="application/vnd.openxmlformats-officedocument.themeOverrid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7" w:rsidRPr="009C3A40" w:rsidRDefault="00755C3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Г</w:t>
      </w:r>
      <w:r w:rsidR="00F831EF" w:rsidRPr="009C3A40">
        <w:rPr>
          <w:rFonts w:ascii="Times New Roman" w:hAnsi="Times New Roman" w:cs="Times New Roman"/>
          <w:b/>
          <w:sz w:val="28"/>
          <w:szCs w:val="28"/>
        </w:rPr>
        <w:t xml:space="preserve">БУ </w:t>
      </w:r>
      <w:r w:rsidR="007331D7" w:rsidRPr="009C3A40">
        <w:rPr>
          <w:rFonts w:ascii="Times New Roman" w:hAnsi="Times New Roman" w:cs="Times New Roman"/>
          <w:b/>
          <w:sz w:val="28"/>
          <w:szCs w:val="28"/>
        </w:rPr>
        <w:t>НАО «Ненецкий региональный центр развития образования»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A40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23B4" w:rsidRPr="009C3A40" w:rsidRDefault="00147599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2C03F8" w:rsidRPr="009C3A40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Всероссийских проверочных работ </w:t>
      </w:r>
    </w:p>
    <w:p w:rsidR="00F423B4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  <w:r w:rsidR="001475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475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004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60BD7" w:rsidRPr="009C3A40">
        <w:rPr>
          <w:rFonts w:ascii="Times New Roman" w:hAnsi="Times New Roman" w:cs="Times New Roman"/>
          <w:b/>
          <w:i/>
          <w:sz w:val="28"/>
          <w:szCs w:val="28"/>
        </w:rPr>
        <w:t>-х классах</w:t>
      </w:r>
    </w:p>
    <w:p w:rsidR="001F26C5" w:rsidRPr="009C3A40" w:rsidRDefault="00C60BD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организациях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Ненецкого автономного округа</w:t>
      </w:r>
    </w:p>
    <w:p w:rsidR="00F831EF" w:rsidRPr="009C3A40" w:rsidRDefault="00F831EF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20</w:t>
      </w:r>
      <w:r w:rsidR="00C7004B">
        <w:rPr>
          <w:rFonts w:ascii="Times New Roman" w:hAnsi="Times New Roman" w:cs="Times New Roman"/>
          <w:sz w:val="28"/>
          <w:szCs w:val="28"/>
        </w:rPr>
        <w:t>21</w:t>
      </w:r>
      <w:r w:rsidR="00F423B4" w:rsidRPr="009C3A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4B7F" w:rsidRPr="009C3A40" w:rsidRDefault="00A54B7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2E" w:rsidRDefault="002E2A80" w:rsidP="007D1186">
      <w:pPr>
        <w:pStyle w:val="af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D1186" w:rsidRPr="007D1186" w:rsidRDefault="007D1186" w:rsidP="007D1186">
      <w:pPr>
        <w:pStyle w:val="a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3B" w:rsidRPr="009C3A40" w:rsidRDefault="0047553B" w:rsidP="0003622E">
      <w:pPr>
        <w:pStyle w:val="20"/>
        <w:spacing w:before="0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C7004B">
        <w:rPr>
          <w:rFonts w:ascii="Times New Roman" w:hAnsi="Times New Roman" w:cs="Times New Roman"/>
          <w:color w:val="auto"/>
          <w:sz w:val="28"/>
          <w:szCs w:val="28"/>
        </w:rPr>
        <w:t xml:space="preserve">приказом Федеральной службы по надзору в сфере образования и науки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7004B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7004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7004B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7004B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«О проведении</w:t>
      </w:r>
      <w:r w:rsidR="00C700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19D3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Федеральной службой по надзору в сфере образования и науки мониторинга качества подготовки </w:t>
      </w:r>
      <w:r w:rsidR="00A80104">
        <w:rPr>
          <w:rFonts w:ascii="Times New Roman" w:hAnsi="Times New Roman" w:cs="Times New Roman"/>
          <w:color w:val="auto"/>
          <w:sz w:val="28"/>
          <w:szCs w:val="28"/>
        </w:rPr>
        <w:t>обучающихся образовательных организаций в форме всероссийских проверочных работ в 2021 году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», а также </w:t>
      </w:r>
      <w:r w:rsidR="00147599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плана-</w:t>
      </w:r>
      <w:r w:rsidR="009D5C28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графика проведения мероприятий, направленных на исследов</w:t>
      </w:r>
      <w:r w:rsidR="00A80104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ание качества образования на 2020</w:t>
      </w:r>
      <w:r w:rsidR="009D5C28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-</w:t>
      </w:r>
      <w:r w:rsidR="00147599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="009D5C28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20</w:t>
      </w:r>
      <w:r w:rsidR="00A80104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21</w:t>
      </w:r>
      <w:r w:rsidR="009D5C28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годы, утвержденного распоряжением </w:t>
      </w:r>
      <w:proofErr w:type="spellStart"/>
      <w:r w:rsidR="009D5C28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Рособрнадзора</w:t>
      </w:r>
      <w:proofErr w:type="spellEnd"/>
      <w:r w:rsidR="009D5C28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от </w:t>
      </w:r>
      <w:r w:rsidR="00147599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17.01.18</w:t>
      </w:r>
      <w:r w:rsidR="009D5C28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№ </w:t>
      </w:r>
      <w:r w:rsidR="00147599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5</w:t>
      </w:r>
      <w:proofErr w:type="gramEnd"/>
      <w:r w:rsidR="00147599" w:rsidRPr="00A8010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- 11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>Департамента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>образования, культуры и спорта Н</w:t>
      </w:r>
      <w:r w:rsidR="00A80104">
        <w:rPr>
          <w:rFonts w:ascii="Times New Roman" w:hAnsi="Times New Roman" w:cs="Times New Roman"/>
          <w:color w:val="auto"/>
          <w:sz w:val="28"/>
          <w:szCs w:val="28"/>
        </w:rPr>
        <w:t>енецкого автономного округа от 15 февраля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A8010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A80104">
        <w:rPr>
          <w:rFonts w:ascii="Times New Roman" w:hAnsi="Times New Roman" w:cs="Times New Roman"/>
          <w:color w:val="auto"/>
          <w:sz w:val="28"/>
          <w:szCs w:val="28"/>
        </w:rPr>
        <w:t>113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DF28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Всероссийские проверочные работы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по русскому языку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писали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еся </w:t>
      </w:r>
      <w:r w:rsidR="00FA29E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55C3A" w:rsidRPr="009C3A40">
        <w:rPr>
          <w:rFonts w:ascii="Times New Roman" w:hAnsi="Times New Roman" w:cs="Times New Roman"/>
          <w:color w:val="auto"/>
          <w:sz w:val="28"/>
          <w:szCs w:val="28"/>
        </w:rPr>
        <w:t>-х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классов </w:t>
      </w:r>
      <w:r w:rsidR="00FA29E2">
        <w:rPr>
          <w:rFonts w:ascii="Times New Roman" w:hAnsi="Times New Roman" w:cs="Times New Roman"/>
          <w:color w:val="auto"/>
          <w:sz w:val="28"/>
          <w:szCs w:val="28"/>
        </w:rPr>
        <w:t xml:space="preserve">24 </w:t>
      </w:r>
      <w:r w:rsidR="001475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школ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>НАО</w:t>
      </w:r>
      <w:r w:rsidR="00AA0EAC" w:rsidRPr="009C3A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0124" w:rsidRPr="009C3A40" w:rsidRDefault="00200124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Всероссийски</w:t>
      </w:r>
      <w:r w:rsidR="006300A5" w:rsidRPr="009C3A40">
        <w:rPr>
          <w:rFonts w:ascii="Times New Roman" w:hAnsi="Times New Roman" w:cs="Times New Roman"/>
          <w:sz w:val="28"/>
          <w:szCs w:val="28"/>
        </w:rPr>
        <w:t>х проверочных работ (далее ВПР) –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вательную деятельность, </w:t>
      </w:r>
      <w:r w:rsidRPr="009C3A40">
        <w:rPr>
          <w:rFonts w:ascii="Times New Roman" w:hAnsi="Times New Roman" w:cs="Times New Roman"/>
          <w:sz w:val="28"/>
          <w:szCs w:val="28"/>
        </w:rPr>
        <w:t>единых проверочных материалов и единых критериев оценивания учебных достижений по русс</w:t>
      </w:r>
      <w:r w:rsidR="006300A5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200124" w:rsidRPr="009C3A40" w:rsidRDefault="00200124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ED00CB" w:rsidRPr="009C3A40" w:rsidRDefault="00376310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 русскому языку проводится в целях мониторинга к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="00031983">
        <w:rPr>
          <w:rFonts w:ascii="Times New Roman" w:hAnsi="Times New Roman" w:cs="Times New Roman"/>
          <w:sz w:val="28"/>
          <w:szCs w:val="28"/>
        </w:rPr>
        <w:t>8</w:t>
      </w:r>
      <w:r w:rsidRPr="009C3A40">
        <w:rPr>
          <w:rFonts w:ascii="Times New Roman" w:hAnsi="Times New Roman" w:cs="Times New Roman"/>
          <w:sz w:val="28"/>
          <w:szCs w:val="28"/>
        </w:rPr>
        <w:t xml:space="preserve"> классов. Мониторинг направлен на обеспечение эффективной реализации государственного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вательного стандарта </w:t>
      </w:r>
      <w:r w:rsidRPr="009C3A40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="00F0023A" w:rsidRPr="009C3A40">
        <w:rPr>
          <w:rFonts w:ascii="Times New Roman" w:hAnsi="Times New Roman" w:cs="Times New Roman"/>
          <w:sz w:val="28"/>
          <w:szCs w:val="28"/>
        </w:rPr>
        <w:t>Во Всеросси</w:t>
      </w:r>
      <w:r w:rsidR="00A54B7F" w:rsidRPr="009C3A40">
        <w:rPr>
          <w:rFonts w:ascii="Times New Roman" w:hAnsi="Times New Roman" w:cs="Times New Roman"/>
          <w:sz w:val="28"/>
          <w:szCs w:val="28"/>
        </w:rPr>
        <w:t>йских проверочных работах в</w:t>
      </w:r>
      <w:r w:rsidR="00130EA8">
        <w:rPr>
          <w:rFonts w:ascii="Times New Roman" w:hAnsi="Times New Roman" w:cs="Times New Roman"/>
          <w:sz w:val="28"/>
          <w:szCs w:val="28"/>
        </w:rPr>
        <w:t xml:space="preserve"> 8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классах по русскому языку участв</w:t>
      </w:r>
      <w:r w:rsidR="00A54B7F" w:rsidRPr="009C3A40">
        <w:rPr>
          <w:rFonts w:ascii="Times New Roman" w:hAnsi="Times New Roman" w:cs="Times New Roman"/>
          <w:sz w:val="28"/>
          <w:szCs w:val="28"/>
        </w:rPr>
        <w:t>овали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вс</w:t>
      </w:r>
      <w:r w:rsidR="00ED00CB" w:rsidRPr="009C3A40">
        <w:rPr>
          <w:rFonts w:ascii="Times New Roman" w:hAnsi="Times New Roman" w:cs="Times New Roman"/>
          <w:sz w:val="28"/>
          <w:szCs w:val="28"/>
        </w:rPr>
        <w:t>е субъекты Российской Федерации.</w:t>
      </w:r>
    </w:p>
    <w:p w:rsidR="00376310" w:rsidRPr="009C3A40" w:rsidRDefault="00376310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-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</w:t>
      </w:r>
      <w:r w:rsidR="00ED00CB" w:rsidRPr="009C3A40">
        <w:rPr>
          <w:rFonts w:ascii="Times New Roman" w:hAnsi="Times New Roman" w:cs="Times New Roman"/>
          <w:sz w:val="28"/>
          <w:szCs w:val="28"/>
        </w:rPr>
        <w:t>льную деятельность,</w:t>
      </w:r>
      <w:r w:rsidRPr="009C3A40">
        <w:rPr>
          <w:rFonts w:ascii="Times New Roman" w:hAnsi="Times New Roman" w:cs="Times New Roman"/>
          <w:sz w:val="28"/>
          <w:szCs w:val="28"/>
        </w:rPr>
        <w:t xml:space="preserve"> единых проверочных материалов и единых критериев оценивания учебных достижений по русс</w:t>
      </w:r>
      <w:r w:rsidR="00ED00CB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47553B" w:rsidRPr="009C3A40" w:rsidRDefault="0047553B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071A8"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(разработка проверочных работ, критерии оценивания, электронные формы сбора результатов, консультативно-методические материалы, статистические отчеты прове</w:t>
      </w:r>
      <w:r w:rsidR="00AD736B" w:rsidRPr="009C3A40">
        <w:rPr>
          <w:rFonts w:ascii="Times New Roman" w:hAnsi="Times New Roman" w:cs="Times New Roman"/>
          <w:sz w:val="28"/>
          <w:szCs w:val="28"/>
        </w:rPr>
        <w:t xml:space="preserve">дения работ) инициированы </w:t>
      </w:r>
      <w:r w:rsidR="00AD736B" w:rsidRPr="00D61994">
        <w:rPr>
          <w:rFonts w:ascii="Times New Roman" w:hAnsi="Times New Roman" w:cs="Times New Roman"/>
          <w:sz w:val="28"/>
          <w:szCs w:val="28"/>
          <w:highlight w:val="yellow"/>
        </w:rPr>
        <w:t>ФГБУ «</w:t>
      </w:r>
      <w:r w:rsidRPr="00D61994">
        <w:rPr>
          <w:rFonts w:ascii="Times New Roman" w:hAnsi="Times New Roman" w:cs="Times New Roman"/>
          <w:sz w:val="28"/>
          <w:szCs w:val="28"/>
          <w:highlight w:val="yellow"/>
        </w:rPr>
        <w:t>Федеральный инсти</w:t>
      </w:r>
      <w:r w:rsidR="00AD736B" w:rsidRPr="00D61994">
        <w:rPr>
          <w:rFonts w:ascii="Times New Roman" w:hAnsi="Times New Roman" w:cs="Times New Roman"/>
          <w:sz w:val="28"/>
          <w:szCs w:val="28"/>
          <w:highlight w:val="yellow"/>
        </w:rPr>
        <w:t>тут оценки качества образования»</w:t>
      </w:r>
      <w:r w:rsidRPr="00D6199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B1F3F" w:rsidRPr="009C3A40" w:rsidRDefault="00EB1F3F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образовательных организаций в ВПР может быть организовано по двум моделям:</w:t>
      </w:r>
    </w:p>
    <w:p w:rsidR="00EB1F3F" w:rsidRPr="009C3A40" w:rsidRDefault="00EB1F3F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709"/>
        <w:jc w:val="both"/>
        <w:rPr>
          <w:color w:val="000000"/>
          <w:sz w:val="28"/>
          <w:szCs w:val="28"/>
        </w:rPr>
      </w:pPr>
      <w:r w:rsidRPr="009C3A40">
        <w:rPr>
          <w:sz w:val="28"/>
          <w:szCs w:val="28"/>
        </w:rPr>
        <w:lastRenderedPageBreak/>
        <w:t xml:space="preserve">- </w:t>
      </w:r>
      <w:r w:rsidR="0075347F" w:rsidRPr="009C3A40">
        <w:rPr>
          <w:i/>
          <w:sz w:val="28"/>
          <w:szCs w:val="28"/>
        </w:rPr>
        <w:t>модель 1</w:t>
      </w:r>
      <w:r w:rsidR="0011100B" w:rsidRPr="009C3A40">
        <w:rPr>
          <w:sz w:val="28"/>
          <w:szCs w:val="28"/>
        </w:rPr>
        <w:t xml:space="preserve"> (на уровне </w:t>
      </w:r>
      <w:r w:rsidR="00ED00CB" w:rsidRPr="009C3A40">
        <w:rPr>
          <w:sz w:val="28"/>
          <w:szCs w:val="28"/>
        </w:rPr>
        <w:t>округа</w:t>
      </w:r>
      <w:r w:rsidRPr="009C3A40">
        <w:rPr>
          <w:sz w:val="28"/>
          <w:szCs w:val="28"/>
        </w:rPr>
        <w:t xml:space="preserve">): </w:t>
      </w:r>
      <w:r w:rsidRPr="009C3A40">
        <w:rPr>
          <w:color w:val="000000"/>
          <w:sz w:val="28"/>
          <w:szCs w:val="28"/>
        </w:rPr>
        <w:t xml:space="preserve">проведение работы организует </w:t>
      </w:r>
      <w:r w:rsidR="0011100B" w:rsidRPr="009C3A40">
        <w:rPr>
          <w:color w:val="000000"/>
          <w:sz w:val="28"/>
          <w:szCs w:val="28"/>
        </w:rPr>
        <w:t xml:space="preserve">региональный координатор (в </w:t>
      </w:r>
      <w:r w:rsidR="00ED00CB" w:rsidRPr="009C3A40">
        <w:rPr>
          <w:color w:val="000000"/>
          <w:sz w:val="28"/>
          <w:szCs w:val="28"/>
        </w:rPr>
        <w:t>Ненецком автономном округе</w:t>
      </w:r>
      <w:r w:rsidR="0011100B" w:rsidRPr="009C3A40">
        <w:rPr>
          <w:color w:val="000000"/>
          <w:sz w:val="28"/>
          <w:szCs w:val="28"/>
        </w:rPr>
        <w:t xml:space="preserve"> региональным координатором является ГБУ</w:t>
      </w:r>
      <w:r w:rsidR="00ED00CB" w:rsidRPr="009C3A40">
        <w:rPr>
          <w:color w:val="000000"/>
          <w:sz w:val="28"/>
          <w:szCs w:val="28"/>
        </w:rPr>
        <w:t xml:space="preserve"> НАО</w:t>
      </w:r>
      <w:r w:rsidR="0011100B" w:rsidRPr="009C3A40">
        <w:rPr>
          <w:color w:val="000000"/>
          <w:sz w:val="28"/>
          <w:szCs w:val="28"/>
        </w:rPr>
        <w:t xml:space="preserve"> «</w:t>
      </w:r>
      <w:r w:rsidR="00ED00CB" w:rsidRPr="009C3A40">
        <w:rPr>
          <w:color w:val="000000"/>
          <w:sz w:val="28"/>
          <w:szCs w:val="28"/>
        </w:rPr>
        <w:t>Ненецкий региональный центр развития образования</w:t>
      </w:r>
      <w:r w:rsidR="0011100B" w:rsidRPr="009C3A40">
        <w:rPr>
          <w:color w:val="000000"/>
          <w:sz w:val="28"/>
          <w:szCs w:val="28"/>
        </w:rPr>
        <w:t>»)</w:t>
      </w:r>
      <w:r w:rsidRPr="009C3A40">
        <w:rPr>
          <w:color w:val="000000"/>
          <w:sz w:val="28"/>
          <w:szCs w:val="28"/>
        </w:rPr>
        <w:t>, для обработки результатов используется бланковая технология. Развернутые ответы</w:t>
      </w:r>
      <w:r w:rsidR="0011100B" w:rsidRPr="009C3A40">
        <w:rPr>
          <w:color w:val="000000"/>
          <w:sz w:val="28"/>
          <w:szCs w:val="28"/>
        </w:rPr>
        <w:t xml:space="preserve"> (при наличии)</w:t>
      </w:r>
      <w:r w:rsidRPr="009C3A40">
        <w:rPr>
          <w:color w:val="000000"/>
          <w:sz w:val="28"/>
          <w:szCs w:val="28"/>
        </w:rPr>
        <w:t xml:space="preserve"> проверяются экспертами региона, прошедшими инструктаж</w:t>
      </w:r>
      <w:r w:rsidR="0011100B" w:rsidRPr="009C3A40">
        <w:rPr>
          <w:color w:val="000000"/>
          <w:sz w:val="28"/>
          <w:szCs w:val="28"/>
        </w:rPr>
        <w:t>, дистанционно,</w:t>
      </w:r>
      <w:r w:rsidRPr="009C3A40">
        <w:rPr>
          <w:color w:val="000000"/>
          <w:sz w:val="28"/>
          <w:szCs w:val="28"/>
        </w:rPr>
        <w:t xml:space="preserve"> с использованием сети «интернет». </w:t>
      </w:r>
    </w:p>
    <w:p w:rsidR="0047553B" w:rsidRPr="009C3A40" w:rsidRDefault="0047553B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- </w:t>
      </w:r>
      <w:r w:rsidR="00165898" w:rsidRPr="009C3A40">
        <w:rPr>
          <w:rFonts w:ascii="Times New Roman" w:hAnsi="Times New Roman" w:cs="Times New Roman"/>
          <w:i/>
          <w:sz w:val="28"/>
          <w:szCs w:val="28"/>
        </w:rPr>
        <w:t>модель</w:t>
      </w:r>
      <w:r w:rsidR="0075347F" w:rsidRPr="009C3A40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 xml:space="preserve"> (на уровне образовательной организации): каждая школа самостоятельно проводи</w:t>
      </w:r>
      <w:r w:rsidR="00B71E00" w:rsidRPr="009C3A40">
        <w:rPr>
          <w:rFonts w:ascii="Times New Roman" w:hAnsi="Times New Roman" w:cs="Times New Roman"/>
          <w:sz w:val="28"/>
          <w:szCs w:val="28"/>
        </w:rPr>
        <w:t>т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проверочную работу, проверяет ответы участников, вносит первичные результаты в электронную форму и загружает ее в федеральную с</w:t>
      </w:r>
      <w:r w:rsidR="00434ECA" w:rsidRPr="009C3A40">
        <w:rPr>
          <w:rFonts w:ascii="Times New Roman" w:hAnsi="Times New Roman" w:cs="Times New Roman"/>
          <w:sz w:val="28"/>
          <w:szCs w:val="28"/>
        </w:rPr>
        <w:t>истему ВПР для обработки данных.</w:t>
      </w:r>
    </w:p>
    <w:p w:rsidR="00AA0EAC" w:rsidRPr="009C3A40" w:rsidRDefault="00AA0EAC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в </w:t>
      </w:r>
      <w:r w:rsidR="00ED00CB" w:rsidRPr="009C3A40">
        <w:rPr>
          <w:rFonts w:ascii="Times New Roman" w:hAnsi="Times New Roman" w:cs="Times New Roman"/>
          <w:sz w:val="28"/>
          <w:szCs w:val="28"/>
        </w:rPr>
        <w:t>Ненецком автономном округе</w:t>
      </w:r>
      <w:r w:rsidR="00D61994">
        <w:rPr>
          <w:rFonts w:ascii="Times New Roman" w:hAnsi="Times New Roman" w:cs="Times New Roman"/>
          <w:sz w:val="28"/>
          <w:szCs w:val="28"/>
        </w:rPr>
        <w:t xml:space="preserve"> 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347F" w:rsidRPr="009C3A40">
        <w:rPr>
          <w:rFonts w:ascii="Times New Roman" w:hAnsi="Times New Roman" w:cs="Times New Roman"/>
          <w:sz w:val="28"/>
          <w:szCs w:val="28"/>
        </w:rPr>
        <w:t>полностью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организовано по модели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>:</w:t>
      </w:r>
    </w:p>
    <w:p w:rsidR="0047553B" w:rsidRPr="009C3A40" w:rsidRDefault="0047553B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D61994">
        <w:rPr>
          <w:rFonts w:ascii="Times New Roman" w:hAnsi="Times New Roman" w:cs="Times New Roman"/>
          <w:sz w:val="28"/>
          <w:szCs w:val="28"/>
        </w:rPr>
        <w:t xml:space="preserve"> 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ВПР </w:t>
      </w:r>
      <w:r w:rsidRPr="009C3A40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ED00CB" w:rsidRPr="00931697">
        <w:rPr>
          <w:rFonts w:ascii="Times New Roman" w:hAnsi="Times New Roman" w:cs="Times New Roman"/>
          <w:sz w:val="28"/>
          <w:szCs w:val="28"/>
        </w:rPr>
        <w:t>4</w:t>
      </w:r>
      <w:r w:rsidR="00931697" w:rsidRPr="00931697">
        <w:rPr>
          <w:rFonts w:ascii="Times New Roman" w:hAnsi="Times New Roman" w:cs="Times New Roman"/>
          <w:sz w:val="28"/>
          <w:szCs w:val="28"/>
        </w:rPr>
        <w:t>18</w:t>
      </w:r>
      <w:r w:rsidR="00D61994" w:rsidRPr="00931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1F1" w:rsidRPr="00931697">
        <w:rPr>
          <w:rFonts w:ascii="Times New Roman" w:hAnsi="Times New Roman" w:cs="Times New Roman"/>
          <w:sz w:val="28"/>
          <w:szCs w:val="28"/>
        </w:rPr>
        <w:t>о</w:t>
      </w:r>
      <w:r w:rsidR="00200124" w:rsidRPr="00931697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D61994">
        <w:rPr>
          <w:rFonts w:ascii="Times New Roman" w:hAnsi="Times New Roman" w:cs="Times New Roman"/>
          <w:sz w:val="28"/>
          <w:szCs w:val="28"/>
        </w:rPr>
        <w:t xml:space="preserve"> 8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2122A6" w:rsidRDefault="000D39EE" w:rsidP="000C7849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Распределение</w:t>
      </w:r>
      <w:r w:rsidR="00D61994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участников тестирования по районам</w:t>
      </w:r>
      <w:r w:rsidR="00D61994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представлено в таблице</w:t>
      </w:r>
      <w:proofErr w:type="gramStart"/>
      <w:r w:rsidR="0047553B" w:rsidRPr="009C3A4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7553B" w:rsidRPr="009C3A40">
        <w:rPr>
          <w:rFonts w:ascii="Times New Roman" w:hAnsi="Times New Roman" w:cs="Times New Roman"/>
          <w:sz w:val="28"/>
          <w:szCs w:val="28"/>
        </w:rPr>
        <w:t>.</w:t>
      </w:r>
    </w:p>
    <w:p w:rsidR="0047553B" w:rsidRPr="00DB6828" w:rsidRDefault="00DB6828" w:rsidP="00DB6828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DB6828">
        <w:rPr>
          <w:rFonts w:ascii="Times New Roman" w:hAnsi="Times New Roman" w:cs="Times New Roman"/>
        </w:rPr>
        <w:t>Таблица</w:t>
      </w:r>
      <w:proofErr w:type="gramStart"/>
      <w:r w:rsidRPr="00DB6828">
        <w:rPr>
          <w:rFonts w:ascii="Times New Roman" w:hAnsi="Times New Roman" w:cs="Times New Roman"/>
        </w:rPr>
        <w:t>1</w:t>
      </w:r>
      <w:proofErr w:type="gramEnd"/>
      <w:r w:rsidRPr="00DB6828">
        <w:rPr>
          <w:rFonts w:ascii="Times New Roman" w:hAnsi="Times New Roman" w:cs="Times New Roman"/>
        </w:rPr>
        <w:t>.</w:t>
      </w:r>
    </w:p>
    <w:tbl>
      <w:tblPr>
        <w:tblStyle w:val="af4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115"/>
        <w:gridCol w:w="2340"/>
        <w:gridCol w:w="4326"/>
      </w:tblGrid>
      <w:tr w:rsidR="00725F92" w:rsidRPr="009C3A40" w:rsidTr="00327531">
        <w:trPr>
          <w:trHeight w:val="49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92" w:rsidRPr="009C3A40" w:rsidRDefault="00725F92" w:rsidP="000C78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школ и учащихся, принявших участие в ВПР по русскому языку в 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</w:p>
          <w:p w:rsidR="00725F92" w:rsidRPr="009C3A40" w:rsidRDefault="00725F92" w:rsidP="000C78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D38" w:rsidRPr="009C3A40" w:rsidTr="0081603A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0C78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0C78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0C78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0C78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AB2D38" w:rsidRPr="009C3A40" w:rsidRDefault="00F56397" w:rsidP="000C78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0C7849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0C7849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Заполярный 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2A0661" w:rsidRDefault="002A0661" w:rsidP="000C7849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2A0661" w:rsidRDefault="007F2C21" w:rsidP="000C7849">
            <w:pPr>
              <w:ind w:left="56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A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D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0C7849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0C784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2A0661" w:rsidRDefault="00AB2D38" w:rsidP="000C7849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2A0661" w:rsidRDefault="000D74C8" w:rsidP="000C7849">
            <w:pPr>
              <w:ind w:left="56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AB2D38" w:rsidRPr="009C3A40" w:rsidTr="003D7AAB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0C7849">
            <w:pP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0C7849">
            <w:pPr>
              <w:ind w:left="56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2A0661" w:rsidRDefault="002A0661" w:rsidP="000C7849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2A0661" w:rsidRDefault="000D74C8" w:rsidP="000C7849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418</w:t>
            </w:r>
          </w:p>
        </w:tc>
      </w:tr>
      <w:bookmarkEnd w:id="0"/>
      <w:bookmarkEnd w:id="1"/>
      <w:bookmarkEnd w:id="2"/>
    </w:tbl>
    <w:p w:rsidR="00725F92" w:rsidRPr="009C3A40" w:rsidRDefault="00725F92" w:rsidP="000C78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3AA5" w:rsidRPr="009C3A40" w:rsidRDefault="00F03AA5" w:rsidP="0003622E">
      <w:pPr>
        <w:spacing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проверочных работ могут быть полезны:</w:t>
      </w:r>
    </w:p>
    <w:p w:rsidR="00F03AA5" w:rsidRPr="009C3A40" w:rsidRDefault="00F03AA5" w:rsidP="0003622E">
      <w:pPr>
        <w:pStyle w:val="af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9C3A40" w:rsidRDefault="00F03AA5" w:rsidP="0003622E">
      <w:pPr>
        <w:pStyle w:val="af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9C3A40" w:rsidRDefault="00F03AA5" w:rsidP="0003622E">
      <w:pPr>
        <w:pStyle w:val="af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9C3A40" w:rsidRDefault="00F03AA5" w:rsidP="0003622E">
      <w:pPr>
        <w:pStyle w:val="af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на региональном уровне - для </w:t>
      </w:r>
      <w:r w:rsidR="00725F92" w:rsidRPr="009C3A40">
        <w:rPr>
          <w:rFonts w:ascii="Times New Roman" w:hAnsi="Times New Roman" w:cs="Times New Roman"/>
          <w:sz w:val="28"/>
          <w:szCs w:val="28"/>
        </w:rPr>
        <w:t>анализа текущего состояния муниципальных и региональных систем образования и формирования программ их развития</w:t>
      </w:r>
      <w:r w:rsidRPr="009C3A40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61225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>своевременной корректировки отдельных аспектов в системе общего образования;</w:t>
      </w:r>
    </w:p>
    <w:p w:rsidR="00F03AA5" w:rsidRPr="009C3A40" w:rsidRDefault="00725F92" w:rsidP="0003622E">
      <w:pPr>
        <w:pStyle w:val="af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</w:t>
      </w:r>
      <w:r w:rsidR="00F03AA5" w:rsidRPr="009C3A40">
        <w:rPr>
          <w:rFonts w:ascii="Times New Roman" w:hAnsi="Times New Roman" w:cs="Times New Roman"/>
          <w:sz w:val="28"/>
          <w:szCs w:val="28"/>
        </w:rPr>
        <w:t>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3" w:name="bookmark3"/>
    </w:p>
    <w:bookmarkEnd w:id="3"/>
    <w:p w:rsidR="00F03AA5" w:rsidRPr="009C3A40" w:rsidRDefault="00F03AA5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9C3A40" w:rsidRPr="009C3A40" w:rsidRDefault="009C3A40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EE" w:rsidRPr="009C3A40" w:rsidRDefault="000D39EE" w:rsidP="0003622E">
      <w:pPr>
        <w:spacing w:after="0"/>
        <w:ind w:left="567"/>
        <w:jc w:val="center"/>
        <w:rPr>
          <w:rStyle w:val="af6"/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2. ПРОЦЕДУРА ОРГАНИЗАЦИИ И ПРОВЕДЕНИЯ </w:t>
      </w:r>
      <w:r w:rsidRPr="009C3A40">
        <w:rPr>
          <w:rStyle w:val="af6"/>
          <w:rFonts w:ascii="Times New Roman" w:hAnsi="Times New Roman" w:cs="Times New Roman"/>
          <w:color w:val="000000"/>
          <w:sz w:val="28"/>
          <w:szCs w:val="28"/>
        </w:rPr>
        <w:t>ВПР МОДЕЛЬ 2</w:t>
      </w:r>
    </w:p>
    <w:p w:rsidR="000D39EE" w:rsidRPr="009C3A40" w:rsidRDefault="000D39EE" w:rsidP="0003622E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проведения ВПР на территории </w:t>
      </w:r>
      <w:r w:rsidR="00AB2D38"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Ненецкого автономного округа</w:t>
      </w: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выбрана модель 2. Она предполагает проведение ВПР общеобразовательной организацией (далее ОО</w:t>
      </w:r>
      <w:proofErr w:type="gramStart"/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амостоятельно, участники записывают ответы в бланках с заданиями контрольных измерительных материалов (далее КИМ), ответы проверяются учителями ОО, для сбора результатов используется электронная форма. </w:t>
      </w:r>
      <w:r w:rsidR="00AB2D38" w:rsidRPr="009C3A40">
        <w:rPr>
          <w:rFonts w:ascii="Times New Roman" w:hAnsi="Times New Roman" w:cs="Times New Roman"/>
          <w:color w:val="000000"/>
          <w:sz w:val="28"/>
          <w:szCs w:val="28"/>
        </w:rPr>
        <w:t>ГБУ НАО «Ненецкий региональный центр развития образования»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региональный координатор проведения ВПР осуществляет консультирование ответственных за проведение ВПР в ОО своего региона, мониторинг хода проведения работ в ОО и получает доступ к сводным статистическим данным по ОО своего региона.</w:t>
      </w:r>
    </w:p>
    <w:p w:rsidR="00267FCA" w:rsidRDefault="00267FCA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color w:val="000000"/>
          <w:sz w:val="28"/>
          <w:szCs w:val="28"/>
        </w:rPr>
      </w:pP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color w:val="000000"/>
          <w:sz w:val="28"/>
          <w:szCs w:val="28"/>
        </w:rPr>
      </w:pPr>
      <w:r w:rsidRPr="009C3A40">
        <w:rPr>
          <w:b/>
          <w:color w:val="000000"/>
          <w:sz w:val="28"/>
          <w:szCs w:val="28"/>
        </w:rPr>
        <w:t>Последовательность действий при проведении ВПР в ОО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1. ОО регистрируется на портале сопровождения ВПР и получает доступ в свой личный кабинет. ГБУ </w:t>
      </w:r>
      <w:r w:rsidR="00A1214E" w:rsidRPr="009C3A40">
        <w:rPr>
          <w:color w:val="000000"/>
          <w:sz w:val="28"/>
          <w:szCs w:val="28"/>
        </w:rPr>
        <w:t xml:space="preserve">НАО </w:t>
      </w:r>
      <w:r w:rsidRPr="009C3A40">
        <w:rPr>
          <w:color w:val="000000"/>
          <w:sz w:val="28"/>
          <w:szCs w:val="28"/>
        </w:rPr>
        <w:t>«</w:t>
      </w:r>
      <w:r w:rsidR="00A1214E" w:rsidRPr="009C3A40">
        <w:rPr>
          <w:color w:val="000000"/>
          <w:sz w:val="28"/>
          <w:szCs w:val="28"/>
        </w:rPr>
        <w:t>НРЦРО</w:t>
      </w:r>
      <w:r w:rsidRPr="009C3A40">
        <w:rPr>
          <w:color w:val="000000"/>
          <w:sz w:val="28"/>
          <w:szCs w:val="28"/>
        </w:rPr>
        <w:t>» осуществляет координацию процесса регистрации ОО.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2. ОО через личный кабинет на портале сопровождения ВПР заполняет форму на участие в проведение ВПР. В форме указывается предмет, класс и количество участников.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3.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 xml:space="preserve"> проводит мониторинг регистрации ОО и заполнения ими форм на проведение ВПР.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4. После заполнения формы на портале ОО получает доступ к зашифрованным архивам, в которых содержатся: электронный макет индивидуальных комплектов (далее ИК), включающих варианты КИМ, а также инструкция по проведению работы, форма протокола проведения работы и электронная форма сбора результатов. 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5. В день проведения работы за установленное время (в зависимости от количества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>) до начала проведения работы ОО получает в личном кабинете пароль для расшифровки архива с макетами ИК.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6. ОО распечатывает ИК с индивидуальными метками (кодами) и проводит проверочную работу. Обучающиеся выполняют задания КИМ и записывают ответы на бланках с заданиями.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7. ОО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lastRenderedPageBreak/>
        <w:t xml:space="preserve">8. По окончании работы ОО проверяет ответы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 xml:space="preserve"> на задания, вносит оценки за ответы в ту же электронную форму, загружает электронную форму через личный кабинет на портале ВПР.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9. В течение 2 дней после загрузки электронной формы ОО через личный кабинет получает статистические формы с результатами выполнения работы.</w:t>
      </w:r>
    </w:p>
    <w:p w:rsidR="000D39EE" w:rsidRPr="009C3A40" w:rsidRDefault="000D39EE" w:rsidP="0003622E">
      <w:pPr>
        <w:pStyle w:val="af5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10.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>через личный кабинет на портале ВПР получает доступ к сводной статистике по ОО региона по результатам проведения работы.</w:t>
      </w:r>
    </w:p>
    <w:p w:rsidR="00B52FBD" w:rsidRPr="009C3A40" w:rsidRDefault="00B52FBD" w:rsidP="0003622E">
      <w:pPr>
        <w:pStyle w:val="11"/>
        <w:shd w:val="clear" w:color="auto" w:fill="auto"/>
        <w:spacing w:after="0" w:line="276" w:lineRule="auto"/>
        <w:ind w:left="567" w:firstLine="567"/>
        <w:rPr>
          <w:b/>
          <w:sz w:val="24"/>
          <w:szCs w:val="24"/>
        </w:rPr>
      </w:pPr>
    </w:p>
    <w:p w:rsidR="00E924C1" w:rsidRPr="009C3A40" w:rsidRDefault="0003622E" w:rsidP="0003622E">
      <w:pPr>
        <w:pStyle w:val="11"/>
        <w:shd w:val="clear" w:color="auto" w:fill="auto"/>
        <w:spacing w:after="0" w:line="27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C3A40" w:rsidRPr="009C3A40">
        <w:rPr>
          <w:b/>
          <w:sz w:val="28"/>
          <w:szCs w:val="28"/>
        </w:rPr>
        <w:t>ХАРАКТЕРИСТИКА МАТЕРИАЛОВ ВПР ПО РУССКОМУ ЯЗЫКУ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t xml:space="preserve">Содержание проверочной работы соответствует ФГОС общего образования </w:t>
      </w:r>
      <w:r w:rsidRPr="00B74B91">
        <w:rPr>
          <w:sz w:val="28"/>
          <w:szCs w:val="28"/>
        </w:rPr>
        <w:t xml:space="preserve">(приказ </w:t>
      </w:r>
      <w:proofErr w:type="spellStart"/>
      <w:r w:rsidRPr="00B74B91">
        <w:rPr>
          <w:sz w:val="28"/>
          <w:szCs w:val="28"/>
        </w:rPr>
        <w:t>Минобрнауки</w:t>
      </w:r>
      <w:proofErr w:type="spellEnd"/>
      <w:r w:rsidRPr="00B74B91">
        <w:rPr>
          <w:sz w:val="28"/>
          <w:szCs w:val="28"/>
        </w:rPr>
        <w:t xml:space="preserve"> России от 6 октября 2009 г. № 373</w:t>
      </w:r>
      <w:r w:rsidR="00267FCA" w:rsidRPr="00B74B91">
        <w:rPr>
          <w:sz w:val="28"/>
          <w:szCs w:val="28"/>
        </w:rPr>
        <w:t xml:space="preserve"> </w:t>
      </w:r>
      <w:proofErr w:type="gramStart"/>
      <w:r w:rsidR="00267FCA" w:rsidRPr="00B74B91">
        <w:rPr>
          <w:sz w:val="28"/>
          <w:szCs w:val="28"/>
        </w:rPr>
        <w:t xml:space="preserve">( </w:t>
      </w:r>
      <w:proofErr w:type="gramEnd"/>
      <w:r w:rsidR="00267FCA" w:rsidRPr="00B74B91">
        <w:rPr>
          <w:sz w:val="28"/>
          <w:szCs w:val="28"/>
        </w:rPr>
        <w:t>с изменениями и дополнениями от 11.12.2020г.</w:t>
      </w:r>
      <w:r w:rsidRPr="00B74B91">
        <w:rPr>
          <w:sz w:val="28"/>
          <w:szCs w:val="28"/>
        </w:rPr>
        <w:t xml:space="preserve">). ВПР </w:t>
      </w:r>
      <w:proofErr w:type="gramStart"/>
      <w:r w:rsidRPr="00B74B91">
        <w:rPr>
          <w:sz w:val="28"/>
          <w:szCs w:val="28"/>
        </w:rPr>
        <w:t>основаны</w:t>
      </w:r>
      <w:proofErr w:type="gramEnd"/>
      <w:r w:rsidRPr="00B74B91">
        <w:rPr>
          <w:sz w:val="28"/>
          <w:szCs w:val="28"/>
        </w:rPr>
        <w:t xml:space="preserve"> на системно - </w:t>
      </w:r>
      <w:proofErr w:type="spellStart"/>
      <w:r w:rsidRPr="00B74B91">
        <w:rPr>
          <w:sz w:val="28"/>
          <w:szCs w:val="28"/>
        </w:rPr>
        <w:t>деятельностном</w:t>
      </w:r>
      <w:proofErr w:type="spellEnd"/>
      <w:r w:rsidRPr="00B74B91">
        <w:rPr>
          <w:sz w:val="28"/>
          <w:szCs w:val="28"/>
        </w:rPr>
        <w:t xml:space="preserve">, </w:t>
      </w:r>
      <w:proofErr w:type="spellStart"/>
      <w:r w:rsidRPr="00B74B91">
        <w:rPr>
          <w:sz w:val="28"/>
          <w:szCs w:val="28"/>
        </w:rPr>
        <w:t>компетентностном</w:t>
      </w:r>
      <w:proofErr w:type="spellEnd"/>
      <w:r w:rsidRPr="009A61C4">
        <w:rPr>
          <w:sz w:val="28"/>
          <w:szCs w:val="28"/>
        </w:rPr>
        <w:t xml:space="preserve"> и уровневом подходах. В рамках ВПР наряду с предметными результатами обучения учащихся  8-х классов оцениваются также </w:t>
      </w:r>
      <w:proofErr w:type="spellStart"/>
      <w:r w:rsidRPr="009A61C4">
        <w:rPr>
          <w:sz w:val="28"/>
          <w:szCs w:val="28"/>
        </w:rPr>
        <w:t>метапредметные</w:t>
      </w:r>
      <w:proofErr w:type="spellEnd"/>
      <w:r w:rsidRPr="009A61C4">
        <w:rPr>
          <w:sz w:val="28"/>
          <w:szCs w:val="28"/>
        </w:rPr>
        <w:t xml:space="preserve"> результаты, в </w:t>
      </w:r>
      <w:proofErr w:type="spellStart"/>
      <w:r w:rsidRPr="009A61C4">
        <w:rPr>
          <w:sz w:val="28"/>
          <w:szCs w:val="28"/>
        </w:rPr>
        <w:t>т.ч</w:t>
      </w:r>
      <w:proofErr w:type="spellEnd"/>
      <w:r w:rsidRPr="009A61C4">
        <w:rPr>
          <w:sz w:val="28"/>
          <w:szCs w:val="28"/>
        </w:rPr>
        <w:t xml:space="preserve">. уровень </w:t>
      </w:r>
      <w:proofErr w:type="spellStart"/>
      <w:r w:rsidRPr="009A61C4">
        <w:rPr>
          <w:sz w:val="28"/>
          <w:szCs w:val="28"/>
        </w:rPr>
        <w:t>сформированности</w:t>
      </w:r>
      <w:proofErr w:type="spellEnd"/>
      <w:r w:rsidRPr="009A61C4">
        <w:rPr>
          <w:sz w:val="28"/>
          <w:szCs w:val="28"/>
        </w:rPr>
        <w:t xml:space="preserve"> универсальных учебных действий (далее УУД) и овладение </w:t>
      </w:r>
      <w:proofErr w:type="spellStart"/>
      <w:r w:rsidRPr="009A61C4">
        <w:rPr>
          <w:sz w:val="28"/>
          <w:szCs w:val="28"/>
        </w:rPr>
        <w:t>межпредметными</w:t>
      </w:r>
      <w:proofErr w:type="spellEnd"/>
      <w:r w:rsidRPr="009A61C4">
        <w:rPr>
          <w:sz w:val="28"/>
          <w:szCs w:val="28"/>
        </w:rPr>
        <w:t xml:space="preserve"> понятиями. Предусмотрена оценка </w:t>
      </w:r>
      <w:proofErr w:type="spellStart"/>
      <w:r w:rsidRPr="009A61C4">
        <w:rPr>
          <w:sz w:val="28"/>
          <w:szCs w:val="28"/>
        </w:rPr>
        <w:t>сформированности</w:t>
      </w:r>
      <w:proofErr w:type="spellEnd"/>
      <w:r w:rsidRPr="009A61C4">
        <w:rPr>
          <w:sz w:val="28"/>
          <w:szCs w:val="28"/>
        </w:rPr>
        <w:t xml:space="preserve"> </w:t>
      </w:r>
      <w:proofErr w:type="gramStart"/>
      <w:r w:rsidRPr="009A61C4">
        <w:rPr>
          <w:sz w:val="28"/>
          <w:szCs w:val="28"/>
        </w:rPr>
        <w:t>следующих</w:t>
      </w:r>
      <w:proofErr w:type="gramEnd"/>
      <w:r w:rsidRPr="009A61C4">
        <w:rPr>
          <w:sz w:val="28"/>
          <w:szCs w:val="28"/>
        </w:rPr>
        <w:t xml:space="preserve"> УУД.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i/>
          <w:sz w:val="28"/>
          <w:szCs w:val="28"/>
        </w:rPr>
        <w:t>Личностные действия:</w:t>
      </w:r>
      <w:r w:rsidRPr="009A61C4">
        <w:rPr>
          <w:sz w:val="28"/>
          <w:szCs w:val="28"/>
        </w:rPr>
        <w:t xml:space="preserve">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i/>
          <w:sz w:val="28"/>
          <w:szCs w:val="28"/>
        </w:rPr>
        <w:t>Регулятивные действия:</w:t>
      </w:r>
      <w:r w:rsidRPr="009A61C4">
        <w:rPr>
          <w:sz w:val="28"/>
          <w:szCs w:val="28"/>
        </w:rPr>
        <w:t xml:space="preserve">   целеполагание,   планирование,   контроль и коррекция, </w:t>
      </w:r>
      <w:proofErr w:type="spellStart"/>
      <w:r w:rsidRPr="009A61C4">
        <w:rPr>
          <w:sz w:val="28"/>
          <w:szCs w:val="28"/>
        </w:rPr>
        <w:t>саморегуляция</w:t>
      </w:r>
      <w:proofErr w:type="spellEnd"/>
      <w:r w:rsidRPr="009A61C4">
        <w:rPr>
          <w:sz w:val="28"/>
          <w:szCs w:val="28"/>
        </w:rPr>
        <w:t>.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proofErr w:type="spellStart"/>
      <w:proofErr w:type="gramStart"/>
      <w:r w:rsidRPr="009A61C4">
        <w:rPr>
          <w:i/>
          <w:sz w:val="28"/>
          <w:szCs w:val="28"/>
        </w:rPr>
        <w:t>Общеучебные</w:t>
      </w:r>
      <w:proofErr w:type="spellEnd"/>
      <w:r w:rsidRPr="009A61C4">
        <w:rPr>
          <w:i/>
          <w:sz w:val="28"/>
          <w:szCs w:val="28"/>
        </w:rPr>
        <w:t xml:space="preserve"> универсальные учебные действия:</w:t>
      </w:r>
      <w:r w:rsidRPr="009A61C4">
        <w:rPr>
          <w:sz w:val="28"/>
          <w:szCs w:val="28"/>
        </w:rPr>
        <w:t xml:space="preserve"> поиск и выделение необходимой информации; осознанное и произвольное построение речевого высказывания в письменной форме; выбор наиболее эффективных способов решения учебных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  <w:proofErr w:type="gramEnd"/>
      <w:r w:rsidRPr="009A61C4">
        <w:rPr>
          <w:sz w:val="28"/>
          <w:szCs w:val="28"/>
        </w:rPr>
        <w:t xml:space="preserve"> определение основной и второстепенной информации; моделирование, преобразование модели.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i/>
          <w:sz w:val="28"/>
          <w:szCs w:val="28"/>
        </w:rPr>
        <w:t>Логические универсальные действия:</w:t>
      </w:r>
      <w:r w:rsidRPr="009A61C4">
        <w:rPr>
          <w:sz w:val="28"/>
          <w:szCs w:val="28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i/>
          <w:sz w:val="28"/>
          <w:szCs w:val="28"/>
        </w:rPr>
        <w:t>Коммуникативные действия:</w:t>
      </w:r>
      <w:r w:rsidRPr="009A61C4">
        <w:rPr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с учётом современных норм русского языка.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lastRenderedPageBreak/>
        <w:t>Ключевыми особенностями ВПР в основной школе являются: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</w:t>
      </w:r>
      <w:r w:rsidRPr="009A61C4">
        <w:rPr>
          <w:sz w:val="28"/>
          <w:szCs w:val="28"/>
        </w:rPr>
        <w:tab/>
        <w:t>соответствие ФГОС;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</w:t>
      </w:r>
      <w:r w:rsidRPr="009A61C4">
        <w:rPr>
          <w:sz w:val="28"/>
          <w:szCs w:val="28"/>
        </w:rPr>
        <w:tab/>
        <w:t>соответствие отечественным традициям преподавания учебных предметов;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</w:t>
      </w:r>
      <w:r w:rsidRPr="009A61C4">
        <w:rPr>
          <w:sz w:val="28"/>
          <w:szCs w:val="28"/>
        </w:rPr>
        <w:tab/>
        <w:t>учёт национально-культурной и языковой специфики многонационального российского общества;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</w:t>
      </w:r>
      <w:r w:rsidRPr="009A61C4">
        <w:rPr>
          <w:sz w:val="28"/>
          <w:szCs w:val="28"/>
        </w:rPr>
        <w:tab/>
        <w:t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</w:t>
      </w:r>
      <w:r w:rsidRPr="009A61C4">
        <w:rPr>
          <w:sz w:val="28"/>
          <w:szCs w:val="28"/>
        </w:rPr>
        <w:tab/>
        <w:t>использование только заданий открытого типа.</w:t>
      </w:r>
    </w:p>
    <w:p w:rsidR="009A61C4" w:rsidRPr="009A61C4" w:rsidRDefault="009A61C4" w:rsidP="0003622E">
      <w:pPr>
        <w:pStyle w:val="11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t xml:space="preserve"> </w:t>
      </w:r>
    </w:p>
    <w:p w:rsidR="009A61C4" w:rsidRDefault="009A61C4" w:rsidP="0003622E">
      <w:pPr>
        <w:pStyle w:val="11"/>
        <w:shd w:val="clear" w:color="auto" w:fill="auto"/>
        <w:spacing w:after="0" w:line="276" w:lineRule="auto"/>
        <w:ind w:left="567" w:firstLine="658"/>
        <w:jc w:val="both"/>
        <w:rPr>
          <w:sz w:val="28"/>
          <w:szCs w:val="28"/>
        </w:rPr>
      </w:pPr>
      <w:r w:rsidRPr="009A61C4">
        <w:rPr>
          <w:sz w:val="28"/>
          <w:szCs w:val="28"/>
        </w:rPr>
        <w:t xml:space="preserve">Тексты заданий в вариантах ВПР </w:t>
      </w:r>
      <w:r>
        <w:rPr>
          <w:sz w:val="28"/>
          <w:szCs w:val="28"/>
        </w:rPr>
        <w:t xml:space="preserve">для 8 класса </w:t>
      </w:r>
      <w:r w:rsidRPr="009A61C4">
        <w:rPr>
          <w:sz w:val="28"/>
          <w:szCs w:val="28"/>
        </w:rPr>
        <w:t>соответствуют формулировкам, принятым в учебниках, включённых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BD3D15" w:rsidRPr="009C3A40" w:rsidRDefault="00BD3D15" w:rsidP="0003622E">
      <w:pPr>
        <w:pStyle w:val="11"/>
        <w:shd w:val="clear" w:color="auto" w:fill="auto"/>
        <w:spacing w:after="0" w:line="276" w:lineRule="auto"/>
        <w:ind w:left="567" w:firstLine="709"/>
        <w:jc w:val="both"/>
        <w:rPr>
          <w:b/>
          <w:sz w:val="28"/>
          <w:szCs w:val="28"/>
        </w:rPr>
      </w:pPr>
      <w:r w:rsidRPr="009C3A40">
        <w:rPr>
          <w:sz w:val="28"/>
          <w:szCs w:val="28"/>
        </w:rPr>
        <w:t xml:space="preserve">Продолжительность проверочной работы – 45 минут. </w:t>
      </w:r>
    </w:p>
    <w:p w:rsidR="00F774BB" w:rsidRPr="009C3A40" w:rsidRDefault="00F774BB" w:rsidP="0003622E">
      <w:pPr>
        <w:pStyle w:val="60"/>
        <w:widowControl w:val="0"/>
        <w:shd w:val="clear" w:color="auto" w:fill="auto"/>
        <w:spacing w:line="276" w:lineRule="auto"/>
        <w:ind w:left="567" w:firstLine="709"/>
        <w:rPr>
          <w:b/>
          <w:sz w:val="28"/>
          <w:szCs w:val="28"/>
        </w:rPr>
      </w:pPr>
    </w:p>
    <w:p w:rsidR="00651348" w:rsidRPr="009C3A40" w:rsidRDefault="00651348" w:rsidP="0003622E">
      <w:pPr>
        <w:pStyle w:val="11"/>
        <w:numPr>
          <w:ilvl w:val="0"/>
          <w:numId w:val="6"/>
        </w:numPr>
        <w:shd w:val="clear" w:color="auto" w:fill="auto"/>
        <w:spacing w:after="0" w:line="276" w:lineRule="auto"/>
        <w:ind w:left="567" w:right="2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t xml:space="preserve">РУССКИЙ ЯЗЫК </w:t>
      </w:r>
      <w:r w:rsidR="000B3A3C">
        <w:rPr>
          <w:b/>
          <w:sz w:val="28"/>
          <w:szCs w:val="28"/>
        </w:rPr>
        <w:t>8</w:t>
      </w:r>
      <w:r w:rsidR="00E86210">
        <w:rPr>
          <w:b/>
          <w:sz w:val="28"/>
          <w:szCs w:val="28"/>
        </w:rPr>
        <w:t xml:space="preserve"> </w:t>
      </w:r>
      <w:r w:rsidR="009C3A40" w:rsidRPr="009C3A40">
        <w:rPr>
          <w:b/>
          <w:sz w:val="28"/>
          <w:szCs w:val="28"/>
        </w:rPr>
        <w:t>КЛАСС</w:t>
      </w:r>
    </w:p>
    <w:p w:rsidR="00651348" w:rsidRPr="009C3A40" w:rsidRDefault="00651348" w:rsidP="0003622E">
      <w:pPr>
        <w:pStyle w:val="60"/>
        <w:widowControl w:val="0"/>
        <w:shd w:val="clear" w:color="auto" w:fill="auto"/>
        <w:spacing w:line="276" w:lineRule="auto"/>
        <w:ind w:left="567"/>
        <w:jc w:val="center"/>
        <w:rPr>
          <w:b/>
          <w:sz w:val="24"/>
          <w:szCs w:val="24"/>
        </w:rPr>
      </w:pPr>
    </w:p>
    <w:p w:rsidR="00C4498D" w:rsidRDefault="00651348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по русскому языку 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для </w:t>
      </w:r>
      <w:r w:rsidR="000B3A3C">
        <w:rPr>
          <w:rFonts w:ascii="Times New Roman" w:hAnsi="Times New Roman" w:cs="Times New Roman"/>
          <w:sz w:val="28"/>
          <w:szCs w:val="28"/>
        </w:rPr>
        <w:t>8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C3A40">
        <w:rPr>
          <w:rFonts w:ascii="Times New Roman" w:hAnsi="Times New Roman" w:cs="Times New Roman"/>
          <w:sz w:val="28"/>
          <w:szCs w:val="28"/>
        </w:rPr>
        <w:t>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</w:t>
      </w:r>
      <w:r w:rsidR="00C4498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 </w:t>
      </w:r>
    </w:p>
    <w:p w:rsidR="00FC444A" w:rsidRPr="00C4498D" w:rsidRDefault="00FC444A" w:rsidP="0003622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8D">
        <w:rPr>
          <w:rFonts w:ascii="Times New Roman" w:hAnsi="Times New Roman" w:cs="Times New Roman"/>
          <w:sz w:val="28"/>
          <w:szCs w:val="28"/>
        </w:rPr>
        <w:t>Задания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проверочной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работы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направлены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на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выявление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уровня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владения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обучающимися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правописными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нормами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современного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русского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литературного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языка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(орфографическими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пунктуационными),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49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B7C36">
        <w:rPr>
          <w:rFonts w:ascii="Times New Roman" w:hAnsi="Times New Roman" w:cs="Times New Roman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-</w:t>
      </w:r>
      <w:r w:rsidRPr="00C449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языковыми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опознавательными,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классификационными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аналитическими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умениями,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предметными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коммуникативными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умениями,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а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также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регулятивными,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познавательными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коммуникативными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универсальными</w:t>
      </w:r>
      <w:r w:rsidRPr="00C449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учебными</w:t>
      </w:r>
      <w:r w:rsidRPr="00C449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98D">
        <w:rPr>
          <w:rFonts w:ascii="Times New Roman" w:hAnsi="Times New Roman" w:cs="Times New Roman"/>
          <w:sz w:val="28"/>
          <w:szCs w:val="28"/>
        </w:rPr>
        <w:t>действиями.</w:t>
      </w:r>
    </w:p>
    <w:p w:rsidR="00FC444A" w:rsidRPr="00FC444A" w:rsidRDefault="00FC444A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  <w:proofErr w:type="gramStart"/>
      <w:r w:rsidRPr="00B93813">
        <w:rPr>
          <w:rFonts w:cs="Times New Roman"/>
          <w:b/>
          <w:lang w:val="ru-RU"/>
        </w:rPr>
        <w:t>Задание 1</w:t>
      </w:r>
      <w:r w:rsidRPr="00C4498D">
        <w:rPr>
          <w:rFonts w:cs="Times New Roman"/>
          <w:lang w:val="ru-RU"/>
        </w:rPr>
        <w:t xml:space="preserve"> проверяет традиционное правописное умение обучающихся</w:t>
      </w:r>
      <w:r w:rsidRPr="00C4498D">
        <w:rPr>
          <w:rFonts w:cs="Times New Roman"/>
          <w:spacing w:val="1"/>
          <w:lang w:val="ru-RU"/>
        </w:rPr>
        <w:t xml:space="preserve"> </w:t>
      </w:r>
      <w:r w:rsidRPr="00C4498D">
        <w:rPr>
          <w:rFonts w:cs="Times New Roman"/>
          <w:lang w:val="ru-RU"/>
        </w:rPr>
        <w:t xml:space="preserve">правильно списывать осложненный пропусками орфограмм и </w:t>
      </w:r>
      <w:proofErr w:type="spellStart"/>
      <w:r w:rsidRPr="00C4498D">
        <w:rPr>
          <w:rFonts w:cs="Times New Roman"/>
          <w:lang w:val="ru-RU"/>
        </w:rPr>
        <w:t>пунктограмм</w:t>
      </w:r>
      <w:proofErr w:type="spellEnd"/>
      <w:r w:rsidRPr="00C4498D">
        <w:rPr>
          <w:rFonts w:cs="Times New Roman"/>
          <w:spacing w:val="1"/>
          <w:lang w:val="ru-RU"/>
        </w:rPr>
        <w:t xml:space="preserve"> </w:t>
      </w:r>
      <w:r w:rsidRPr="00C4498D">
        <w:rPr>
          <w:rFonts w:cs="Times New Roman"/>
          <w:lang w:val="ru-RU"/>
        </w:rPr>
        <w:t>текст, соблюдая при письме изученные орфографические и пунктуационные</w:t>
      </w:r>
      <w:r w:rsidRPr="00C4498D">
        <w:rPr>
          <w:rFonts w:cs="Times New Roman"/>
          <w:spacing w:val="1"/>
          <w:lang w:val="ru-RU"/>
        </w:rPr>
        <w:t xml:space="preserve"> </w:t>
      </w:r>
      <w:r w:rsidRPr="00C4498D">
        <w:rPr>
          <w:rFonts w:cs="Times New Roman"/>
          <w:lang w:val="ru-RU"/>
        </w:rPr>
        <w:t>нормы.</w:t>
      </w:r>
      <w:proofErr w:type="gramEnd"/>
      <w:r w:rsidRPr="00C4498D">
        <w:rPr>
          <w:rFonts w:cs="Times New Roman"/>
          <w:lang w:val="ru-RU"/>
        </w:rPr>
        <w:t xml:space="preserve"> </w:t>
      </w:r>
      <w:proofErr w:type="gramStart"/>
      <w:r w:rsidRPr="00C4498D">
        <w:rPr>
          <w:rFonts w:cs="Times New Roman"/>
          <w:lang w:val="ru-RU"/>
        </w:rPr>
        <w:t>Успешное выполнение задания предусматривает сформированный</w:t>
      </w:r>
      <w:r w:rsidRPr="00FC444A">
        <w:rPr>
          <w:lang w:val="ru-RU"/>
        </w:rPr>
        <w:t xml:space="preserve"> 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обучающихся навык чтения (адекватное зрительное восприятие информации,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содержащейся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 предъявляемом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деформированном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тексте)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как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одного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из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видов речевой деятельности.</w:t>
      </w:r>
      <w:proofErr w:type="gramEnd"/>
      <w:r w:rsidRPr="00FC444A">
        <w:rPr>
          <w:lang w:val="ru-RU"/>
        </w:rPr>
        <w:t xml:space="preserve"> Наряду с предметными умениями проверяется</w:t>
      </w:r>
      <w:r w:rsidRPr="00FC444A">
        <w:rPr>
          <w:spacing w:val="1"/>
          <w:lang w:val="ru-RU"/>
        </w:rPr>
        <w:t xml:space="preserve"> </w:t>
      </w:r>
      <w:proofErr w:type="spellStart"/>
      <w:r w:rsidRPr="00FC444A">
        <w:rPr>
          <w:lang w:val="ru-RU"/>
        </w:rPr>
        <w:t>сформированность</w:t>
      </w:r>
      <w:proofErr w:type="spellEnd"/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регулятивных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(адекватно самостоятельно оценивать правильность выполнения действия 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 xml:space="preserve">вносить необходимые </w:t>
      </w:r>
      <w:proofErr w:type="gramStart"/>
      <w:r w:rsidRPr="00FC444A">
        <w:rPr>
          <w:lang w:val="ru-RU"/>
        </w:rPr>
        <w:t>коррективы</w:t>
      </w:r>
      <w:proofErr w:type="gramEnd"/>
      <w:r w:rsidRPr="00FC444A">
        <w:rPr>
          <w:lang w:val="ru-RU"/>
        </w:rPr>
        <w:t xml:space="preserve"> как в конце действия, так и в процессе его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реализации).</w:t>
      </w:r>
    </w:p>
    <w:p w:rsidR="00FC444A" w:rsidRPr="00FC444A" w:rsidRDefault="00FC444A" w:rsidP="0003622E">
      <w:pPr>
        <w:pStyle w:val="afc"/>
        <w:spacing w:line="276" w:lineRule="auto"/>
        <w:ind w:left="567" w:right="406" w:firstLine="709"/>
        <w:jc w:val="both"/>
        <w:rPr>
          <w:lang w:val="ru-RU"/>
        </w:rPr>
      </w:pPr>
      <w:r w:rsidRPr="00B93813">
        <w:rPr>
          <w:b/>
          <w:lang w:val="ru-RU"/>
        </w:rPr>
        <w:lastRenderedPageBreak/>
        <w:t>Задание 2</w:t>
      </w:r>
      <w:r w:rsidRPr="00FC444A">
        <w:rPr>
          <w:lang w:val="ru-RU"/>
        </w:rPr>
        <w:t xml:space="preserve"> предполагает знание признаков основных языковых единиц и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нацелено на выявление уровня владения обучающимися базовыми учебн</w:t>
      </w:r>
      <w:proofErr w:type="gramStart"/>
      <w:r w:rsidRPr="00FC444A">
        <w:rPr>
          <w:lang w:val="ru-RU"/>
        </w:rPr>
        <w:t>о-</w:t>
      </w:r>
      <w:proofErr w:type="gramEnd"/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языковыми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аналитическими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умениями:</w:t>
      </w:r>
    </w:p>
    <w:p w:rsidR="00FC444A" w:rsidRPr="00FC444A" w:rsidRDefault="00FC444A" w:rsidP="0003622E">
      <w:pPr>
        <w:pStyle w:val="afc"/>
        <w:spacing w:line="276" w:lineRule="auto"/>
        <w:ind w:left="567" w:right="407"/>
        <w:jc w:val="both"/>
        <w:rPr>
          <w:lang w:val="ru-RU"/>
        </w:rPr>
      </w:pPr>
      <w:r w:rsidRPr="00FC444A">
        <w:rPr>
          <w:lang w:val="ru-RU"/>
        </w:rPr>
        <w:t>−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морфемный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разбор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направлен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проверку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предметного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</w:t>
      </w:r>
      <w:proofErr w:type="gramStart"/>
      <w:r w:rsidRPr="00FC444A">
        <w:rPr>
          <w:lang w:val="ru-RU"/>
        </w:rPr>
        <w:t>о-</w:t>
      </w:r>
      <w:proofErr w:type="gramEnd"/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языкового</w:t>
      </w:r>
      <w:r w:rsidRPr="00FC444A">
        <w:rPr>
          <w:spacing w:val="69"/>
          <w:lang w:val="ru-RU"/>
        </w:rPr>
        <w:t xml:space="preserve"> </w:t>
      </w:r>
      <w:r w:rsidRPr="00FC444A">
        <w:rPr>
          <w:lang w:val="ru-RU"/>
        </w:rPr>
        <w:t>аналитического</w:t>
      </w:r>
      <w:r w:rsidRPr="00FC444A">
        <w:rPr>
          <w:spacing w:val="68"/>
          <w:lang w:val="ru-RU"/>
        </w:rPr>
        <w:t xml:space="preserve"> </w:t>
      </w:r>
      <w:r w:rsidRPr="00FC444A">
        <w:rPr>
          <w:lang w:val="ru-RU"/>
        </w:rPr>
        <w:t>умения</w:t>
      </w:r>
      <w:r w:rsidRPr="00FC444A">
        <w:rPr>
          <w:spacing w:val="68"/>
          <w:lang w:val="ru-RU"/>
        </w:rPr>
        <w:t xml:space="preserve"> </w:t>
      </w:r>
      <w:r w:rsidRPr="00FC444A">
        <w:rPr>
          <w:lang w:val="ru-RU"/>
        </w:rPr>
        <w:t>обучающихся</w:t>
      </w:r>
      <w:r w:rsidRPr="00FC444A">
        <w:rPr>
          <w:spacing w:val="68"/>
          <w:lang w:val="ru-RU"/>
        </w:rPr>
        <w:t xml:space="preserve"> </w:t>
      </w:r>
      <w:r w:rsidRPr="00FC444A">
        <w:rPr>
          <w:lang w:val="ru-RU"/>
        </w:rPr>
        <w:t>делить</w:t>
      </w:r>
      <w:r w:rsidRPr="00FC444A">
        <w:rPr>
          <w:spacing w:val="68"/>
          <w:lang w:val="ru-RU"/>
        </w:rPr>
        <w:t xml:space="preserve"> </w:t>
      </w:r>
      <w:r w:rsidRPr="00FC444A">
        <w:rPr>
          <w:lang w:val="ru-RU"/>
        </w:rPr>
        <w:t>слова</w:t>
      </w:r>
      <w:r w:rsidRPr="00FC444A">
        <w:rPr>
          <w:spacing w:val="68"/>
          <w:lang w:val="ru-RU"/>
        </w:rPr>
        <w:t xml:space="preserve"> </w:t>
      </w:r>
      <w:r w:rsidRPr="00FC444A">
        <w:rPr>
          <w:lang w:val="ru-RU"/>
        </w:rPr>
        <w:t>на</w:t>
      </w:r>
    </w:p>
    <w:p w:rsidR="00FC444A" w:rsidRPr="00FC444A" w:rsidRDefault="00FC444A" w:rsidP="0003622E">
      <w:pPr>
        <w:pStyle w:val="afc"/>
        <w:spacing w:before="77" w:line="276" w:lineRule="auto"/>
        <w:ind w:left="567" w:right="405"/>
        <w:jc w:val="both"/>
        <w:rPr>
          <w:lang w:val="ru-RU"/>
        </w:rPr>
      </w:pPr>
      <w:r w:rsidRPr="00FC444A">
        <w:rPr>
          <w:lang w:val="ru-RU"/>
        </w:rPr>
        <w:t>морфемы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основе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смыслового,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грамматического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словообразовательного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анализа слова;</w:t>
      </w:r>
    </w:p>
    <w:p w:rsidR="00FC444A" w:rsidRPr="00FC444A" w:rsidRDefault="00FC444A" w:rsidP="0003622E">
      <w:pPr>
        <w:pStyle w:val="afc"/>
        <w:spacing w:before="1" w:line="276" w:lineRule="auto"/>
        <w:ind w:left="567" w:right="406"/>
        <w:jc w:val="both"/>
        <w:rPr>
          <w:lang w:val="ru-RU"/>
        </w:rPr>
      </w:pPr>
      <w:r w:rsidRPr="00FC444A">
        <w:rPr>
          <w:lang w:val="ru-RU"/>
        </w:rPr>
        <w:t>−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морфологический разбор – на выявление уровня предметного учебн</w:t>
      </w:r>
      <w:proofErr w:type="gramStart"/>
      <w:r w:rsidRPr="00FC444A">
        <w:rPr>
          <w:lang w:val="ru-RU"/>
        </w:rPr>
        <w:t>о-</w:t>
      </w:r>
      <w:proofErr w:type="gramEnd"/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языкового аналитического умения анализировать слово с точки зрения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его принадлежности к той или иной части речи, умения определять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морфологические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признаки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и синтаксическую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роль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данного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слова;</w:t>
      </w:r>
    </w:p>
    <w:p w:rsidR="00FC444A" w:rsidRPr="00FC444A" w:rsidRDefault="00FC444A" w:rsidP="0003622E">
      <w:pPr>
        <w:pStyle w:val="afc"/>
        <w:spacing w:line="276" w:lineRule="auto"/>
        <w:ind w:left="567" w:right="403"/>
        <w:jc w:val="both"/>
        <w:rPr>
          <w:lang w:val="ru-RU"/>
        </w:rPr>
      </w:pPr>
      <w:r w:rsidRPr="00FC444A">
        <w:rPr>
          <w:lang w:val="ru-RU"/>
        </w:rPr>
        <w:t>−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синтаксический разбор − на выявление уровня предметного учебн</w:t>
      </w:r>
      <w:proofErr w:type="gramStart"/>
      <w:r w:rsidRPr="00FC444A">
        <w:rPr>
          <w:lang w:val="ru-RU"/>
        </w:rPr>
        <w:t>о-</w:t>
      </w:r>
      <w:proofErr w:type="gramEnd"/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языкового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аналитического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анализировать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различные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виды</w:t>
      </w:r>
      <w:r w:rsidRPr="00FC444A">
        <w:rPr>
          <w:spacing w:val="-68"/>
          <w:lang w:val="ru-RU"/>
        </w:rPr>
        <w:t xml:space="preserve"> </w:t>
      </w:r>
      <w:r w:rsidRPr="00FC444A">
        <w:rPr>
          <w:lang w:val="ru-RU"/>
        </w:rPr>
        <w:t>предложений с точки зрения их структурной и смысловой организации,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функциональной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предназначенности.</w:t>
      </w:r>
    </w:p>
    <w:p w:rsidR="00FC444A" w:rsidRPr="00FC444A" w:rsidRDefault="00FC444A" w:rsidP="0003622E">
      <w:pPr>
        <w:pStyle w:val="afc"/>
        <w:spacing w:line="276" w:lineRule="auto"/>
        <w:ind w:left="567" w:right="403"/>
        <w:jc w:val="both"/>
        <w:rPr>
          <w:lang w:val="ru-RU"/>
        </w:rPr>
      </w:pPr>
      <w:r w:rsidRPr="00FC444A">
        <w:rPr>
          <w:lang w:val="ru-RU"/>
        </w:rPr>
        <w:t>Помимо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предметных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умений,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задание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предполагает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проверку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регулятивных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(адекватно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самостоятельно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оценивать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правильность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выполнения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вносить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необходимые</w:t>
      </w:r>
      <w:r w:rsidRPr="00FC444A">
        <w:rPr>
          <w:spacing w:val="1"/>
          <w:lang w:val="ru-RU"/>
        </w:rPr>
        <w:t xml:space="preserve"> </w:t>
      </w:r>
      <w:proofErr w:type="gramStart"/>
      <w:r w:rsidRPr="00FC444A">
        <w:rPr>
          <w:lang w:val="ru-RU"/>
        </w:rPr>
        <w:t>коррективы</w:t>
      </w:r>
      <w:proofErr w:type="gramEnd"/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как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конце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действия, так и в процессе его реализации), познавательных 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 xml:space="preserve">логическую операцию установления </w:t>
      </w:r>
      <w:proofErr w:type="spellStart"/>
      <w:r w:rsidRPr="00FC444A">
        <w:rPr>
          <w:lang w:val="ru-RU"/>
        </w:rPr>
        <w:t>родо</w:t>
      </w:r>
      <w:proofErr w:type="spellEnd"/>
      <w:r w:rsidRPr="00FC444A">
        <w:rPr>
          <w:lang w:val="ru-RU"/>
        </w:rPr>
        <w:t>-видовых отношений; осуществлять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сравнение,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классификацию;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преобразовывать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информацию,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используя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графические обозначения в схеме структуры слова при морфемном разборе,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при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словообразовательном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разборе)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универсальных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учебных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действий.</w:t>
      </w:r>
    </w:p>
    <w:p w:rsidR="00FC444A" w:rsidRPr="00FC444A" w:rsidRDefault="00FC444A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  <w:r w:rsidRPr="00B93813">
        <w:rPr>
          <w:b/>
          <w:lang w:val="ru-RU"/>
        </w:rPr>
        <w:t>Задание 3</w:t>
      </w:r>
      <w:r w:rsidRPr="00FC444A">
        <w:rPr>
          <w:lang w:val="ru-RU"/>
        </w:rPr>
        <w:t xml:space="preserve"> нацелено на проверку: орфографических умений (правильно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писать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слова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разных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частей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речи,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обосновывать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условия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выбора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слитного/раздельного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написания),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познавательных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сравнение;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строить</w:t>
      </w:r>
      <w:r w:rsidRPr="00FC444A">
        <w:rPr>
          <w:spacing w:val="1"/>
          <w:lang w:val="ru-RU"/>
        </w:rPr>
        <w:t xml:space="preserve"> </w:t>
      </w:r>
      <w:proofErr w:type="gramStart"/>
      <w:r w:rsidRPr="00FC444A">
        <w:rPr>
          <w:lang w:val="ru-RU"/>
        </w:rPr>
        <w:t>логическое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рассуждение</w:t>
      </w:r>
      <w:proofErr w:type="gramEnd"/>
      <w:r w:rsidRPr="00FC444A">
        <w:rPr>
          <w:lang w:val="ru-RU"/>
        </w:rPr>
        <w:t>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включающее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установление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причинно-следственных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связей)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–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коммуникативных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(формулировать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аргументировать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собственную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позицию)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универсальных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учебных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действий.</w:t>
      </w:r>
    </w:p>
    <w:p w:rsidR="00FC444A" w:rsidRPr="00FC444A" w:rsidRDefault="00FC444A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  <w:r w:rsidRPr="00B93813">
        <w:rPr>
          <w:b/>
          <w:lang w:val="ru-RU"/>
        </w:rPr>
        <w:t>Задание 4</w:t>
      </w:r>
      <w:r w:rsidRPr="00FC444A">
        <w:rPr>
          <w:lang w:val="ru-RU"/>
        </w:rPr>
        <w:t xml:space="preserve"> нацелено на проверку орфографических умений: правильно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писать Н и НН в словах разных частей речи,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обосновывать условия выбора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написаний;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познавательных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сравнение,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строить</w:t>
      </w:r>
      <w:r w:rsidRPr="00FC444A">
        <w:rPr>
          <w:spacing w:val="1"/>
          <w:lang w:val="ru-RU"/>
        </w:rPr>
        <w:t xml:space="preserve"> </w:t>
      </w:r>
      <w:proofErr w:type="gramStart"/>
      <w:r w:rsidRPr="00FC444A">
        <w:rPr>
          <w:lang w:val="ru-RU"/>
        </w:rPr>
        <w:t>логическое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рассуждение</w:t>
      </w:r>
      <w:proofErr w:type="gramEnd"/>
      <w:r w:rsidRPr="00FC444A">
        <w:rPr>
          <w:lang w:val="ru-RU"/>
        </w:rPr>
        <w:t>, включающее установление причинно-следственных связей) и –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коммуникативных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(формулировать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аргументировать</w:t>
      </w:r>
      <w:r w:rsidRPr="00FC444A">
        <w:rPr>
          <w:spacing w:val="71"/>
          <w:lang w:val="ru-RU"/>
        </w:rPr>
        <w:t xml:space="preserve"> </w:t>
      </w:r>
      <w:r w:rsidRPr="00FC444A">
        <w:rPr>
          <w:lang w:val="ru-RU"/>
        </w:rPr>
        <w:t>собственную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позицию)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универсальных учебных действий.</w:t>
      </w:r>
    </w:p>
    <w:p w:rsidR="00FC444A" w:rsidRPr="00FC444A" w:rsidRDefault="00FC444A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  <w:r w:rsidRPr="00B93813">
        <w:rPr>
          <w:b/>
          <w:lang w:val="ru-RU"/>
        </w:rPr>
        <w:t>Задание 5</w:t>
      </w:r>
      <w:r w:rsidRPr="00FC444A">
        <w:rPr>
          <w:lang w:val="ru-RU"/>
        </w:rPr>
        <w:t xml:space="preserve"> направлено на выявление уровня владения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орфоэпическими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нормами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русского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литературного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языка,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вместе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тем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оно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способствует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проверке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коммуникативного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(владеть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устной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речью).</w:t>
      </w:r>
    </w:p>
    <w:p w:rsidR="00FC444A" w:rsidRPr="00FC444A" w:rsidRDefault="00FC444A" w:rsidP="0003622E">
      <w:pPr>
        <w:pStyle w:val="afc"/>
        <w:spacing w:line="276" w:lineRule="auto"/>
        <w:ind w:left="567" w:right="404"/>
        <w:jc w:val="both"/>
        <w:rPr>
          <w:lang w:val="ru-RU"/>
        </w:rPr>
      </w:pPr>
      <w:r w:rsidRPr="00FC444A">
        <w:rPr>
          <w:lang w:val="ru-RU"/>
        </w:rPr>
        <w:t>Задание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6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проверяет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распознавать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случаи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нарушения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грамматических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lastRenderedPageBreak/>
        <w:t>норм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русского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литературного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языка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предложениях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исправлять эти нарушения, а также регулятивные (осуществлять актуальный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контроль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уровне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произвольного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внимания)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учебные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действия.</w:t>
      </w:r>
    </w:p>
    <w:p w:rsidR="00FC444A" w:rsidRPr="00FC444A" w:rsidRDefault="00FC444A" w:rsidP="0003622E">
      <w:pPr>
        <w:pStyle w:val="afc"/>
        <w:spacing w:line="276" w:lineRule="auto"/>
        <w:ind w:left="567" w:right="406" w:firstLine="709"/>
        <w:jc w:val="both"/>
        <w:rPr>
          <w:lang w:val="ru-RU"/>
        </w:rPr>
      </w:pPr>
      <w:proofErr w:type="gramStart"/>
      <w:r w:rsidRPr="00B93813">
        <w:rPr>
          <w:b/>
          <w:lang w:val="ru-RU"/>
        </w:rPr>
        <w:t>В задании</w:t>
      </w:r>
      <w:r w:rsidRPr="00B93813">
        <w:rPr>
          <w:b/>
          <w:spacing w:val="1"/>
          <w:lang w:val="ru-RU"/>
        </w:rPr>
        <w:t xml:space="preserve"> </w:t>
      </w:r>
      <w:r w:rsidRPr="00B93813">
        <w:rPr>
          <w:b/>
          <w:lang w:val="ru-RU"/>
        </w:rPr>
        <w:t>7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основании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адекватного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понимания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обучающимися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письменно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предъявляемой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текстовой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информации,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ориентирования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содержании текста, владения изучающим видом чтения (познавательные 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коммуникативные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действия)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проверяются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предметные коммуникативные умения анализировать текст</w:t>
      </w:r>
      <w:r w:rsidRPr="00FC444A">
        <w:rPr>
          <w:spacing w:val="71"/>
          <w:lang w:val="ru-RU"/>
        </w:rPr>
        <w:t xml:space="preserve"> </w:t>
      </w:r>
      <w:r w:rsidRPr="00FC444A">
        <w:rPr>
          <w:lang w:val="ru-RU"/>
        </w:rPr>
        <w:t>с точки зрения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его</w:t>
      </w:r>
      <w:r w:rsidRPr="00FC444A">
        <w:rPr>
          <w:spacing w:val="8"/>
          <w:lang w:val="ru-RU"/>
        </w:rPr>
        <w:t xml:space="preserve"> </w:t>
      </w:r>
      <w:r w:rsidRPr="00FC444A">
        <w:rPr>
          <w:lang w:val="ru-RU"/>
        </w:rPr>
        <w:t>основной</w:t>
      </w:r>
      <w:r w:rsidRPr="00FC444A">
        <w:rPr>
          <w:spacing w:val="7"/>
          <w:lang w:val="ru-RU"/>
        </w:rPr>
        <w:t xml:space="preserve"> </w:t>
      </w:r>
      <w:r w:rsidRPr="00FC444A">
        <w:rPr>
          <w:lang w:val="ru-RU"/>
        </w:rPr>
        <w:t>мысли,</w:t>
      </w:r>
      <w:r w:rsidRPr="00FC444A">
        <w:rPr>
          <w:spacing w:val="7"/>
          <w:lang w:val="ru-RU"/>
        </w:rPr>
        <w:t xml:space="preserve"> </w:t>
      </w:r>
      <w:r w:rsidRPr="00FC444A">
        <w:rPr>
          <w:lang w:val="ru-RU"/>
        </w:rPr>
        <w:t>распознавать</w:t>
      </w:r>
      <w:r w:rsidRPr="00FC444A">
        <w:rPr>
          <w:spacing w:val="7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9"/>
          <w:lang w:val="ru-RU"/>
        </w:rPr>
        <w:t xml:space="preserve"> </w:t>
      </w:r>
      <w:r w:rsidRPr="00FC444A">
        <w:rPr>
          <w:lang w:val="ru-RU"/>
        </w:rPr>
        <w:t>адекватно</w:t>
      </w:r>
      <w:r w:rsidRPr="00FC444A">
        <w:rPr>
          <w:spacing w:val="7"/>
          <w:lang w:val="ru-RU"/>
        </w:rPr>
        <w:t xml:space="preserve"> </w:t>
      </w:r>
      <w:r w:rsidRPr="00FC444A">
        <w:rPr>
          <w:lang w:val="ru-RU"/>
        </w:rPr>
        <w:t>формулировать</w:t>
      </w:r>
      <w:r w:rsidRPr="00FC444A">
        <w:rPr>
          <w:spacing w:val="7"/>
          <w:lang w:val="ru-RU"/>
        </w:rPr>
        <w:t xml:space="preserve"> </w:t>
      </w:r>
      <w:r w:rsidRPr="00FC444A">
        <w:rPr>
          <w:lang w:val="ru-RU"/>
        </w:rPr>
        <w:t>основную</w:t>
      </w:r>
      <w:r w:rsidR="00C4498D">
        <w:rPr>
          <w:lang w:val="ru-RU"/>
        </w:rPr>
        <w:t xml:space="preserve"> </w:t>
      </w:r>
      <w:r w:rsidRPr="00FC444A">
        <w:rPr>
          <w:lang w:val="ru-RU"/>
        </w:rPr>
        <w:t>мысль текста в письменной форме (правописные умения), соблюдая нормы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построения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предложения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и словоупотребления.</w:t>
      </w:r>
      <w:proofErr w:type="gramEnd"/>
    </w:p>
    <w:p w:rsidR="00FC444A" w:rsidRPr="00FC444A" w:rsidRDefault="00FC444A" w:rsidP="0003622E">
      <w:pPr>
        <w:pStyle w:val="afc"/>
        <w:spacing w:before="1" w:line="276" w:lineRule="auto"/>
        <w:ind w:left="567" w:right="405" w:firstLine="709"/>
        <w:jc w:val="both"/>
        <w:rPr>
          <w:lang w:val="ru-RU"/>
        </w:rPr>
      </w:pPr>
      <w:proofErr w:type="gramStart"/>
      <w:r w:rsidRPr="00B93813">
        <w:rPr>
          <w:b/>
          <w:lang w:val="ru-RU"/>
        </w:rPr>
        <w:t>Задание</w:t>
      </w:r>
      <w:r w:rsidRPr="00B93813">
        <w:rPr>
          <w:b/>
          <w:spacing w:val="1"/>
          <w:lang w:val="ru-RU"/>
        </w:rPr>
        <w:t xml:space="preserve"> </w:t>
      </w:r>
      <w:r w:rsidRPr="00B93813">
        <w:rPr>
          <w:b/>
          <w:lang w:val="ru-RU"/>
        </w:rPr>
        <w:t>8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предполагает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анализировать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прочитанную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часть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текста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точки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зрения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ее</w:t>
      </w:r>
      <w:r w:rsidRPr="00FC444A">
        <w:rPr>
          <w:spacing w:val="1"/>
          <w:lang w:val="ru-RU"/>
        </w:rPr>
        <w:t xml:space="preserve"> </w:t>
      </w:r>
      <w:proofErr w:type="spellStart"/>
      <w:r w:rsidRPr="00FC444A">
        <w:rPr>
          <w:lang w:val="ru-RU"/>
        </w:rPr>
        <w:t>микротемы</w:t>
      </w:r>
      <w:proofErr w:type="spellEnd"/>
      <w:r w:rsidRPr="00FC444A">
        <w:rPr>
          <w:lang w:val="ru-RU"/>
        </w:rPr>
        <w:t>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нахождение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тексте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требуемой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информации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(познавательные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действия</w:t>
      </w:r>
      <w:r w:rsidRPr="00FC444A">
        <w:rPr>
          <w:spacing w:val="7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предметные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коммуникативные),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проверку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предметного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коммуникативного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распознавать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адекватно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формулировать</w:t>
      </w:r>
      <w:r w:rsidRPr="00FC444A">
        <w:rPr>
          <w:spacing w:val="1"/>
          <w:lang w:val="ru-RU"/>
        </w:rPr>
        <w:t xml:space="preserve"> </w:t>
      </w:r>
      <w:proofErr w:type="spellStart"/>
      <w:r w:rsidRPr="00FC444A">
        <w:rPr>
          <w:lang w:val="ru-RU"/>
        </w:rPr>
        <w:t>микротему</w:t>
      </w:r>
      <w:proofErr w:type="spellEnd"/>
      <w:r w:rsidRPr="00FC444A">
        <w:rPr>
          <w:spacing w:val="70"/>
          <w:lang w:val="ru-RU"/>
        </w:rPr>
        <w:t xml:space="preserve"> </w:t>
      </w:r>
      <w:r w:rsidRPr="00FC444A">
        <w:rPr>
          <w:lang w:val="ru-RU"/>
        </w:rPr>
        <w:t>заданного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абзаца текста в письменной форме (правописные умения), соблюдая нормы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построения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предложения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и словоупотребления.</w:t>
      </w:r>
      <w:proofErr w:type="gramEnd"/>
    </w:p>
    <w:p w:rsidR="00FC444A" w:rsidRPr="00FC444A" w:rsidRDefault="00FC444A" w:rsidP="0003622E">
      <w:pPr>
        <w:pStyle w:val="afc"/>
        <w:spacing w:line="276" w:lineRule="auto"/>
        <w:ind w:left="567" w:right="407" w:firstLine="711"/>
        <w:jc w:val="both"/>
        <w:rPr>
          <w:lang w:val="ru-RU"/>
        </w:rPr>
      </w:pPr>
      <w:r w:rsidRPr="00B93813">
        <w:rPr>
          <w:b/>
          <w:lang w:val="ru-RU"/>
        </w:rPr>
        <w:t>Задание 9</w:t>
      </w:r>
      <w:r w:rsidRPr="00FC444A">
        <w:rPr>
          <w:lang w:val="ru-RU"/>
        </w:rPr>
        <w:t xml:space="preserve"> также предполагает ориентирование в содержании текста, 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также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проверяет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объяснять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значение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выражения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(учебно-языковое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умение)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заданном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контексте,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определять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вид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тропа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(предметное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коммуникативное умение); задание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нацелено и на осознание обучающимися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эстетической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функции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русского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языка (личностные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результаты).</w:t>
      </w:r>
    </w:p>
    <w:p w:rsidR="00FC444A" w:rsidRPr="00FC444A" w:rsidRDefault="00FC444A" w:rsidP="0003622E">
      <w:pPr>
        <w:pStyle w:val="afc"/>
        <w:spacing w:line="276" w:lineRule="auto"/>
        <w:ind w:left="567" w:right="406" w:firstLine="709"/>
        <w:jc w:val="both"/>
        <w:rPr>
          <w:lang w:val="ru-RU"/>
        </w:rPr>
      </w:pPr>
      <w:r w:rsidRPr="00B93813">
        <w:rPr>
          <w:b/>
          <w:lang w:val="ru-RU"/>
        </w:rPr>
        <w:t>Задание</w:t>
      </w:r>
      <w:r w:rsidRPr="00B93813">
        <w:rPr>
          <w:b/>
          <w:spacing w:val="1"/>
          <w:lang w:val="ru-RU"/>
        </w:rPr>
        <w:t xml:space="preserve"> </w:t>
      </w:r>
      <w:r w:rsidRPr="00B93813">
        <w:rPr>
          <w:b/>
          <w:lang w:val="ru-RU"/>
        </w:rPr>
        <w:t>10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выявляет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уровень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предметного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учебно-языкового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опознавательного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умения</w:t>
      </w:r>
      <w:r w:rsidRPr="00FC444A">
        <w:rPr>
          <w:spacing w:val="1"/>
          <w:lang w:val="ru-RU"/>
        </w:rPr>
        <w:t xml:space="preserve"> </w:t>
      </w:r>
      <w:proofErr w:type="gramStart"/>
      <w:r w:rsidRPr="00FC444A">
        <w:rPr>
          <w:lang w:val="ru-RU"/>
        </w:rPr>
        <w:t>обучающихся</w:t>
      </w:r>
      <w:proofErr w:type="gramEnd"/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распознавать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слово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заданному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лексическому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значению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опорой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указанный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контекст;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предполагается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ориентирование в содержании контекста, нахождение в контексте требуемой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информации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(познавательные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универсальные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учебные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действия).</w:t>
      </w:r>
    </w:p>
    <w:p w:rsidR="00FC444A" w:rsidRPr="00FC444A" w:rsidRDefault="00FC444A" w:rsidP="0003622E">
      <w:pPr>
        <w:pStyle w:val="afc"/>
        <w:spacing w:line="276" w:lineRule="auto"/>
        <w:ind w:left="567" w:right="406" w:firstLine="710"/>
        <w:jc w:val="both"/>
        <w:rPr>
          <w:lang w:val="ru-RU"/>
        </w:rPr>
      </w:pPr>
      <w:r w:rsidRPr="00B93813">
        <w:rPr>
          <w:b/>
          <w:lang w:val="ru-RU"/>
        </w:rPr>
        <w:t>Задание</w:t>
      </w:r>
      <w:r w:rsidRPr="00B93813">
        <w:rPr>
          <w:b/>
          <w:spacing w:val="1"/>
          <w:lang w:val="ru-RU"/>
        </w:rPr>
        <w:t xml:space="preserve"> </w:t>
      </w:r>
      <w:r w:rsidRPr="00B93813">
        <w:rPr>
          <w:b/>
          <w:lang w:val="ru-RU"/>
        </w:rPr>
        <w:t>11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выявляет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уровень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предметных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учебно-языковых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обучающихся распознавать подчинительные словосочетания, определять вид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подчинительной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связи;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наряду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этим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задание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предполагает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проверку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познавательных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действий</w:t>
      </w:r>
      <w:r w:rsidRPr="00FC444A">
        <w:rPr>
          <w:spacing w:val="71"/>
          <w:lang w:val="ru-RU"/>
        </w:rPr>
        <w:t xml:space="preserve"> </w:t>
      </w:r>
      <w:r w:rsidRPr="00FC444A">
        <w:rPr>
          <w:lang w:val="ru-RU"/>
        </w:rPr>
        <w:t>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 xml:space="preserve">логическую операцию установления </w:t>
      </w:r>
      <w:proofErr w:type="spellStart"/>
      <w:proofErr w:type="gramStart"/>
      <w:r w:rsidRPr="00FC444A">
        <w:rPr>
          <w:lang w:val="ru-RU"/>
        </w:rPr>
        <w:t>родо</w:t>
      </w:r>
      <w:proofErr w:type="spellEnd"/>
      <w:r w:rsidRPr="00FC444A">
        <w:rPr>
          <w:lang w:val="ru-RU"/>
        </w:rPr>
        <w:t>-видовых</w:t>
      </w:r>
      <w:proofErr w:type="gramEnd"/>
      <w:r w:rsidRPr="00FC444A">
        <w:rPr>
          <w:lang w:val="ru-RU"/>
        </w:rPr>
        <w:t xml:space="preserve"> отношений; осуществлять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сравнение,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классификацию).</w:t>
      </w:r>
    </w:p>
    <w:p w:rsidR="00FC444A" w:rsidRPr="00FC444A" w:rsidRDefault="00FC444A" w:rsidP="0003622E">
      <w:pPr>
        <w:pStyle w:val="afc"/>
        <w:spacing w:line="276" w:lineRule="auto"/>
        <w:ind w:left="567" w:right="407" w:firstLine="710"/>
        <w:jc w:val="both"/>
        <w:rPr>
          <w:lang w:val="ru-RU"/>
        </w:rPr>
      </w:pPr>
      <w:r w:rsidRPr="00B93813">
        <w:rPr>
          <w:b/>
          <w:lang w:val="ru-RU"/>
        </w:rPr>
        <w:t>Задание</w:t>
      </w:r>
      <w:r w:rsidRPr="00B93813">
        <w:rPr>
          <w:b/>
          <w:spacing w:val="1"/>
          <w:lang w:val="ru-RU"/>
        </w:rPr>
        <w:t xml:space="preserve"> </w:t>
      </w:r>
      <w:r w:rsidRPr="00B93813">
        <w:rPr>
          <w:b/>
          <w:lang w:val="ru-RU"/>
        </w:rPr>
        <w:t>12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выявляет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уровень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предметного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учебно-языкового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опознавательного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обучающихся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находить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грамматическую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основу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предполагает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проверку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познавательных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логическую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операцию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установления</w:t>
      </w:r>
      <w:r w:rsidRPr="00FC444A">
        <w:rPr>
          <w:spacing w:val="-2"/>
          <w:lang w:val="ru-RU"/>
        </w:rPr>
        <w:t xml:space="preserve"> </w:t>
      </w:r>
      <w:proofErr w:type="spellStart"/>
      <w:proofErr w:type="gramStart"/>
      <w:r w:rsidRPr="00FC444A">
        <w:rPr>
          <w:lang w:val="ru-RU"/>
        </w:rPr>
        <w:t>родо</w:t>
      </w:r>
      <w:proofErr w:type="spellEnd"/>
      <w:r w:rsidRPr="00FC444A">
        <w:rPr>
          <w:lang w:val="ru-RU"/>
        </w:rPr>
        <w:t>-видовых</w:t>
      </w:r>
      <w:proofErr w:type="gramEnd"/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отношений,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осуществлять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сравнение).</w:t>
      </w:r>
    </w:p>
    <w:p w:rsidR="00FC444A" w:rsidRPr="00FC444A" w:rsidRDefault="00FC444A" w:rsidP="0003622E">
      <w:pPr>
        <w:pStyle w:val="afc"/>
        <w:spacing w:line="276" w:lineRule="auto"/>
        <w:ind w:left="567" w:right="403" w:firstLine="709"/>
        <w:jc w:val="both"/>
        <w:rPr>
          <w:lang w:val="ru-RU"/>
        </w:rPr>
      </w:pPr>
      <w:r w:rsidRPr="00B93813">
        <w:rPr>
          <w:b/>
          <w:lang w:val="ru-RU"/>
        </w:rPr>
        <w:lastRenderedPageBreak/>
        <w:t xml:space="preserve">Задание 13 </w:t>
      </w:r>
      <w:r w:rsidRPr="00FC444A">
        <w:rPr>
          <w:lang w:val="ru-RU"/>
        </w:rPr>
        <w:t>выявляет уровень предметного учебно-языкового 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обучающихся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определять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тип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односоставного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предложения,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также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предполагает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проверку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познавательных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логическую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операцию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установления</w:t>
      </w:r>
      <w:r w:rsidRPr="00FC444A">
        <w:rPr>
          <w:spacing w:val="71"/>
          <w:lang w:val="ru-RU"/>
        </w:rPr>
        <w:t xml:space="preserve"> </w:t>
      </w:r>
      <w:proofErr w:type="spellStart"/>
      <w:proofErr w:type="gramStart"/>
      <w:r w:rsidRPr="00FC444A">
        <w:rPr>
          <w:lang w:val="ru-RU"/>
        </w:rPr>
        <w:t>родо</w:t>
      </w:r>
      <w:proofErr w:type="spellEnd"/>
      <w:r w:rsidRPr="00FC444A">
        <w:rPr>
          <w:lang w:val="ru-RU"/>
        </w:rPr>
        <w:t>-видовых</w:t>
      </w:r>
      <w:proofErr w:type="gramEnd"/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отношений;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осуществлять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сравнение, классификацию).</w:t>
      </w:r>
    </w:p>
    <w:p w:rsidR="00FC444A" w:rsidRPr="00FC444A" w:rsidRDefault="00FC444A" w:rsidP="0003622E">
      <w:pPr>
        <w:pStyle w:val="afc"/>
        <w:spacing w:line="276" w:lineRule="auto"/>
        <w:ind w:left="567" w:right="404" w:firstLine="710"/>
        <w:jc w:val="both"/>
        <w:rPr>
          <w:lang w:val="ru-RU"/>
        </w:rPr>
      </w:pPr>
      <w:r w:rsidRPr="00B93813">
        <w:rPr>
          <w:b/>
          <w:lang w:val="ru-RU"/>
        </w:rPr>
        <w:t>Задание</w:t>
      </w:r>
      <w:r w:rsidRPr="00B93813">
        <w:rPr>
          <w:b/>
          <w:spacing w:val="1"/>
          <w:lang w:val="ru-RU"/>
        </w:rPr>
        <w:t xml:space="preserve"> </w:t>
      </w:r>
      <w:r w:rsidRPr="00B93813">
        <w:rPr>
          <w:b/>
          <w:lang w:val="ru-RU"/>
        </w:rPr>
        <w:t>14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нацелено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проверку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предметного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учебно-языкового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опознавательного умения обучающихся находить в ряду других предложение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с вводным словом, умения подбирать к данному вводному слову синоним (из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той же группы по значению); предполагается ориентирование в содержании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контекста, нахождение в контексте требуемой информации (познавательные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универсальные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учебные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действия).</w:t>
      </w:r>
    </w:p>
    <w:p w:rsidR="00FC444A" w:rsidRPr="00FC444A" w:rsidRDefault="00FC444A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  <w:proofErr w:type="gramStart"/>
      <w:r w:rsidRPr="00B93813">
        <w:rPr>
          <w:b/>
          <w:lang w:val="ru-RU"/>
        </w:rPr>
        <w:t>Задание 15</w:t>
      </w:r>
      <w:r w:rsidRPr="00FC444A">
        <w:rPr>
          <w:lang w:val="ru-RU"/>
        </w:rPr>
        <w:t xml:space="preserve"> выявляет уровень предметного учебно-языкового 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обучающихся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находить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ряду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других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обособленным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согласованным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определением,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пунктуационным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умением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обосновывать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условия</w:t>
      </w:r>
      <w:r w:rsidRPr="00FC444A">
        <w:rPr>
          <w:spacing w:val="40"/>
          <w:lang w:val="ru-RU"/>
        </w:rPr>
        <w:t xml:space="preserve"> </w:t>
      </w:r>
      <w:r w:rsidRPr="00FC444A">
        <w:rPr>
          <w:lang w:val="ru-RU"/>
        </w:rPr>
        <w:t>обособления</w:t>
      </w:r>
      <w:r w:rsidRPr="00FC444A">
        <w:rPr>
          <w:spacing w:val="40"/>
          <w:lang w:val="ru-RU"/>
        </w:rPr>
        <w:t xml:space="preserve"> </w:t>
      </w:r>
      <w:r w:rsidRPr="00FC444A">
        <w:rPr>
          <w:lang w:val="ru-RU"/>
        </w:rPr>
        <w:t>согласованного</w:t>
      </w:r>
      <w:r w:rsidRPr="00FC444A">
        <w:rPr>
          <w:spacing w:val="40"/>
          <w:lang w:val="ru-RU"/>
        </w:rPr>
        <w:t xml:space="preserve"> </w:t>
      </w:r>
      <w:r w:rsidRPr="00FC444A">
        <w:rPr>
          <w:lang w:val="ru-RU"/>
        </w:rPr>
        <w:t>определения,</w:t>
      </w:r>
      <w:r w:rsidRPr="00FC444A">
        <w:rPr>
          <w:spacing w:val="40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41"/>
          <w:lang w:val="ru-RU"/>
        </w:rPr>
        <w:t xml:space="preserve"> </w:t>
      </w:r>
      <w:r w:rsidRPr="00FC444A">
        <w:rPr>
          <w:lang w:val="ru-RU"/>
        </w:rPr>
        <w:t>том</w:t>
      </w:r>
      <w:r w:rsidRPr="00FC444A">
        <w:rPr>
          <w:spacing w:val="40"/>
          <w:lang w:val="ru-RU"/>
        </w:rPr>
        <w:t xml:space="preserve"> </w:t>
      </w:r>
      <w:r w:rsidRPr="00FC444A">
        <w:rPr>
          <w:lang w:val="ru-RU"/>
        </w:rPr>
        <w:t>числе</w:t>
      </w:r>
      <w:r w:rsidRPr="00FC444A">
        <w:rPr>
          <w:spacing w:val="41"/>
          <w:lang w:val="ru-RU"/>
        </w:rPr>
        <w:t xml:space="preserve"> </w:t>
      </w:r>
      <w:r w:rsidRPr="00FC444A">
        <w:rPr>
          <w:lang w:val="ru-RU"/>
        </w:rPr>
        <w:t>с</w:t>
      </w:r>
      <w:r w:rsidRPr="00FC444A">
        <w:rPr>
          <w:spacing w:val="42"/>
          <w:lang w:val="ru-RU"/>
        </w:rPr>
        <w:t xml:space="preserve"> </w:t>
      </w:r>
      <w:r w:rsidRPr="00FC444A">
        <w:rPr>
          <w:lang w:val="ru-RU"/>
        </w:rPr>
        <w:t>помощью</w:t>
      </w:r>
      <w:r w:rsidR="00584C6A">
        <w:rPr>
          <w:lang w:val="ru-RU"/>
        </w:rPr>
        <w:t xml:space="preserve"> </w:t>
      </w:r>
      <w:r w:rsidRPr="00FC444A">
        <w:rPr>
          <w:lang w:val="ru-RU"/>
        </w:rPr>
        <w:t>графической схемы, а также универсальные учебные действия: регулятивные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актуальный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контроль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уровне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произвольного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внимания),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познавательные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(преобразовывать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графическую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схему),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коммуникативные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(формулировать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аргументировать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собственную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позицию).</w:t>
      </w:r>
      <w:proofErr w:type="gramEnd"/>
    </w:p>
    <w:p w:rsidR="00FC444A" w:rsidRPr="00FC444A" w:rsidRDefault="00FC444A" w:rsidP="0003622E">
      <w:pPr>
        <w:pStyle w:val="afc"/>
        <w:spacing w:before="1" w:line="276" w:lineRule="auto"/>
        <w:ind w:left="567" w:right="405" w:firstLine="709"/>
        <w:jc w:val="both"/>
        <w:rPr>
          <w:lang w:val="ru-RU"/>
        </w:rPr>
      </w:pPr>
      <w:proofErr w:type="gramStart"/>
      <w:r w:rsidRPr="00B93813">
        <w:rPr>
          <w:b/>
          <w:lang w:val="ru-RU"/>
        </w:rPr>
        <w:t>Задание 16</w:t>
      </w:r>
      <w:r w:rsidRPr="00FC444A">
        <w:rPr>
          <w:lang w:val="ru-RU"/>
        </w:rPr>
        <w:t xml:space="preserve"> выявляет уровень предметного учебно-языкового 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обучающихся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находить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ряду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других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обособленным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обстоятельством,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пунктуационным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умением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обосновывать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условия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обособления обстоятельства, в том числе с помощью графической схемы, 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также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действия: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регулятивные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актуальный контроль на уровне произвольного внимания), познавательные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(преобразовывать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графическую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схему),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коммуникативные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(формулировать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и аргументировать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собственную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позицию).</w:t>
      </w:r>
      <w:proofErr w:type="gramEnd"/>
    </w:p>
    <w:p w:rsidR="00FC444A" w:rsidRPr="00FC444A" w:rsidRDefault="00FC444A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  <w:proofErr w:type="gramStart"/>
      <w:r w:rsidRPr="00B93813">
        <w:rPr>
          <w:b/>
          <w:lang w:val="ru-RU"/>
        </w:rPr>
        <w:t>Задание 17</w:t>
      </w:r>
      <w:r w:rsidRPr="00FC444A">
        <w:rPr>
          <w:lang w:val="ru-RU"/>
        </w:rPr>
        <w:t xml:space="preserve"> выявляет уровень предметного учебно-языкового 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обучающихся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опознавать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графической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схеме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простое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предложение,</w:t>
      </w:r>
      <w:r w:rsidRPr="00FC444A">
        <w:rPr>
          <w:spacing w:val="-67"/>
          <w:lang w:val="ru-RU"/>
        </w:rPr>
        <w:t xml:space="preserve"> </w:t>
      </w:r>
      <w:r w:rsidRPr="00FC444A">
        <w:rPr>
          <w:lang w:val="ru-RU"/>
        </w:rPr>
        <w:t>осложненное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однородными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сказуемыми,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находить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ряду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других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предложение с однородными сказуемыми с опорой на графическую схему, 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также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овладение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универсальными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учебными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действиями: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регулятивными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(осуществлять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актуальный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контроль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уровне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произвольного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внимания),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познавательными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(понимать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графическую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схему,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преобразовывать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ее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предложение).</w:t>
      </w:r>
      <w:proofErr w:type="gramEnd"/>
    </w:p>
    <w:p w:rsidR="00FC444A" w:rsidRDefault="00FC444A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  <w:r w:rsidRPr="00FC444A">
        <w:rPr>
          <w:lang w:val="ru-RU"/>
        </w:rPr>
        <w:t>Необходимо отметить, что проверяемые в заданиях 5−8, 9–10 умения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востребованы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в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жизненных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ситуациях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межличностного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устного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и</w:t>
      </w:r>
      <w:r w:rsidRPr="00FC444A">
        <w:rPr>
          <w:spacing w:val="1"/>
          <w:lang w:val="ru-RU"/>
        </w:rPr>
        <w:t xml:space="preserve"> </w:t>
      </w:r>
      <w:r w:rsidRPr="00FC444A">
        <w:rPr>
          <w:lang w:val="ru-RU"/>
        </w:rPr>
        <w:t>письменного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общения.</w:t>
      </w:r>
    </w:p>
    <w:p w:rsidR="00FC444A" w:rsidRDefault="00FC444A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</w:p>
    <w:p w:rsidR="00DB6828" w:rsidRDefault="00DB6828" w:rsidP="0003622E">
      <w:pPr>
        <w:pStyle w:val="afc"/>
        <w:spacing w:line="276" w:lineRule="auto"/>
        <w:ind w:left="567" w:right="405" w:firstLine="709"/>
        <w:jc w:val="both"/>
        <w:rPr>
          <w:lang w:val="ru-RU"/>
        </w:rPr>
      </w:pPr>
    </w:p>
    <w:p w:rsidR="00FC444A" w:rsidRPr="003C7390" w:rsidRDefault="00FC444A" w:rsidP="0003622E">
      <w:pPr>
        <w:pStyle w:val="1"/>
        <w:keepNext w:val="0"/>
        <w:keepLines w:val="0"/>
        <w:widowControl w:val="0"/>
        <w:tabs>
          <w:tab w:val="left" w:pos="1460"/>
        </w:tabs>
        <w:autoSpaceDE w:val="0"/>
        <w:autoSpaceDN w:val="0"/>
        <w:spacing w:before="0" w:after="0"/>
        <w:ind w:left="567" w:right="52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C7390">
        <w:rPr>
          <w:rFonts w:ascii="Times New Roman" w:hAnsi="Times New Roman" w:cs="Times New Roman"/>
          <w:sz w:val="28"/>
          <w:szCs w:val="28"/>
        </w:rPr>
        <w:lastRenderedPageBreak/>
        <w:t>Система оценивания выполнения отдельных заданий и проверочной работы в</w:t>
      </w:r>
      <w:r w:rsidR="005B53F6">
        <w:rPr>
          <w:rFonts w:ascii="Times New Roman" w:hAnsi="Times New Roman" w:cs="Times New Roman"/>
          <w:sz w:val="28"/>
          <w:szCs w:val="28"/>
        </w:rPr>
        <w:t xml:space="preserve"> </w:t>
      </w:r>
      <w:r w:rsidRPr="003C7390">
        <w:rPr>
          <w:rFonts w:ascii="Times New Roman" w:hAnsi="Times New Roman" w:cs="Times New Roman"/>
          <w:sz w:val="28"/>
          <w:szCs w:val="28"/>
        </w:rPr>
        <w:t>целом</w:t>
      </w:r>
    </w:p>
    <w:p w:rsidR="00FC444A" w:rsidRPr="00FC444A" w:rsidRDefault="00FC444A" w:rsidP="0003622E">
      <w:pPr>
        <w:pStyle w:val="afc"/>
        <w:spacing w:before="237" w:line="276" w:lineRule="auto"/>
        <w:ind w:left="567"/>
        <w:rPr>
          <w:lang w:val="ru-RU"/>
        </w:rPr>
      </w:pPr>
      <w:r w:rsidRPr="00FC444A">
        <w:rPr>
          <w:lang w:val="ru-RU"/>
        </w:rPr>
        <w:t>Выполнение</w:t>
      </w:r>
      <w:r w:rsidRPr="00FC444A">
        <w:rPr>
          <w:spacing w:val="47"/>
          <w:lang w:val="ru-RU"/>
        </w:rPr>
        <w:t xml:space="preserve"> </w:t>
      </w:r>
      <w:r w:rsidRPr="00FC444A">
        <w:rPr>
          <w:lang w:val="ru-RU"/>
        </w:rPr>
        <w:t>задания</w:t>
      </w:r>
      <w:r w:rsidRPr="00FC444A">
        <w:rPr>
          <w:spacing w:val="117"/>
          <w:lang w:val="ru-RU"/>
        </w:rPr>
        <w:t xml:space="preserve"> </w:t>
      </w:r>
      <w:r w:rsidRPr="00FC444A">
        <w:rPr>
          <w:lang w:val="ru-RU"/>
        </w:rPr>
        <w:t>1</w:t>
      </w:r>
      <w:r w:rsidRPr="00FC444A">
        <w:rPr>
          <w:spacing w:val="119"/>
          <w:lang w:val="ru-RU"/>
        </w:rPr>
        <w:t xml:space="preserve"> </w:t>
      </w:r>
      <w:r w:rsidRPr="00FC444A">
        <w:rPr>
          <w:lang w:val="ru-RU"/>
        </w:rPr>
        <w:t>оценивается</w:t>
      </w:r>
      <w:r w:rsidRPr="00FC444A">
        <w:rPr>
          <w:spacing w:val="117"/>
          <w:lang w:val="ru-RU"/>
        </w:rPr>
        <w:t xml:space="preserve"> </w:t>
      </w:r>
      <w:r w:rsidRPr="00FC444A">
        <w:rPr>
          <w:lang w:val="ru-RU"/>
        </w:rPr>
        <w:t>по</w:t>
      </w:r>
      <w:r w:rsidRPr="00FC444A">
        <w:rPr>
          <w:spacing w:val="119"/>
          <w:lang w:val="ru-RU"/>
        </w:rPr>
        <w:t xml:space="preserve"> </w:t>
      </w:r>
      <w:r w:rsidRPr="00FC444A">
        <w:rPr>
          <w:lang w:val="ru-RU"/>
        </w:rPr>
        <w:t>трем</w:t>
      </w:r>
      <w:r w:rsidRPr="00FC444A">
        <w:rPr>
          <w:spacing w:val="117"/>
          <w:lang w:val="ru-RU"/>
        </w:rPr>
        <w:t xml:space="preserve"> </w:t>
      </w:r>
      <w:r w:rsidRPr="00FC444A">
        <w:rPr>
          <w:lang w:val="ru-RU"/>
        </w:rPr>
        <w:t>критериям:</w:t>
      </w:r>
      <w:r w:rsidRPr="00FC444A">
        <w:rPr>
          <w:spacing w:val="118"/>
          <w:lang w:val="ru-RU"/>
        </w:rPr>
        <w:t xml:space="preserve"> </w:t>
      </w:r>
      <w:r w:rsidRPr="00FC444A">
        <w:rPr>
          <w:lang w:val="ru-RU"/>
        </w:rPr>
        <w:t>от</w:t>
      </w:r>
      <w:r w:rsidRPr="00FC444A">
        <w:rPr>
          <w:spacing w:val="117"/>
          <w:lang w:val="ru-RU"/>
        </w:rPr>
        <w:t xml:space="preserve"> </w:t>
      </w:r>
      <w:r w:rsidRPr="00FC444A">
        <w:rPr>
          <w:lang w:val="ru-RU"/>
        </w:rPr>
        <w:t>0</w:t>
      </w:r>
      <w:r w:rsidRPr="00FC444A">
        <w:rPr>
          <w:spacing w:val="119"/>
          <w:lang w:val="ru-RU"/>
        </w:rPr>
        <w:t xml:space="preserve"> </w:t>
      </w:r>
      <w:r w:rsidRPr="00FC444A">
        <w:rPr>
          <w:lang w:val="ru-RU"/>
        </w:rPr>
        <w:t>до</w:t>
      </w:r>
    </w:p>
    <w:p w:rsidR="00FC444A" w:rsidRPr="00FC444A" w:rsidRDefault="00FC444A" w:rsidP="0003622E">
      <w:pPr>
        <w:pStyle w:val="afc"/>
        <w:spacing w:line="276" w:lineRule="auto"/>
        <w:ind w:left="567"/>
        <w:rPr>
          <w:lang w:val="ru-RU"/>
        </w:rPr>
      </w:pPr>
      <w:r w:rsidRPr="00FC444A">
        <w:rPr>
          <w:lang w:val="ru-RU"/>
        </w:rPr>
        <w:t>9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баллов.</w:t>
      </w:r>
    </w:p>
    <w:p w:rsidR="00FC444A" w:rsidRPr="00FC444A" w:rsidRDefault="00FC444A" w:rsidP="0003622E">
      <w:pPr>
        <w:pStyle w:val="afc"/>
        <w:spacing w:before="1" w:line="276" w:lineRule="auto"/>
        <w:ind w:left="567"/>
        <w:rPr>
          <w:lang w:val="ru-RU"/>
        </w:rPr>
      </w:pPr>
      <w:r w:rsidRPr="00FC444A">
        <w:rPr>
          <w:lang w:val="ru-RU"/>
        </w:rPr>
        <w:t>Ответ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задание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2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оценивается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от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0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до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9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баллов.</w:t>
      </w:r>
    </w:p>
    <w:p w:rsidR="00FC444A" w:rsidRPr="00FC444A" w:rsidRDefault="00FC444A" w:rsidP="0003622E">
      <w:pPr>
        <w:pStyle w:val="afc"/>
        <w:spacing w:line="276" w:lineRule="auto"/>
        <w:ind w:left="567"/>
        <w:rPr>
          <w:lang w:val="ru-RU"/>
        </w:rPr>
      </w:pPr>
      <w:r w:rsidRPr="00FC444A">
        <w:rPr>
          <w:lang w:val="ru-RU"/>
        </w:rPr>
        <w:t>Ответ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каждое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из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заданий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3,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4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оценивается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от 0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до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4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баллов.</w:t>
      </w:r>
    </w:p>
    <w:p w:rsidR="00FC444A" w:rsidRPr="00FC444A" w:rsidRDefault="00FC444A" w:rsidP="0003622E">
      <w:pPr>
        <w:pStyle w:val="afc"/>
        <w:spacing w:line="276" w:lineRule="auto"/>
        <w:ind w:left="567"/>
        <w:rPr>
          <w:lang w:val="ru-RU"/>
        </w:rPr>
      </w:pPr>
      <w:r w:rsidRPr="00FC444A">
        <w:rPr>
          <w:lang w:val="ru-RU"/>
        </w:rPr>
        <w:t>Ответ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каждое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из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заданий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5−8,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14,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16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оценивается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от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0 до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2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баллов.</w:t>
      </w:r>
    </w:p>
    <w:p w:rsidR="00FC444A" w:rsidRPr="00FC444A" w:rsidRDefault="00FC444A" w:rsidP="008E6BC4">
      <w:pPr>
        <w:pStyle w:val="afc"/>
        <w:spacing w:before="1" w:line="276" w:lineRule="auto"/>
        <w:ind w:left="567"/>
        <w:rPr>
          <w:lang w:val="ru-RU"/>
        </w:rPr>
      </w:pPr>
      <w:r w:rsidRPr="00FC444A">
        <w:rPr>
          <w:lang w:val="ru-RU"/>
        </w:rPr>
        <w:t>Ответ</w:t>
      </w:r>
      <w:r w:rsidRPr="00FC444A">
        <w:rPr>
          <w:spacing w:val="15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83"/>
          <w:lang w:val="ru-RU"/>
        </w:rPr>
        <w:t xml:space="preserve"> </w:t>
      </w:r>
      <w:r w:rsidRPr="00FC444A">
        <w:rPr>
          <w:lang w:val="ru-RU"/>
        </w:rPr>
        <w:t>каждое</w:t>
      </w:r>
      <w:r w:rsidRPr="00FC444A">
        <w:rPr>
          <w:spacing w:val="84"/>
          <w:lang w:val="ru-RU"/>
        </w:rPr>
        <w:t xml:space="preserve"> </w:t>
      </w:r>
      <w:r w:rsidRPr="00FC444A">
        <w:rPr>
          <w:lang w:val="ru-RU"/>
        </w:rPr>
        <w:t>из</w:t>
      </w:r>
      <w:r w:rsidRPr="00FC444A">
        <w:rPr>
          <w:spacing w:val="83"/>
          <w:lang w:val="ru-RU"/>
        </w:rPr>
        <w:t xml:space="preserve"> </w:t>
      </w:r>
      <w:r w:rsidRPr="00FC444A">
        <w:rPr>
          <w:lang w:val="ru-RU"/>
        </w:rPr>
        <w:t>заданий</w:t>
      </w:r>
      <w:r w:rsidRPr="00FC444A">
        <w:rPr>
          <w:spacing w:val="84"/>
          <w:lang w:val="ru-RU"/>
        </w:rPr>
        <w:t xml:space="preserve"> </w:t>
      </w:r>
      <w:r w:rsidRPr="00FC444A">
        <w:rPr>
          <w:lang w:val="ru-RU"/>
        </w:rPr>
        <w:t>9−10,</w:t>
      </w:r>
      <w:r w:rsidRPr="00FC444A">
        <w:rPr>
          <w:spacing w:val="83"/>
          <w:lang w:val="ru-RU"/>
        </w:rPr>
        <w:t xml:space="preserve"> </w:t>
      </w:r>
      <w:r w:rsidRPr="00FC444A">
        <w:rPr>
          <w:lang w:val="ru-RU"/>
        </w:rPr>
        <w:t>12−13,</w:t>
      </w:r>
      <w:r w:rsidRPr="00FC444A">
        <w:rPr>
          <w:spacing w:val="84"/>
          <w:lang w:val="ru-RU"/>
        </w:rPr>
        <w:t xml:space="preserve"> </w:t>
      </w:r>
      <w:r w:rsidRPr="00FC444A">
        <w:rPr>
          <w:lang w:val="ru-RU"/>
        </w:rPr>
        <w:t>17</w:t>
      </w:r>
      <w:r w:rsidRPr="00FC444A">
        <w:rPr>
          <w:spacing w:val="83"/>
          <w:lang w:val="ru-RU"/>
        </w:rPr>
        <w:t xml:space="preserve"> </w:t>
      </w:r>
      <w:r w:rsidRPr="00FC444A">
        <w:rPr>
          <w:lang w:val="ru-RU"/>
        </w:rPr>
        <w:t>оценивается</w:t>
      </w:r>
      <w:r w:rsidRPr="00FC444A">
        <w:rPr>
          <w:spacing w:val="84"/>
          <w:lang w:val="ru-RU"/>
        </w:rPr>
        <w:t xml:space="preserve"> </w:t>
      </w:r>
      <w:r w:rsidRPr="00FC444A">
        <w:rPr>
          <w:lang w:val="ru-RU"/>
        </w:rPr>
        <w:t>от</w:t>
      </w:r>
      <w:r w:rsidRPr="00FC444A">
        <w:rPr>
          <w:spacing w:val="84"/>
          <w:lang w:val="ru-RU"/>
        </w:rPr>
        <w:t xml:space="preserve"> </w:t>
      </w:r>
      <w:r w:rsidRPr="00FC444A">
        <w:rPr>
          <w:lang w:val="ru-RU"/>
        </w:rPr>
        <w:t>0</w:t>
      </w:r>
      <w:r w:rsidRPr="00FC444A">
        <w:rPr>
          <w:spacing w:val="84"/>
          <w:lang w:val="ru-RU"/>
        </w:rPr>
        <w:t xml:space="preserve"> </w:t>
      </w:r>
      <w:r w:rsidR="008E6BC4">
        <w:rPr>
          <w:lang w:val="ru-RU"/>
        </w:rPr>
        <w:t xml:space="preserve">до </w:t>
      </w:r>
      <w:r w:rsidRPr="00FC444A">
        <w:rPr>
          <w:lang w:val="ru-RU"/>
        </w:rPr>
        <w:t>1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балла.</w:t>
      </w:r>
    </w:p>
    <w:p w:rsidR="008E6BC4" w:rsidRDefault="00FC444A" w:rsidP="0003622E">
      <w:pPr>
        <w:pStyle w:val="afc"/>
        <w:spacing w:line="276" w:lineRule="auto"/>
        <w:ind w:left="567" w:right="3032"/>
        <w:rPr>
          <w:spacing w:val="-67"/>
          <w:lang w:val="ru-RU"/>
        </w:rPr>
      </w:pPr>
      <w:r w:rsidRPr="00FC444A">
        <w:rPr>
          <w:lang w:val="ru-RU"/>
        </w:rPr>
        <w:t>Ответ на задание 11 оценивается от 0 до 5 баллов.</w:t>
      </w:r>
      <w:r w:rsidRPr="00FC444A">
        <w:rPr>
          <w:spacing w:val="-67"/>
          <w:lang w:val="ru-RU"/>
        </w:rPr>
        <w:t xml:space="preserve"> </w:t>
      </w:r>
    </w:p>
    <w:p w:rsidR="00FC444A" w:rsidRPr="00FC444A" w:rsidRDefault="00FC444A" w:rsidP="0003622E">
      <w:pPr>
        <w:pStyle w:val="afc"/>
        <w:spacing w:line="276" w:lineRule="auto"/>
        <w:ind w:left="567" w:right="3032"/>
        <w:rPr>
          <w:lang w:val="ru-RU"/>
        </w:rPr>
      </w:pPr>
      <w:r w:rsidRPr="00FC444A">
        <w:rPr>
          <w:lang w:val="ru-RU"/>
        </w:rPr>
        <w:t>Ответ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на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задание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15 оценивается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от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0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до</w:t>
      </w:r>
      <w:r w:rsidRPr="00FC444A">
        <w:rPr>
          <w:spacing w:val="-1"/>
          <w:lang w:val="ru-RU"/>
        </w:rPr>
        <w:t xml:space="preserve"> </w:t>
      </w:r>
      <w:r w:rsidRPr="00FC444A">
        <w:rPr>
          <w:lang w:val="ru-RU"/>
        </w:rPr>
        <w:t>3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баллов.</w:t>
      </w:r>
    </w:p>
    <w:p w:rsidR="00FC444A" w:rsidRPr="00FC444A" w:rsidRDefault="00FC444A" w:rsidP="0003622E">
      <w:pPr>
        <w:pStyle w:val="afc"/>
        <w:spacing w:line="276" w:lineRule="auto"/>
        <w:ind w:left="567"/>
        <w:rPr>
          <w:lang w:val="ru-RU"/>
        </w:rPr>
      </w:pPr>
      <w:r w:rsidRPr="00FC444A">
        <w:rPr>
          <w:lang w:val="ru-RU"/>
        </w:rPr>
        <w:t>Правильно</w:t>
      </w:r>
      <w:r w:rsidRPr="00FC444A">
        <w:rPr>
          <w:spacing w:val="-4"/>
          <w:lang w:val="ru-RU"/>
        </w:rPr>
        <w:t xml:space="preserve"> </w:t>
      </w:r>
      <w:r w:rsidRPr="00FC444A">
        <w:rPr>
          <w:lang w:val="ru-RU"/>
        </w:rPr>
        <w:t>выполненная</w:t>
      </w:r>
      <w:r w:rsidRPr="00FC444A">
        <w:rPr>
          <w:spacing w:val="-3"/>
          <w:lang w:val="ru-RU"/>
        </w:rPr>
        <w:t xml:space="preserve"> </w:t>
      </w:r>
      <w:r w:rsidRPr="00FC444A">
        <w:rPr>
          <w:lang w:val="ru-RU"/>
        </w:rPr>
        <w:t>работа</w:t>
      </w:r>
      <w:r w:rsidRPr="00FC444A">
        <w:rPr>
          <w:spacing w:val="-4"/>
          <w:lang w:val="ru-RU"/>
        </w:rPr>
        <w:t xml:space="preserve"> </w:t>
      </w:r>
      <w:r w:rsidRPr="00FC444A">
        <w:rPr>
          <w:lang w:val="ru-RU"/>
        </w:rPr>
        <w:t>оценивается</w:t>
      </w:r>
      <w:r w:rsidRPr="00FC444A">
        <w:rPr>
          <w:spacing w:val="-5"/>
          <w:lang w:val="ru-RU"/>
        </w:rPr>
        <w:t xml:space="preserve"> </w:t>
      </w:r>
      <w:r w:rsidRPr="00FC444A">
        <w:rPr>
          <w:lang w:val="ru-RU"/>
        </w:rPr>
        <w:t>51</w:t>
      </w:r>
      <w:r w:rsidRPr="00FC444A">
        <w:rPr>
          <w:spacing w:val="-2"/>
          <w:lang w:val="ru-RU"/>
        </w:rPr>
        <w:t xml:space="preserve"> </w:t>
      </w:r>
      <w:r w:rsidRPr="00FC444A">
        <w:rPr>
          <w:lang w:val="ru-RU"/>
        </w:rPr>
        <w:t>баллами.</w:t>
      </w:r>
    </w:p>
    <w:p w:rsidR="00FC444A" w:rsidRDefault="00FC444A" w:rsidP="000C7849">
      <w:pPr>
        <w:ind w:left="567"/>
        <w:sectPr w:rsidR="00FC444A" w:rsidSect="003C6412">
          <w:footerReference w:type="default" r:id="rId9"/>
          <w:footerReference w:type="first" r:id="rId10"/>
          <w:pgSz w:w="11910" w:h="16840"/>
          <w:pgMar w:top="1040" w:right="440" w:bottom="940" w:left="620" w:header="716" w:footer="690" w:gutter="0"/>
          <w:cols w:space="720"/>
          <w:titlePg/>
          <w:docGrid w:linePitch="299"/>
        </w:sectPr>
      </w:pPr>
    </w:p>
    <w:p w:rsidR="003C7390" w:rsidRPr="003C7390" w:rsidRDefault="003C7390" w:rsidP="000C7849">
      <w:pPr>
        <w:pStyle w:val="afc"/>
        <w:spacing w:before="8"/>
        <w:ind w:left="567"/>
        <w:jc w:val="both"/>
        <w:rPr>
          <w:rFonts w:cs="Times New Roman"/>
          <w:lang w:val="ru-RU"/>
        </w:rPr>
      </w:pPr>
    </w:p>
    <w:p w:rsidR="00573C89" w:rsidRPr="009C3A40" w:rsidRDefault="00573C89" w:rsidP="000C7849">
      <w:pPr>
        <w:pStyle w:val="af"/>
        <w:numPr>
          <w:ilvl w:val="0"/>
          <w:numId w:val="4"/>
        </w:numPr>
        <w:spacing w:line="240" w:lineRule="auto"/>
        <w:ind w:left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7._Система_оценивания_выполнения_отдельн"/>
      <w:bookmarkEnd w:id="4"/>
      <w:r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t>Результаты ВПР</w:t>
      </w:r>
      <w:r w:rsidR="000D2163"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русскому языку</w:t>
      </w:r>
    </w:p>
    <w:p w:rsidR="002A08EB" w:rsidRPr="009C3A40" w:rsidRDefault="002A08EB" w:rsidP="000C78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результаты</w:t>
      </w:r>
    </w:p>
    <w:p w:rsidR="008F18DB" w:rsidRPr="009C3A40" w:rsidRDefault="00342ADB" w:rsidP="000C784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всероссийских проверочных работах по русскому языку для </w:t>
      </w:r>
      <w:r w:rsidR="00D4794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 w:rsidR="001570D2" w:rsidRPr="00591F0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91F0B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94B">
        <w:rPr>
          <w:rFonts w:ascii="Times New Roman" w:hAnsi="Times New Roman" w:cs="Times New Roman"/>
          <w:bCs/>
          <w:color w:val="000000"/>
          <w:sz w:val="28"/>
          <w:szCs w:val="28"/>
        </w:rPr>
        <w:t>восьми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классника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</w:t>
      </w:r>
      <w:r w:rsidR="00D4794B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 организаций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двух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районов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Ненецкого автономного округа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C2E20" w:rsidRPr="009C3A40" w:rsidRDefault="00CC2E20" w:rsidP="000C7849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9DA" w:rsidRPr="009C3A40" w:rsidRDefault="00EC19DA" w:rsidP="000C7849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район</w:t>
      </w:r>
      <w:r w:rsidR="00AB6C35"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группам баллов</w:t>
      </w:r>
    </w:p>
    <w:p w:rsidR="00CC2E20" w:rsidRPr="009C3A40" w:rsidRDefault="0089719F" w:rsidP="000C784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</w:t>
      </w:r>
      <w:r w:rsidR="00372BE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представлены данные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 количестве участников от каждого района с распределением по группам в зависимости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количества набранных баллов. Каждому диапазону баллов соответствует оценка, выставляемая за проверочную работу в целом.</w:t>
      </w:r>
    </w:p>
    <w:p w:rsidR="009C3A40" w:rsidRDefault="009C3A40" w:rsidP="000C7849">
      <w:pPr>
        <w:spacing w:after="0" w:line="240" w:lineRule="auto"/>
        <w:ind w:left="567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2E20" w:rsidRPr="007E3B33" w:rsidRDefault="007E3B33" w:rsidP="000C7849">
      <w:pPr>
        <w:spacing w:after="0" w:line="240" w:lineRule="auto"/>
        <w:ind w:left="567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B33">
        <w:rPr>
          <w:rFonts w:ascii="Times New Roman" w:hAnsi="Times New Roman" w:cs="Times New Roman"/>
          <w:bCs/>
          <w:color w:val="000000"/>
          <w:sz w:val="24"/>
          <w:szCs w:val="24"/>
        </w:rPr>
        <w:t>Таблица 2.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020"/>
        <w:gridCol w:w="1311"/>
        <w:gridCol w:w="1311"/>
        <w:gridCol w:w="1595"/>
      </w:tblGrid>
      <w:tr w:rsidR="0089719F" w:rsidRPr="009C3A40" w:rsidTr="00411A91">
        <w:trPr>
          <w:trHeight w:val="66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7A72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7A72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0C784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участников по группам баллов</w:t>
            </w:r>
            <w:r w:rsidR="004B1903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%</w:t>
            </w:r>
          </w:p>
        </w:tc>
      </w:tr>
      <w:tr w:rsidR="0089719F" w:rsidRPr="009C3A40" w:rsidTr="00411A91">
        <w:trPr>
          <w:trHeight w:val="4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0C784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0C784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7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7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7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7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«2»</w:t>
            </w:r>
          </w:p>
        </w:tc>
      </w:tr>
      <w:tr w:rsidR="0089719F" w:rsidRPr="009C3A40" w:rsidTr="00411A91">
        <w:trPr>
          <w:trHeight w:val="64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0C784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0C7849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39-45</w:t>
            </w:r>
            <w:r w:rsidR="00E86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29-38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18-28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0-17 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балла</w:t>
            </w:r>
          </w:p>
        </w:tc>
      </w:tr>
      <w:tr w:rsidR="007173DB" w:rsidRPr="009C3A40" w:rsidTr="00411A91">
        <w:trPr>
          <w:trHeight w:val="31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D5C28" w:rsidP="007A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Заполярный район</w:t>
            </w:r>
            <w:r w:rsidR="007173DB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5F5B1C" w:rsidP="007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  <w:r w:rsidR="005214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521428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5,02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4B1903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C3A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5214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Pr="009C3A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5214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521428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="004B1903" w:rsidRPr="009C3A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521428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50</w:t>
            </w:r>
            <w:r w:rsidR="005F5B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</w:p>
        </w:tc>
      </w:tr>
      <w:tr w:rsidR="007173DB" w:rsidRPr="009C3A40" w:rsidTr="00411A91">
        <w:trPr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ED" w:rsidRDefault="009D5C28" w:rsidP="007A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город </w:t>
            </w:r>
          </w:p>
          <w:p w:rsidR="007173DB" w:rsidRPr="009C3A40" w:rsidRDefault="009D5C28" w:rsidP="007A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Нарьян-Мар</w:t>
            </w:r>
            <w:r w:rsidR="007173DB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DB" w:rsidRPr="009C3A40" w:rsidRDefault="009D5C28" w:rsidP="007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  <w:r w:rsidR="005214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521428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5F5B1C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5214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5214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521428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  <w:r w:rsidR="005F5B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521428" w:rsidP="007A7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53,88</w:t>
            </w:r>
          </w:p>
        </w:tc>
      </w:tr>
    </w:tbl>
    <w:p w:rsidR="00990F00" w:rsidRPr="009C3A40" w:rsidRDefault="00990F00" w:rsidP="000C784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2BEB" w:rsidRPr="009C3A40" w:rsidRDefault="00372BEB" w:rsidP="000C784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</w:t>
      </w:r>
      <w:r w:rsidR="004B1903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гистограммы на рисунке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видно, что количественное распределение оценок за ВПР по русскому языку для </w:t>
      </w:r>
      <w:r w:rsidR="008E3E18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в разных районах различно. </w:t>
      </w:r>
    </w:p>
    <w:p w:rsidR="00E6768A" w:rsidRPr="009C3A40" w:rsidRDefault="00E6768A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2D606C" wp14:editId="2AD8C183">
            <wp:extent cx="6257925" cy="2981325"/>
            <wp:effectExtent l="0" t="0" r="0" b="0"/>
            <wp:docPr id="232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3792" w:rsidRDefault="00C63792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68A" w:rsidRPr="009C3A40" w:rsidRDefault="00E6768A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 xml:space="preserve">Рис. </w:t>
      </w:r>
      <w:r w:rsidR="00002E8B" w:rsidRPr="009C3A40">
        <w:rPr>
          <w:rFonts w:ascii="Times New Roman" w:hAnsi="Times New Roman" w:cs="Times New Roman"/>
          <w:sz w:val="24"/>
          <w:szCs w:val="24"/>
        </w:rPr>
        <w:t>1</w:t>
      </w:r>
    </w:p>
    <w:p w:rsidR="00002E8B" w:rsidRPr="009C3A40" w:rsidRDefault="00372BEB" w:rsidP="00855E6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в 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Нарьян-Маре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«2» </w:t>
      </w:r>
      <w:r w:rsidR="006929D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>3,</w:t>
      </w:r>
      <w:r w:rsidR="006929D5">
        <w:rPr>
          <w:rFonts w:ascii="Times New Roman" w:hAnsi="Times New Roman" w:cs="Times New Roman"/>
          <w:bCs/>
          <w:color w:val="000000"/>
          <w:sz w:val="28"/>
          <w:szCs w:val="28"/>
        </w:rPr>
        <w:t>88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(это больше, чем 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>в Заполярном районе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="006929D5">
        <w:rPr>
          <w:rFonts w:ascii="Times New Roman" w:hAnsi="Times New Roman" w:cs="Times New Roman"/>
          <w:bCs/>
          <w:color w:val="000000"/>
          <w:sz w:val="28"/>
          <w:szCs w:val="28"/>
        </w:rPr>
        <w:t>меньше, чем в Заполярном районе (18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1 %).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«4» 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«5» </w:t>
      </w:r>
      <w:r w:rsidR="00072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в Заполярном районе</w:t>
      </w:r>
      <w:r w:rsidR="000171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(24,4% и 5,02%</w:t>
      </w:r>
      <w:r w:rsidR="006C28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соответственно</w:t>
      </w:r>
      <w:r w:rsidR="000171E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D2D2A" w:rsidRPr="009C3A40" w:rsidRDefault="00002E8B" w:rsidP="00855E6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Если сравнивать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средним показателем  </w:t>
      </w:r>
      <w:r w:rsidRPr="006E46E7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по России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, то процент «2»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НАО  </w:t>
      </w:r>
      <w:r w:rsidR="00072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значительно 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выше </w:t>
      </w:r>
      <w:r w:rsidR="00CD2D2A" w:rsidRPr="00406C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(</w:t>
      </w:r>
      <w:r w:rsidR="0007240C" w:rsidRPr="00406C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3</w:t>
      </w:r>
      <w:r w:rsidRPr="00406C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3,</w:t>
      </w:r>
      <w:r w:rsidR="0007240C" w:rsidRPr="00406C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3</w:t>
      </w:r>
      <w:r w:rsidRPr="00406C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по сравнению с 1</w:t>
      </w:r>
      <w:r w:rsidR="0007240C" w:rsidRPr="00406C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8</w:t>
      </w:r>
      <w:r w:rsidRPr="00406C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,</w:t>
      </w:r>
      <w:r w:rsidR="0007240C" w:rsidRPr="00406C3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6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). «3» ниже процент, но незн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ачительно.«4» тоже ниже процент </w:t>
      </w:r>
      <w:r w:rsidR="00CD2D2A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(</w:t>
      </w:r>
      <w:r w:rsidR="0007240C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24,4 </w:t>
      </w:r>
      <w:r w:rsidR="00CD2D2A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% по сравнению с 3</w:t>
      </w:r>
      <w:r w:rsidR="0007240C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2</w:t>
      </w:r>
      <w:r w:rsidR="00CD2D2A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,</w:t>
      </w:r>
      <w:r w:rsidR="0007240C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3</w:t>
      </w:r>
      <w:r w:rsidR="00CD2D2A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).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Намного ниже процент «5» </w:t>
      </w:r>
      <w:r w:rsidR="00CD2D2A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(</w:t>
      </w:r>
      <w:r w:rsidR="0007240C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3,9</w:t>
      </w:r>
      <w:r w:rsidR="00CD2D2A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по сравнению с </w:t>
      </w:r>
      <w:r w:rsidR="0007240C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7,9</w:t>
      </w:r>
      <w:r w:rsidR="00CD2D2A" w:rsidRPr="009A376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).</w:t>
      </w:r>
      <w:r w:rsidR="00CD2D2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85CAC" w:rsidRDefault="00185CAC" w:rsidP="00855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2 представлена общая гистограмма</w:t>
      </w:r>
      <w:r w:rsidR="0007240C">
        <w:rPr>
          <w:rFonts w:ascii="Times New Roman" w:hAnsi="Times New Roman" w:cs="Times New Roman"/>
          <w:sz w:val="28"/>
          <w:szCs w:val="28"/>
        </w:rPr>
        <w:t xml:space="preserve"> группы баллов</w:t>
      </w:r>
      <w:r w:rsidRPr="009C3A40">
        <w:rPr>
          <w:rFonts w:ascii="Times New Roman" w:hAnsi="Times New Roman" w:cs="Times New Roman"/>
          <w:sz w:val="28"/>
          <w:szCs w:val="28"/>
        </w:rPr>
        <w:t xml:space="preserve">, соответствующей оценкам «4» и «5» с распределением по районам. </w:t>
      </w:r>
    </w:p>
    <w:p w:rsidR="00290063" w:rsidRPr="009C3A40" w:rsidRDefault="00290063" w:rsidP="00855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31" w:rsidRPr="009C3A40" w:rsidRDefault="00A17231" w:rsidP="009C3A4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588493DB" wp14:editId="71292D85">
            <wp:extent cx="5480929" cy="2665828"/>
            <wp:effectExtent l="0" t="0" r="5715" b="1270"/>
            <wp:docPr id="238" name="Диаграмма 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768A" w:rsidRDefault="00CD2D2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Рис. 2</w:t>
      </w:r>
    </w:p>
    <w:p w:rsidR="00290063" w:rsidRPr="009C3A40" w:rsidRDefault="00290063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18DB" w:rsidRPr="009C3A40" w:rsidRDefault="008F18DB" w:rsidP="00AC1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85CAC" w:rsidRPr="009C3A40">
        <w:rPr>
          <w:rFonts w:ascii="Times New Roman" w:hAnsi="Times New Roman" w:cs="Times New Roman"/>
          <w:sz w:val="28"/>
          <w:szCs w:val="28"/>
        </w:rPr>
        <w:t>данные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позволяют констатировать, что </w:t>
      </w:r>
      <w:r w:rsidR="00EF6339">
        <w:rPr>
          <w:rFonts w:ascii="Times New Roman" w:hAnsi="Times New Roman" w:cs="Times New Roman"/>
          <w:sz w:val="28"/>
          <w:szCs w:val="28"/>
        </w:rPr>
        <w:t>20,33</w:t>
      </w:r>
      <w:r w:rsidR="00501C38" w:rsidRPr="009C3A40">
        <w:rPr>
          <w:rFonts w:ascii="Times New Roman" w:hAnsi="Times New Roman" w:cs="Times New Roman"/>
          <w:sz w:val="28"/>
          <w:szCs w:val="28"/>
        </w:rPr>
        <w:t>%</w:t>
      </w:r>
      <w:r w:rsidR="00E86210">
        <w:rPr>
          <w:rFonts w:ascii="Times New Roman" w:hAnsi="Times New Roman" w:cs="Times New Roman"/>
          <w:sz w:val="28"/>
          <w:szCs w:val="28"/>
        </w:rPr>
        <w:t xml:space="preserve"> </w:t>
      </w:r>
      <w:r w:rsidR="00501C38" w:rsidRPr="009C3A40">
        <w:rPr>
          <w:rFonts w:ascii="Times New Roman" w:hAnsi="Times New Roman" w:cs="Times New Roman"/>
          <w:sz w:val="28"/>
          <w:szCs w:val="28"/>
        </w:rPr>
        <w:t>участников ВПР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справились с проверочной работой</w:t>
      </w:r>
      <w:r w:rsidR="00185CAC" w:rsidRPr="009C3A40">
        <w:rPr>
          <w:rFonts w:ascii="Times New Roman" w:hAnsi="Times New Roman" w:cs="Times New Roman"/>
          <w:sz w:val="28"/>
          <w:szCs w:val="28"/>
        </w:rPr>
        <w:t xml:space="preserve"> (получили удовлетворительные оценки)</w:t>
      </w:r>
      <w:r w:rsidRPr="009C3A40">
        <w:rPr>
          <w:rFonts w:ascii="Times New Roman" w:hAnsi="Times New Roman" w:cs="Times New Roman"/>
          <w:sz w:val="28"/>
          <w:szCs w:val="28"/>
        </w:rPr>
        <w:t xml:space="preserve">, а </w:t>
      </w:r>
      <w:r w:rsidR="00EF6339">
        <w:rPr>
          <w:rFonts w:ascii="Times New Roman" w:hAnsi="Times New Roman" w:cs="Times New Roman"/>
          <w:sz w:val="28"/>
          <w:szCs w:val="28"/>
        </w:rPr>
        <w:t>29</w:t>
      </w:r>
      <w:r w:rsidR="00C1722E">
        <w:rPr>
          <w:rFonts w:ascii="Times New Roman" w:hAnsi="Times New Roman" w:cs="Times New Roman"/>
          <w:sz w:val="28"/>
          <w:szCs w:val="28"/>
        </w:rPr>
        <w:t>,</w:t>
      </w:r>
      <w:r w:rsidR="00EF6339">
        <w:rPr>
          <w:rFonts w:ascii="Times New Roman" w:hAnsi="Times New Roman" w:cs="Times New Roman"/>
          <w:sz w:val="28"/>
          <w:szCs w:val="28"/>
        </w:rPr>
        <w:t>42</w:t>
      </w:r>
      <w:r w:rsidRPr="009C3A40">
        <w:rPr>
          <w:rFonts w:ascii="Times New Roman" w:hAnsi="Times New Roman" w:cs="Times New Roman"/>
          <w:sz w:val="28"/>
          <w:szCs w:val="28"/>
        </w:rPr>
        <w:t>% показали хорошие и отличные результаты.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На гистограмме видна разница в распределении оценок между группами участников разных районов. Так </w:t>
      </w:r>
      <w:r w:rsidR="00C1722E" w:rsidRPr="009C3A40">
        <w:rPr>
          <w:rFonts w:ascii="Times New Roman" w:hAnsi="Times New Roman" w:cs="Times New Roman"/>
          <w:sz w:val="28"/>
          <w:szCs w:val="28"/>
        </w:rPr>
        <w:t xml:space="preserve">в Заполярном районе </w:t>
      </w:r>
      <w:r w:rsidR="002B1492">
        <w:rPr>
          <w:rFonts w:ascii="Times New Roman" w:hAnsi="Times New Roman" w:cs="Times New Roman"/>
          <w:sz w:val="28"/>
          <w:szCs w:val="28"/>
        </w:rPr>
        <w:t>29</w:t>
      </w:r>
      <w:r w:rsidR="0024080D" w:rsidRPr="009C3A40">
        <w:rPr>
          <w:rFonts w:ascii="Times New Roman" w:hAnsi="Times New Roman" w:cs="Times New Roman"/>
          <w:sz w:val="28"/>
          <w:szCs w:val="28"/>
        </w:rPr>
        <w:t>,</w:t>
      </w:r>
      <w:r w:rsidR="002B1492">
        <w:rPr>
          <w:rFonts w:ascii="Times New Roman" w:hAnsi="Times New Roman" w:cs="Times New Roman"/>
          <w:sz w:val="28"/>
          <w:szCs w:val="28"/>
        </w:rPr>
        <w:t>42</w:t>
      </w:r>
      <w:r w:rsidR="001E06C8" w:rsidRPr="009C3A40">
        <w:rPr>
          <w:rFonts w:ascii="Times New Roman" w:hAnsi="Times New Roman" w:cs="Times New Roman"/>
          <w:sz w:val="28"/>
          <w:szCs w:val="28"/>
        </w:rPr>
        <w:t>% учащихся написали работы «отлично» и «хорошо», тогда как эта группа учащихся</w:t>
      </w:r>
      <w:r w:rsidR="002B1492">
        <w:rPr>
          <w:rFonts w:ascii="Times New Roman" w:hAnsi="Times New Roman" w:cs="Times New Roman"/>
          <w:sz w:val="28"/>
          <w:szCs w:val="28"/>
        </w:rPr>
        <w:t xml:space="preserve"> </w:t>
      </w:r>
      <w:r w:rsidR="00C1722E">
        <w:rPr>
          <w:rFonts w:ascii="Times New Roman" w:hAnsi="Times New Roman" w:cs="Times New Roman"/>
          <w:sz w:val="28"/>
          <w:szCs w:val="28"/>
        </w:rPr>
        <w:t>в г. Нарьян-Маре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составляет всего </w:t>
      </w:r>
      <w:r w:rsidR="00C1722E">
        <w:rPr>
          <w:rFonts w:ascii="Times New Roman" w:hAnsi="Times New Roman" w:cs="Times New Roman"/>
          <w:sz w:val="28"/>
          <w:szCs w:val="28"/>
        </w:rPr>
        <w:t>2</w:t>
      </w:r>
      <w:r w:rsidR="002B1492">
        <w:rPr>
          <w:rFonts w:ascii="Times New Roman" w:hAnsi="Times New Roman" w:cs="Times New Roman"/>
          <w:sz w:val="28"/>
          <w:szCs w:val="28"/>
        </w:rPr>
        <w:t>8</w:t>
      </w:r>
      <w:r w:rsidR="00C1722E">
        <w:rPr>
          <w:rFonts w:ascii="Times New Roman" w:hAnsi="Times New Roman" w:cs="Times New Roman"/>
          <w:sz w:val="28"/>
          <w:szCs w:val="28"/>
        </w:rPr>
        <w:t>,</w:t>
      </w:r>
      <w:r w:rsidR="002B1492">
        <w:rPr>
          <w:rFonts w:ascii="Times New Roman" w:hAnsi="Times New Roman" w:cs="Times New Roman"/>
          <w:sz w:val="28"/>
          <w:szCs w:val="28"/>
        </w:rPr>
        <w:t>0</w:t>
      </w:r>
      <w:r w:rsidR="00C1722E">
        <w:rPr>
          <w:rFonts w:ascii="Times New Roman" w:hAnsi="Times New Roman" w:cs="Times New Roman"/>
          <w:sz w:val="28"/>
          <w:szCs w:val="28"/>
        </w:rPr>
        <w:t>2</w:t>
      </w:r>
      <w:r w:rsidR="001E06C8" w:rsidRPr="009C3A40">
        <w:rPr>
          <w:rFonts w:ascii="Times New Roman" w:hAnsi="Times New Roman" w:cs="Times New Roman"/>
          <w:sz w:val="28"/>
          <w:szCs w:val="28"/>
        </w:rPr>
        <w:t>%.</w:t>
      </w:r>
    </w:p>
    <w:p w:rsidR="00286A13" w:rsidRPr="009C3A40" w:rsidRDefault="00286A13" w:rsidP="00AC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Такая ситуация свидетельствует о необходимости реализации ряда мероприятий в общеобразовательных организациях </w:t>
      </w:r>
      <w:r w:rsidR="001E06C8" w:rsidRPr="009C3A40">
        <w:rPr>
          <w:rFonts w:ascii="Times New Roman" w:hAnsi="Times New Roman" w:cs="Times New Roman"/>
          <w:sz w:val="28"/>
          <w:szCs w:val="28"/>
        </w:rPr>
        <w:t>для улучшения ситуации. Для этого необходимо провести следующую работу:</w:t>
      </w:r>
    </w:p>
    <w:p w:rsidR="00286A13" w:rsidRPr="009C3A40" w:rsidRDefault="00286A13" w:rsidP="00AC1870">
      <w:pPr>
        <w:pStyle w:val="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проанализ</w:t>
      </w:r>
      <w:r w:rsidR="001E06C8" w:rsidRPr="009C3A40">
        <w:rPr>
          <w:rFonts w:ascii="Times New Roman" w:hAnsi="Times New Roman" w:cs="Times New Roman"/>
          <w:sz w:val="28"/>
          <w:szCs w:val="28"/>
        </w:rPr>
        <w:t>ировать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E06C8" w:rsidRPr="009C3A40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06C8" w:rsidRPr="009C3A40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для </w:t>
      </w:r>
      <w:r w:rsidRPr="009C3A40">
        <w:rPr>
          <w:rFonts w:ascii="Times New Roman" w:hAnsi="Times New Roman" w:cs="Times New Roman"/>
          <w:sz w:val="28"/>
          <w:szCs w:val="28"/>
        </w:rPr>
        <w:t>выявлен</w:t>
      </w:r>
      <w:r w:rsidR="00D93A5A" w:rsidRPr="009C3A40">
        <w:rPr>
          <w:rFonts w:ascii="Times New Roman" w:hAnsi="Times New Roman" w:cs="Times New Roman"/>
          <w:sz w:val="28"/>
          <w:szCs w:val="28"/>
        </w:rPr>
        <w:t>ия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проблемных зон (основных ошибок);</w:t>
      </w:r>
    </w:p>
    <w:p w:rsidR="00286A13" w:rsidRPr="009C3A40" w:rsidRDefault="00286A13" w:rsidP="00AC1870">
      <w:pPr>
        <w:pStyle w:val="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проведение методических объединений для выработки стратегии исправления основных ошибок, допущенных учащимися при выполнении заданий ВПР;</w:t>
      </w:r>
    </w:p>
    <w:p w:rsidR="00286A13" w:rsidRPr="009C3A40" w:rsidRDefault="00286A13" w:rsidP="00AC1870">
      <w:pPr>
        <w:pStyle w:val="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очень низкими результатами;</w:t>
      </w:r>
    </w:p>
    <w:p w:rsidR="00286A13" w:rsidRPr="009C3A40" w:rsidRDefault="00286A13" w:rsidP="00AC1870">
      <w:pPr>
        <w:pStyle w:val="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индивидуальных программ (траекторий развития) для учащихся, которые выполнили ВПР с достаточно высокими результатами, но не справились с </w:t>
      </w:r>
      <w:r w:rsidR="00D93A5A" w:rsidRPr="009C3A40">
        <w:rPr>
          <w:rFonts w:ascii="Times New Roman" w:hAnsi="Times New Roman" w:cs="Times New Roman"/>
          <w:sz w:val="28"/>
          <w:szCs w:val="28"/>
        </w:rPr>
        <w:t>теми или иными заданиями.</w:t>
      </w:r>
    </w:p>
    <w:p w:rsidR="00D93A5A" w:rsidRPr="009C3A40" w:rsidRDefault="00D93A5A" w:rsidP="00AC1870">
      <w:pPr>
        <w:pStyle w:val="af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</w:t>
      </w:r>
      <w:r w:rsidR="001C0210" w:rsidRPr="009C3A40"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Pr="009C3A40">
        <w:rPr>
          <w:rFonts w:ascii="Times New Roman" w:hAnsi="Times New Roman" w:cs="Times New Roman"/>
          <w:sz w:val="28"/>
          <w:szCs w:val="28"/>
        </w:rPr>
        <w:t>с некоторой долей осторожности</w:t>
      </w:r>
      <w:r w:rsidR="001C0210" w:rsidRPr="009C3A40">
        <w:rPr>
          <w:rFonts w:ascii="Times New Roman" w:hAnsi="Times New Roman" w:cs="Times New Roman"/>
          <w:sz w:val="28"/>
          <w:szCs w:val="28"/>
        </w:rPr>
        <w:t>. Эта информация должна быть использована для принятия мер для продуктивной подготовки каждого учащегося.</w:t>
      </w:r>
    </w:p>
    <w:p w:rsidR="00BF4757" w:rsidRDefault="00BF4757" w:rsidP="00AC1870">
      <w:pPr>
        <w:pStyle w:val="af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3 приведена информация по оценкам каждой образовательной  организации.</w:t>
      </w:r>
    </w:p>
    <w:p w:rsidR="004B0D78" w:rsidRPr="007E3B33" w:rsidRDefault="007E3B33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7E3B33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92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BE3ECD" w:rsidRPr="009C3A40" w:rsidTr="00800005">
        <w:trPr>
          <w:trHeight w:val="50"/>
        </w:trPr>
        <w:tc>
          <w:tcPr>
            <w:tcW w:w="9923" w:type="dxa"/>
          </w:tcPr>
          <w:tbl>
            <w:tblPr>
              <w:tblW w:w="11487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"/>
              <w:gridCol w:w="170"/>
              <w:gridCol w:w="171"/>
              <w:gridCol w:w="4380"/>
              <w:gridCol w:w="682"/>
              <w:gridCol w:w="636"/>
              <w:gridCol w:w="709"/>
              <w:gridCol w:w="709"/>
              <w:gridCol w:w="567"/>
              <w:gridCol w:w="1134"/>
              <w:gridCol w:w="2161"/>
            </w:tblGrid>
            <w:tr w:rsidR="00BE3ECD" w:rsidRPr="008A7958" w:rsidTr="004B0D78">
              <w:trPr>
                <w:trHeight w:hRule="exact" w:val="397"/>
              </w:trPr>
              <w:tc>
                <w:tcPr>
                  <w:tcW w:w="11487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Статистика по отметкам</w:t>
                  </w:r>
                </w:p>
              </w:tc>
            </w:tr>
            <w:tr w:rsidR="00BE3ECD" w:rsidRPr="008A7958" w:rsidTr="004B0D78">
              <w:trPr>
                <w:trHeight w:hRule="exact" w:val="283"/>
              </w:trPr>
              <w:tc>
                <w:tcPr>
                  <w:tcW w:w="11487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trHeight w:hRule="exact" w:val="510"/>
              </w:trPr>
              <w:tc>
                <w:tcPr>
                  <w:tcW w:w="11487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75" w:after="0" w:line="269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Максимальный первичный балл: 51</w:t>
                  </w:r>
                </w:p>
              </w:tc>
            </w:tr>
            <w:tr w:rsidR="00BE3ECD" w:rsidRPr="008A7958" w:rsidTr="004B0D78">
              <w:trPr>
                <w:trHeight w:hRule="exact" w:val="224"/>
              </w:trPr>
              <w:tc>
                <w:tcPr>
                  <w:tcW w:w="11487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75" w:after="0" w:line="269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624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Кол-во уч.</w:t>
                  </w:r>
                </w:p>
              </w:tc>
              <w:tc>
                <w:tcPr>
                  <w:tcW w:w="262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Отметки о наличии рисков</w:t>
                  </w: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454"/>
              </w:trPr>
              <w:tc>
                <w:tcPr>
                  <w:tcW w:w="4889" w:type="dxa"/>
                  <w:gridSpan w:val="4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89"/>
              </w:trPr>
              <w:tc>
                <w:tcPr>
                  <w:tcW w:w="9326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340"/>
              </w:trPr>
              <w:tc>
                <w:tcPr>
                  <w:tcW w:w="48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990693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41.1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32.3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7.9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315"/>
              </w:trPr>
              <w:tc>
                <w:tcPr>
                  <w:tcW w:w="16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Ненецкий авт. округ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AB2441" w:rsidP="00AB244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5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418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8B7" w:rsidRPr="003308B7" w:rsidRDefault="003308B7" w:rsidP="003308B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08B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50,24</w:t>
                  </w:r>
                </w:p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33.3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5777" w:rsidRDefault="00995777" w:rsidP="009957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20,33</w:t>
                  </w:r>
                </w:p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38.4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5777" w:rsidRDefault="00995777" w:rsidP="009957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24,4</w:t>
                  </w:r>
                </w:p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5777" w:rsidRDefault="00995777" w:rsidP="009957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5,02</w:t>
                  </w:r>
                </w:p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3.9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300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Муниципальный район Заполярный район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AB2441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5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186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07688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7688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45,7</w:t>
                  </w:r>
                  <w:r w:rsidRPr="0007688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23,12</w:t>
                  </w:r>
                  <w:r w:rsidRPr="0007688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25,81</w:t>
                  </w:r>
                  <w:r w:rsidRPr="0007688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5,38</w:t>
                  </w:r>
                  <w:r w:rsidR="00BE3ECD"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32.5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7688B" w:rsidRDefault="0007688B" w:rsidP="0007688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23,12</w:t>
                  </w:r>
                </w:p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34.4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7688B" w:rsidRDefault="0007688B" w:rsidP="0007688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25,81</w:t>
                  </w:r>
                </w:p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7688B" w:rsidRPr="0007688B" w:rsidRDefault="0007688B" w:rsidP="0007688B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7688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5,38</w:t>
                  </w:r>
                </w:p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(sch833006) ГБОУ НАО "СШ п. Искателей"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B5430" w:rsidRDefault="00AB5430" w:rsidP="00AB54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64,52</w:t>
                  </w:r>
                </w:p>
                <w:p w:rsidR="00BE3ECD" w:rsidRPr="008A7958" w:rsidRDefault="00BE3ECD" w:rsidP="00AB543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B5430" w:rsidRDefault="00AB5430" w:rsidP="00AB54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11,29</w:t>
                  </w:r>
                </w:p>
                <w:p w:rsidR="00BE3ECD" w:rsidRPr="008A7958" w:rsidRDefault="00BE3ECD" w:rsidP="00AB543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36.1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B5430" w:rsidRDefault="00AB5430" w:rsidP="00AB54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22,58</w:t>
                  </w:r>
                </w:p>
                <w:p w:rsidR="00BE3ECD" w:rsidRPr="008A7958" w:rsidRDefault="00BE3ECD" w:rsidP="00AB543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B5430" w:rsidRDefault="00AB5430" w:rsidP="00AB54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1,61</w:t>
                  </w:r>
                </w:p>
                <w:p w:rsidR="00BE3ECD" w:rsidRPr="008A7958" w:rsidRDefault="00BE3ECD" w:rsidP="00AB543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(sch833009) ГБОУ НАО "СШ с.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Несь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AA197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AA197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AA197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AA197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(sch833015) ГБОУ НАО "СШ с. Нижняя Пеша"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AA112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88,89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66259E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66259E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AD60A2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Низкие результаты</w:t>
                  </w: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(sch833016) ГБОУ НАО "СШ п. Хорей-Вер"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B745E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B745E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4F77BF" w:rsidRDefault="00B745E8" w:rsidP="00B745E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4F77B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4F77BF" w:rsidRDefault="00B745E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4F77B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(sch833017) ГБОУ НАО "СШ с. Ома"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6C3E32" w:rsidP="006C3E3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отметкам!R25C4"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42,86</w:t>
                  </w:r>
                </w:p>
                <w:p w:rsidR="00BE3ECD" w:rsidRPr="000F717B" w:rsidRDefault="006C3E32" w:rsidP="006C3E3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6C3E32" w:rsidP="006C3E3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отметкам!R25C5"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21,43</w:t>
                  </w:r>
                </w:p>
                <w:p w:rsidR="00BE3ECD" w:rsidRPr="000F717B" w:rsidRDefault="006C3E32" w:rsidP="006C3E3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6C3E32" w:rsidP="006C3E3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отметкам!R25C6"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35,71</w:t>
                  </w:r>
                </w:p>
                <w:p w:rsidR="00BE3ECD" w:rsidRPr="000F717B" w:rsidRDefault="006C3E32" w:rsidP="006C3E3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6C3E32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(sch833018) ГБОУ НАО "СШ с.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Великовисочное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196EA9" w:rsidP="00196EA9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отметкам!R25C6"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35,71</w:t>
                  </w:r>
                </w:p>
                <w:p w:rsidR="00BE3ECD" w:rsidRPr="000F717B" w:rsidRDefault="00196EA9" w:rsidP="00196EA9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196EA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196EA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196EA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(sch833020) ГБОУ НАО "СШ с.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Тельвиска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9F027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9F027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9F027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9F027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(sch833021) ГБОУ НАО "СШ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Харута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2F3496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2F3496" w:rsidP="002F3496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отметкам!R29C5"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66,67</w:t>
                  </w:r>
                </w:p>
                <w:p w:rsidR="00BE3ECD" w:rsidRPr="000F717B" w:rsidRDefault="002F3496" w:rsidP="002F3496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2F3496" w:rsidP="002F3496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отметкам!R29C6"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33,33</w:t>
                  </w:r>
                </w:p>
                <w:p w:rsidR="00BE3ECD" w:rsidRPr="000F717B" w:rsidRDefault="002F3496" w:rsidP="002F3496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2F3496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(sch833022) ГБОУ НАО "СШ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Индига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B07DC7" w:rsidP="00B07DC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отметкам!R30C4"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33,33</w:t>
                  </w:r>
                </w:p>
                <w:p w:rsidR="00BE3ECD" w:rsidRPr="000F717B" w:rsidRDefault="00B07DC7" w:rsidP="00B07DC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B07DC7" w:rsidP="00B07DC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отметкам!R30C5"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55,56</w:t>
                  </w:r>
                </w:p>
                <w:p w:rsidR="00BE3ECD" w:rsidRPr="000F717B" w:rsidRDefault="00B07DC7" w:rsidP="00B07DC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B07DC7" w:rsidP="00B07DC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отметкам!R30C6"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11,11</w:t>
                  </w:r>
                </w:p>
                <w:p w:rsidR="00BE3ECD" w:rsidRPr="000F717B" w:rsidRDefault="00B07DC7" w:rsidP="00B07DC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B07DC7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992310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992310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(sch833024) ГБОУ НАО "СШ п. </w:t>
                  </w:r>
                  <w:proofErr w:type="spellStart"/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Шойна</w:t>
                  </w:r>
                  <w:proofErr w:type="spellEnd"/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992310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923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6F2A5D" w:rsidP="006F2A5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отметкам!R32C4" </w:instrText>
                  </w: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</w:t>
                  </w:r>
                </w:p>
                <w:p w:rsidR="00BE3ECD" w:rsidRPr="00992310" w:rsidRDefault="006F2A5D" w:rsidP="006F2A5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992310" w:rsidRDefault="006F2A5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6F2A5D" w:rsidP="006F2A5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отметкам!R32C6" </w:instrText>
                  </w: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  <w:p w:rsidR="00BE3ECD" w:rsidRPr="00992310" w:rsidRDefault="006F2A5D" w:rsidP="006F2A5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992310" w:rsidRDefault="006F2A5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923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992310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(sch836001) ГБОУ НАО "ОШ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Усть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-Кара"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D9553B" w:rsidP="00D9553B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отметкам!R33C4"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  <w:p w:rsidR="00BE3ECD" w:rsidRPr="000F717B" w:rsidRDefault="00D9553B" w:rsidP="00D9553B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0F717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4F77BF" w:rsidRDefault="00D9553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4F77B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Pr="00DB6828" w:rsidRDefault="00D9553B" w:rsidP="00D9553B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b/>
                    </w:rPr>
                  </w:pPr>
                  <w:r w:rsidRPr="004F77B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4F77B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отметкам!R33C4" </w:instrText>
                  </w:r>
                  <w:r w:rsidRPr="004F77B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4F77B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25</w:t>
                  </w:r>
                </w:p>
                <w:p w:rsidR="00BE3ECD" w:rsidRPr="004F77BF" w:rsidRDefault="00D9553B" w:rsidP="00D9553B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4F77B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(sch836002) ГБОУ НАО "ОШ с.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Коткино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706071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706071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706071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0F717B" w:rsidRDefault="00706071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(sch836004) ГБОУ НАО "ОШ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Каратайка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706071" w:rsidP="0070607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отметкам!R35C4"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21,43</w:t>
                  </w:r>
                </w:p>
                <w:p w:rsidR="00BE3ECD" w:rsidRPr="000F717B" w:rsidRDefault="00706071" w:rsidP="0070607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706071" w:rsidP="0070607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отметкам!R35C5"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14,29</w:t>
                  </w:r>
                </w:p>
                <w:p w:rsidR="00BE3ECD" w:rsidRPr="000F717B" w:rsidRDefault="00706071" w:rsidP="0070607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Pr="00DB6828" w:rsidRDefault="00706071" w:rsidP="0070607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b/>
                    </w:rPr>
                  </w:pP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отметкам!R35C6" </w:instrText>
                  </w: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35,71</w:t>
                  </w:r>
                </w:p>
                <w:p w:rsidR="00BE3ECD" w:rsidRPr="00F7725B" w:rsidRDefault="00706071" w:rsidP="0070607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Pr="00DB6828" w:rsidRDefault="00706071" w:rsidP="0070607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b/>
                    </w:rPr>
                  </w:pP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отметкам!R35C7" </w:instrText>
                  </w: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28,57</w:t>
                  </w:r>
                </w:p>
                <w:p w:rsidR="00BE3ECD" w:rsidRPr="00F7725B" w:rsidRDefault="00706071" w:rsidP="0070607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72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3CDA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7004F9" w:rsidP="007004F9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</w:rPr>
                    <w:t>(sch</w:t>
                  </w:r>
                  <w:r w:rsidR="001E5613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</w:rPr>
                    <w:t>83</w:t>
                  </w: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</w:rPr>
                    <w:t>)</w:t>
                  </w:r>
                  <w:r w:rsidR="004A083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ГБОУ НАО "СШ п. К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</w:t>
                  </w:r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асное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5108F0" w:rsidP="005108F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отметкам!R20C4"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73,33</w:t>
                  </w:r>
                </w:p>
                <w:p w:rsidR="003B3CDA" w:rsidRPr="000F717B" w:rsidRDefault="005108F0" w:rsidP="005108F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5108F0" w:rsidP="005108F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отметкам!R20C5"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13,33</w:t>
                  </w:r>
                </w:p>
                <w:p w:rsidR="003B3CDA" w:rsidRPr="000F717B" w:rsidRDefault="005108F0" w:rsidP="005108F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5108F0" w:rsidP="005108F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отметкам!R20C5" </w:instrText>
                  </w: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13,33</w:t>
                  </w:r>
                </w:p>
                <w:p w:rsidR="003B3CDA" w:rsidRPr="000F717B" w:rsidRDefault="005108F0" w:rsidP="005108F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5108F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3CDA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7004F9" w:rsidP="00B2596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</w:rPr>
                    <w:t>sch83)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ГБОУ НАО "ОШ </w:t>
                  </w:r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Андег</w:t>
                  </w:r>
                  <w:proofErr w:type="spellEnd"/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AA197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AA197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AA197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AA197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3CDA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7004F9" w:rsidP="00B2596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="00B25967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</w:rPr>
                    <w:t>sch83</w:t>
                  </w: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БОУ НАО "</w:t>
                  </w:r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ОШ </w:t>
                  </w:r>
                  <w:proofErr w:type="spellStart"/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.О</w:t>
                  </w:r>
                  <w:proofErr w:type="gramEnd"/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ксино</w:t>
                  </w:r>
                  <w:proofErr w:type="spellEnd"/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A7430F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A7430F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A7430F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A7430F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502D22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Низкие результаты</w:t>
                  </w:r>
                </w:p>
              </w:tc>
            </w:tr>
            <w:tr w:rsidR="003B3CDA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7004F9" w:rsidP="00B2596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</w:rPr>
                    <w:t>sch83)</w:t>
                  </w: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ГБОУ НАО "</w:t>
                  </w:r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ОШ 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п. </w:t>
                  </w:r>
                  <w:proofErr w:type="spellStart"/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Амдерма</w:t>
                  </w:r>
                  <w:proofErr w:type="spellEnd"/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F717B" w:rsidRDefault="00233FF2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Default="00233FF2" w:rsidP="00233FF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отметкам!R31C5"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33,33</w:t>
                  </w:r>
                </w:p>
                <w:p w:rsidR="003B3CDA" w:rsidRPr="000F717B" w:rsidRDefault="00233FF2" w:rsidP="00233FF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F717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Pr="00DB6828" w:rsidRDefault="00233FF2" w:rsidP="00233FF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b/>
                    </w:rPr>
                  </w:pP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отметкам!R31C5" </w:instrText>
                  </w: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33,33</w:t>
                  </w:r>
                </w:p>
                <w:p w:rsidR="003B3CDA" w:rsidRPr="004F77BF" w:rsidRDefault="00233FF2" w:rsidP="00233FF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B6828" w:rsidRPr="00DB6828" w:rsidRDefault="00233FF2" w:rsidP="00233FF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b/>
                    </w:rPr>
                  </w:pP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LINK </w:instrText>
                  </w:r>
                  <w:r w:rsidR="00D73F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Excel.Sheet.12 "C:\\Users\\Я\\AppData\\Local\\Temp\\Rar$DIa2368.22412\\Статистика по отметкам_рус_8кл.xlsx" "РУ 8 Статистика по отметкам!R31C5" </w:instrText>
                  </w: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instrText xml:space="preserve">\a \f 5 \h  \* MERGEFORMAT </w:instrText>
                  </w: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</w:p>
                <w:p w:rsidR="00DB6828" w:rsidRPr="00DB6828" w:rsidRDefault="00DB6828" w:rsidP="00DB6828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B682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33,33</w:t>
                  </w:r>
                </w:p>
                <w:p w:rsidR="003B3CDA" w:rsidRPr="004F77BF" w:rsidRDefault="00233FF2" w:rsidP="00233FF2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77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3CDA" w:rsidRPr="008A7958" w:rsidTr="004B0D78">
              <w:trPr>
                <w:gridAfter w:val="1"/>
                <w:wAfter w:w="2161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7004F9" w:rsidP="00B2596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7004F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</w:rPr>
                    <w:t>sch83)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ГБОУ НАО "ОШ </w:t>
                  </w:r>
                  <w:proofErr w:type="spellStart"/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</w:t>
                  </w:r>
                  <w:proofErr w:type="gramStart"/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</w:t>
                  </w:r>
                  <w:proofErr w:type="gramEnd"/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ельмин</w:t>
                  </w:r>
                  <w:proofErr w:type="spellEnd"/>
                  <w:r w:rsid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-Нос</w:t>
                  </w:r>
                  <w:r w:rsidR="003B3CDA" w:rsidRPr="003B3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274208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0B254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0B254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67798" w:rsidRDefault="000B254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779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067798" w:rsidRDefault="000B2543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779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3CDA" w:rsidRPr="008A7958" w:rsidRDefault="003B3CDA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E3ECD" w:rsidRDefault="00BE3ECD"/>
        </w:tc>
      </w:tr>
    </w:tbl>
    <w:p w:rsidR="00BF4757" w:rsidRPr="009C3A40" w:rsidRDefault="00BF4757" w:rsidP="00BE3E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3ECD" w:rsidRDefault="00BF4757" w:rsidP="00670FD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видно  из таблицы,  100 %  успешность  у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</w:t>
      </w:r>
      <w:r w:rsidR="00F44C96" w:rsidRPr="00F44C96">
        <w:rPr>
          <w:rFonts w:ascii="Arial" w:hAnsi="Arial" w:cs="Arial"/>
          <w:color w:val="000000"/>
          <w:sz w:val="18"/>
          <w:szCs w:val="18"/>
        </w:rPr>
        <w:t xml:space="preserve"> </w:t>
      </w:r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</w:t>
      </w:r>
      <w:r w:rsidR="00F44C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СШ с. </w:t>
      </w:r>
      <w:proofErr w:type="spellStart"/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>Тельвиска</w:t>
      </w:r>
      <w:proofErr w:type="spellEnd"/>
      <w:r w:rsidR="00F44C96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F44C96" w:rsidRPr="00F44C96">
        <w:rPr>
          <w:rFonts w:ascii="Arial" w:hAnsi="Arial" w:cs="Arial"/>
          <w:color w:val="000000"/>
          <w:sz w:val="18"/>
          <w:szCs w:val="18"/>
        </w:rPr>
        <w:t xml:space="preserve"> </w:t>
      </w:r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</w:t>
      </w:r>
      <w:r w:rsidR="00F44C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ОШ п. </w:t>
      </w:r>
      <w:proofErr w:type="spellStart"/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>Амдерма</w:t>
      </w:r>
      <w:proofErr w:type="spellEnd"/>
      <w:r w:rsidR="00F44C96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F44C96" w:rsidRPr="00F44C96">
        <w:rPr>
          <w:rFonts w:ascii="Arial" w:hAnsi="Arial" w:cs="Arial"/>
          <w:color w:val="000000"/>
          <w:sz w:val="18"/>
          <w:szCs w:val="18"/>
        </w:rPr>
        <w:t xml:space="preserve"> </w:t>
      </w:r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</w:t>
      </w:r>
      <w:r w:rsidR="00F44C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ОШ д. </w:t>
      </w:r>
      <w:proofErr w:type="spellStart"/>
      <w:r w:rsidR="00F44C96" w:rsidRPr="00F44C96">
        <w:rPr>
          <w:rFonts w:ascii="Times New Roman" w:hAnsi="Times New Roman" w:cs="Times New Roman"/>
          <w:bCs/>
          <w:color w:val="000000"/>
          <w:sz w:val="28"/>
          <w:szCs w:val="28"/>
        </w:rPr>
        <w:t>Андег</w:t>
      </w:r>
      <w:proofErr w:type="spellEnd"/>
      <w:r w:rsidR="00F44C96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«СШ с.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Несь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», ГБОУ НАО «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</w:t>
      </w:r>
      <w:proofErr w:type="spellStart"/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>Харута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», ГБОУ НАО «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</w:t>
      </w:r>
      <w:proofErr w:type="spellStart"/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>Каратайка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E3ECD" w:rsidRDefault="00BF4757" w:rsidP="00670FD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школ Заполярного района</w:t>
      </w:r>
      <w:r w:rsidR="005A2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самое высокое качество обучения  в 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«ОШ п. </w:t>
      </w:r>
      <w:proofErr w:type="spellStart"/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>Усть</w:t>
      </w:r>
      <w:proofErr w:type="spellEnd"/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>-Кара»</w:t>
      </w:r>
      <w:r w:rsidR="005A2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(75%)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«ОШ п. </w:t>
      </w:r>
      <w:proofErr w:type="spellStart"/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>Амдерма</w:t>
      </w:r>
      <w:proofErr w:type="spellEnd"/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A2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(66,66%). С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>ледует учитывать количество обучающихся  в школ</w:t>
      </w:r>
      <w:r w:rsidR="005A21D8">
        <w:rPr>
          <w:rFonts w:ascii="Times New Roman" w:hAnsi="Times New Roman" w:cs="Times New Roman"/>
          <w:bCs/>
          <w:color w:val="000000"/>
          <w:sz w:val="28"/>
          <w:szCs w:val="28"/>
        </w:rPr>
        <w:t>ах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до 5 человек.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брать школы,</w:t>
      </w:r>
      <w:r w:rsidR="005A2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которых обучается от 8 до15 человек, то также высокое качество показали </w:t>
      </w:r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«ОШ п. </w:t>
      </w:r>
      <w:proofErr w:type="spellStart"/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>Каратайка</w:t>
      </w:r>
      <w:proofErr w:type="spellEnd"/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(64,28%),</w:t>
      </w:r>
      <w:r w:rsidR="00F8011A" w:rsidRPr="00F8011A">
        <w:rPr>
          <w:rFonts w:ascii="Arial" w:hAnsi="Arial" w:cs="Arial"/>
          <w:color w:val="000000"/>
          <w:sz w:val="18"/>
          <w:szCs w:val="18"/>
        </w:rPr>
        <w:t xml:space="preserve"> </w:t>
      </w:r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>ОШ п.</w:t>
      </w:r>
      <w:r w:rsidR="005A2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>Нельмин</w:t>
      </w:r>
      <w:proofErr w:type="spellEnd"/>
      <w:r w:rsidR="005A2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A2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011A" w:rsidRPr="00F8011A">
        <w:rPr>
          <w:rFonts w:ascii="Times New Roman" w:hAnsi="Times New Roman" w:cs="Times New Roman"/>
          <w:bCs/>
          <w:color w:val="000000"/>
          <w:sz w:val="28"/>
          <w:szCs w:val="28"/>
        </w:rPr>
        <w:t>Нос</w:t>
      </w:r>
      <w:r w:rsidR="00F8011A">
        <w:rPr>
          <w:rFonts w:ascii="Times New Roman" w:hAnsi="Times New Roman" w:cs="Times New Roman"/>
          <w:bCs/>
          <w:color w:val="000000"/>
          <w:sz w:val="28"/>
          <w:szCs w:val="28"/>
        </w:rPr>
        <w:t>» (60%) и ГБОУ НАО «СШ п. Хорей-Вер»</w:t>
      </w:r>
      <w:r w:rsidR="00A041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(50%).</w:t>
      </w:r>
    </w:p>
    <w:p w:rsidR="00BE3ECD" w:rsidRPr="009C3A40" w:rsidRDefault="00BE3ECD" w:rsidP="00670FD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Хуже всех написали работу обучающиеся</w:t>
      </w:r>
      <w:r w:rsidR="00992310" w:rsidRPr="00992310">
        <w:rPr>
          <w:rFonts w:ascii="Arial" w:hAnsi="Arial" w:cs="Arial"/>
          <w:color w:val="000000"/>
          <w:sz w:val="18"/>
          <w:szCs w:val="18"/>
        </w:rPr>
        <w:t xml:space="preserve"> </w:t>
      </w:r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</w:t>
      </w:r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СОШ </w:t>
      </w:r>
      <w:proofErr w:type="spellStart"/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>.О</w:t>
      </w:r>
      <w:proofErr w:type="gramEnd"/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>ксино</w:t>
      </w:r>
      <w:proofErr w:type="spellEnd"/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>» (100% получили «2»</w:t>
      </w:r>
      <w:r w:rsidR="001D6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- 3</w:t>
      </w:r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обучающийся),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>ГБОУ НАО «</w:t>
      </w:r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>СШ с. Нижняя Пеша</w:t>
      </w:r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>» (88,8% получили «2» - 9 обучающихся)</w:t>
      </w:r>
      <w:r w:rsidR="0059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</w:t>
      </w:r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СШ п. </w:t>
      </w:r>
      <w:proofErr w:type="spellStart"/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>Шойна</w:t>
      </w:r>
      <w:proofErr w:type="spellEnd"/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(80% получили «2» - 5 обучающихся), </w:t>
      </w:r>
      <w:r w:rsidR="00592E75">
        <w:rPr>
          <w:rFonts w:ascii="Times New Roman" w:hAnsi="Times New Roman" w:cs="Times New Roman"/>
          <w:bCs/>
          <w:color w:val="000000"/>
          <w:sz w:val="28"/>
          <w:szCs w:val="28"/>
        </w:rPr>
        <w:t>ГБОУ НАО «</w:t>
      </w:r>
      <w:r w:rsidR="00592E75" w:rsidRPr="00592E75">
        <w:rPr>
          <w:rFonts w:ascii="Times New Roman" w:hAnsi="Times New Roman" w:cs="Times New Roman"/>
          <w:bCs/>
          <w:color w:val="000000"/>
          <w:sz w:val="28"/>
          <w:szCs w:val="28"/>
        </w:rPr>
        <w:t>СШ п. Красное</w:t>
      </w:r>
      <w:r w:rsidR="0059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(73,33% получили «2» - 15 обучающихся), </w:t>
      </w:r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</w:t>
      </w:r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92310" w:rsidRPr="00992310">
        <w:rPr>
          <w:rFonts w:ascii="Times New Roman" w:hAnsi="Times New Roman" w:cs="Times New Roman"/>
          <w:bCs/>
          <w:color w:val="000000"/>
          <w:sz w:val="28"/>
          <w:szCs w:val="28"/>
        </w:rPr>
        <w:t>СШ п. Искателей</w:t>
      </w:r>
      <w:r w:rsidR="00992310">
        <w:rPr>
          <w:rFonts w:ascii="Times New Roman" w:hAnsi="Times New Roman" w:cs="Times New Roman"/>
          <w:bCs/>
          <w:color w:val="000000"/>
          <w:sz w:val="28"/>
          <w:szCs w:val="28"/>
        </w:rPr>
        <w:t>» (64,52% получили «2» - 62 обучающихся).</w:t>
      </w:r>
    </w:p>
    <w:p w:rsidR="006C6C39" w:rsidRDefault="006C6C3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BE3ECD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3ECD" w:rsidRPr="00BC1CB6" w:rsidRDefault="00BC1CB6" w:rsidP="00BC1CB6">
      <w:pPr>
        <w:spacing w:after="0" w:line="240" w:lineRule="auto"/>
        <w:ind w:left="709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1CB6">
        <w:rPr>
          <w:rFonts w:ascii="Times New Roman" w:hAnsi="Times New Roman" w:cs="Times New Roman"/>
          <w:bCs/>
          <w:color w:val="000000"/>
          <w:sz w:val="24"/>
          <w:szCs w:val="24"/>
        </w:rPr>
        <w:t>Таблица 4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"/>
        <w:gridCol w:w="171"/>
        <w:gridCol w:w="4380"/>
        <w:gridCol w:w="682"/>
        <w:gridCol w:w="666"/>
        <w:gridCol w:w="567"/>
        <w:gridCol w:w="567"/>
        <w:gridCol w:w="567"/>
        <w:gridCol w:w="1134"/>
      </w:tblGrid>
      <w:tr w:rsidR="00BE3ECD" w:rsidTr="00612C6B">
        <w:trPr>
          <w:trHeight w:hRule="exact" w:val="603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BE3ECD" w:rsidTr="00612C6B">
        <w:trPr>
          <w:trHeight w:hRule="exact" w:val="438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3ECD" w:rsidTr="00612C6B">
        <w:trPr>
          <w:trHeight w:hRule="exact" w:val="86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E3ECD" w:rsidTr="00612C6B">
        <w:trPr>
          <w:trHeight w:hRule="exact" w:val="290"/>
        </w:trPr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8B373C" w:rsidP="008B373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6828" w:rsidRDefault="001D6B99" w:rsidP="008B37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 w:rsidRPr="001D6B99">
              <w:rPr>
                <w:rFonts w:ascii="Arial" w:hAnsi="Arial" w:cs="Arial"/>
                <w:color w:val="000000"/>
                <w:sz w:val="20"/>
                <w:szCs w:val="20"/>
              </w:rPr>
              <w:t>53,88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LINK </w:instrText>
            </w:r>
            <w:r w:rsidR="00D73FD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Excel.Sheet.12 "C:\\Users\\Я\\AppData\\Local\\Temp\\Rar$DIa2368.22412\\Статистика по отметкам_рус_8кл.xlsx" "РУ 8 Статистика по отметкам!R11C4"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\a \f 5 \h  \* MERGEFORMAT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</w:p>
          <w:p w:rsidR="00DB6828" w:rsidRPr="00DB6828" w:rsidRDefault="00DB6828" w:rsidP="00DB68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828">
              <w:rPr>
                <w:rFonts w:ascii="Arial" w:hAnsi="Arial" w:cs="Arial"/>
                <w:color w:val="000000"/>
                <w:sz w:val="20"/>
                <w:szCs w:val="20"/>
              </w:rPr>
              <w:t>53,88</w:t>
            </w:r>
          </w:p>
          <w:p w:rsidR="00DB6828" w:rsidRDefault="001D6B99" w:rsidP="008B37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B373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8B373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LINK </w:instrText>
            </w:r>
            <w:r w:rsidR="00D73FD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Excel.Sheet.12 "C:\\Users\\Я\\AppData\\Local\\Temp\\Rar$DIa2368.22412\\Статистика по отметкам_рус_8кл.xlsx" "РУ 8 Статистика по отметкам!R11C4" </w:instrText>
            </w:r>
            <w:r w:rsidR="008B373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\a \f 5 \h  \* MERGEFORMAT </w:instrText>
            </w:r>
            <w:r w:rsidR="008B373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</w:p>
          <w:p w:rsidR="00DB6828" w:rsidRPr="00DB6828" w:rsidRDefault="00DB6828" w:rsidP="00DB68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828">
              <w:rPr>
                <w:rFonts w:ascii="Arial" w:hAnsi="Arial" w:cs="Arial"/>
                <w:color w:val="000000"/>
                <w:sz w:val="20"/>
                <w:szCs w:val="20"/>
              </w:rPr>
              <w:t>53,88</w:t>
            </w:r>
          </w:p>
          <w:p w:rsidR="00DB6828" w:rsidRDefault="008B373C" w:rsidP="008B37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LINK </w:instrText>
            </w:r>
            <w:r w:rsidR="00D73FD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Excel.Sheet.12 "C:\\Users\\Я\\AppData\\Local\\Temp\\Rar$DIa2368.22412\\Статистика по отметкам_рус_8кл.xlsx" "РУ 8 Статистика по отметкам!R11C4"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\a \f 5 \h  \* MERGEFORMAT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</w:p>
          <w:p w:rsidR="00DB6828" w:rsidRPr="00DB6828" w:rsidRDefault="00DB6828" w:rsidP="00DB68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828">
              <w:rPr>
                <w:rFonts w:ascii="Arial" w:hAnsi="Arial" w:cs="Arial"/>
                <w:color w:val="000000"/>
                <w:sz w:val="20"/>
                <w:szCs w:val="20"/>
              </w:rPr>
              <w:t>53,88</w:t>
            </w:r>
          </w:p>
          <w:p w:rsidR="00DB6828" w:rsidRDefault="008B373C" w:rsidP="008B37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LINK </w:instrText>
            </w:r>
            <w:r w:rsidR="00D73FD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Excel.Sheet.12 "C:\\Users\\Я\\AppData\\Local\\Temp\\Rar$DIa2368.22412\\Статистика по отметкам_рус_8кл.xlsx" "РУ 8 Статистика по отметкам!R11C4"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\a \f 5 \h  \* MERGEFORMAT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</w:p>
          <w:p w:rsidR="00DB6828" w:rsidRPr="00DB6828" w:rsidRDefault="00DB6828" w:rsidP="00DB68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828">
              <w:rPr>
                <w:rFonts w:ascii="Arial" w:hAnsi="Arial" w:cs="Arial"/>
                <w:color w:val="000000"/>
                <w:sz w:val="20"/>
                <w:szCs w:val="20"/>
              </w:rPr>
              <w:t>53,88</w:t>
            </w:r>
          </w:p>
          <w:p w:rsidR="00BE3ECD" w:rsidRDefault="008B373C" w:rsidP="008B37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BE3ECD">
              <w:rPr>
                <w:rFonts w:ascii="Arial" w:hAnsi="Arial" w:cs="Arial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1D6B99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B99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1D6B99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B99">
              <w:rPr>
                <w:rFonts w:ascii="Arial" w:hAnsi="Arial" w:cs="Arial"/>
                <w:color w:val="000000"/>
                <w:sz w:val="20"/>
                <w:szCs w:val="20"/>
              </w:rPr>
              <w:t>23,28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5F6">
              <w:rPr>
                <w:rFonts w:ascii="Arial" w:hAnsi="Arial" w:cs="Arial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ECD" w:rsidTr="00612C6B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(sch833001) ГБОУ НАО "СШ № 1"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87065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5F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5F6"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5F6">
              <w:rPr>
                <w:rFonts w:ascii="Arial" w:hAnsi="Arial" w:cs="Arial"/>
                <w:color w:val="000000"/>
                <w:sz w:val="18"/>
                <w:szCs w:val="18"/>
              </w:rPr>
              <w:t>21,67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5F6"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612C6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Низкие  результаты</w:t>
            </w:r>
          </w:p>
        </w:tc>
      </w:tr>
      <w:tr w:rsidR="00BE3ECD" w:rsidTr="00612C6B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(sch833002) ГБОУ НАО "СШ № 2"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87065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5F6">
              <w:rPr>
                <w:rFonts w:ascii="Arial" w:hAnsi="Arial" w:cs="Arial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5F6"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5F6">
              <w:rPr>
                <w:rFonts w:ascii="Arial" w:hAnsi="Arial" w:cs="Arial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745F6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612C6B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(sch833003) ГБОУ НАО "СШ № 3"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F59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F59A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DF6F4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F4B">
              <w:rPr>
                <w:rFonts w:ascii="Arial" w:hAnsi="Arial" w:cs="Arial"/>
                <w:color w:val="000000"/>
                <w:sz w:val="18"/>
                <w:szCs w:val="18"/>
              </w:rPr>
              <w:t>86,49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DF6F4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F4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DF6F4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F4B">
              <w:rPr>
                <w:rFonts w:ascii="Arial" w:hAnsi="Arial" w:cs="Arial"/>
                <w:color w:val="000000"/>
                <w:sz w:val="18"/>
                <w:szCs w:val="18"/>
              </w:rPr>
              <w:t>10,81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DF6F4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0562C1" w:rsidP="007301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Низкие результаты</w:t>
            </w:r>
          </w:p>
        </w:tc>
      </w:tr>
      <w:tr w:rsidR="00BE3ECD" w:rsidTr="00612C6B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(sch833004) ГБОУ НАО "СШ № 4"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7F59A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DF6F4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F4B">
              <w:rPr>
                <w:rFonts w:ascii="Arial" w:hAnsi="Arial" w:cs="Arial"/>
                <w:color w:val="000000"/>
                <w:sz w:val="18"/>
                <w:szCs w:val="18"/>
              </w:rPr>
              <w:t>47,44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DF6F4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F4B">
              <w:rPr>
                <w:rFonts w:ascii="Arial" w:hAnsi="Arial" w:cs="Arial"/>
                <w:color w:val="000000"/>
                <w:sz w:val="18"/>
                <w:szCs w:val="18"/>
              </w:rPr>
              <w:t>19,23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Pr="000562C1" w:rsidRDefault="00DF6F4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62C1"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Pr="000562C1" w:rsidRDefault="00DF6F4B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62C1">
              <w:rPr>
                <w:rFonts w:ascii="Arial" w:hAnsi="Arial" w:cs="Arial"/>
                <w:b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612C6B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(sch833005) ГБОУ НАО "СШ № 5"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7F59A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0E4C78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C78">
              <w:rPr>
                <w:rFonts w:ascii="Arial" w:hAnsi="Arial" w:cs="Arial"/>
                <w:color w:val="000000"/>
                <w:sz w:val="18"/>
                <w:szCs w:val="18"/>
              </w:rPr>
              <w:t>47,62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0E4C78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C78"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Pr="000562C1" w:rsidRDefault="000E4C78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62C1">
              <w:rPr>
                <w:rFonts w:ascii="Arial" w:hAnsi="Arial" w:cs="Arial"/>
                <w:b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Pr="000562C1" w:rsidRDefault="000E4C78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62C1">
              <w:rPr>
                <w:rFonts w:ascii="Arial" w:hAnsi="Arial" w:cs="Arial"/>
                <w:b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612C6B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(sch833007) ГБОУ НАО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Ненецкая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СШ им. А.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Пырерки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7F59A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0E4C78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0E4C78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Pr="00EC5BD6" w:rsidRDefault="000E4C78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5BD6"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0E4C78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E3ECD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4757" w:rsidRPr="009C3A40" w:rsidRDefault="00BF4757" w:rsidP="006C6C39">
      <w:pPr>
        <w:spacing w:after="0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 города Нарьян-Мара 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100 %  успешност</w:t>
      </w:r>
      <w:r w:rsidR="00AE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 в ГБОУ НАО «Ненецкая СШ им. А. П. </w:t>
      </w:r>
      <w:proofErr w:type="spellStart"/>
      <w:r w:rsidR="00AE5582">
        <w:rPr>
          <w:rFonts w:ascii="Times New Roman" w:hAnsi="Times New Roman" w:cs="Times New Roman"/>
          <w:bCs/>
          <w:color w:val="000000"/>
          <w:sz w:val="28"/>
          <w:szCs w:val="28"/>
        </w:rPr>
        <w:t>Пырерки</w:t>
      </w:r>
      <w:proofErr w:type="spellEnd"/>
      <w:r w:rsidR="00AE558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96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учше  справились обучающиеся ГБОУ НА «СШ №</w:t>
      </w:r>
      <w:r w:rsidR="007852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609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 (</w:t>
      </w:r>
      <w:r w:rsidR="00696095">
        <w:rPr>
          <w:rFonts w:ascii="Times New Roman" w:hAnsi="Times New Roman" w:cs="Times New Roman"/>
          <w:bCs/>
          <w:color w:val="000000"/>
          <w:sz w:val="28"/>
          <w:szCs w:val="28"/>
        </w:rPr>
        <w:t>35,71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получили оценк</w:t>
      </w:r>
      <w:r w:rsidR="0069609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9609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96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«5»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BF4757" w:rsidRPr="009C3A40" w:rsidRDefault="00BF4757" w:rsidP="006C6C39">
      <w:pPr>
        <w:spacing w:after="0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городских школ самый низкий резу</w:t>
      </w:r>
      <w:r w:rsidR="00612C6B">
        <w:rPr>
          <w:rFonts w:ascii="Times New Roman" w:hAnsi="Times New Roman" w:cs="Times New Roman"/>
          <w:bCs/>
          <w:color w:val="000000"/>
          <w:sz w:val="28"/>
          <w:szCs w:val="28"/>
        </w:rPr>
        <w:t>льтат в ГБОУ НАО «</w:t>
      </w:r>
      <w:r w:rsidR="00E86210">
        <w:rPr>
          <w:rFonts w:ascii="Times New Roman" w:hAnsi="Times New Roman" w:cs="Times New Roman"/>
          <w:bCs/>
          <w:color w:val="000000"/>
          <w:sz w:val="28"/>
          <w:szCs w:val="28"/>
        </w:rPr>
        <w:t>СШ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2C6B">
        <w:rPr>
          <w:rFonts w:ascii="Times New Roman" w:hAnsi="Times New Roman" w:cs="Times New Roman"/>
          <w:bCs/>
          <w:color w:val="000000"/>
          <w:sz w:val="28"/>
          <w:szCs w:val="28"/>
        </w:rPr>
        <w:t>№3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612C6B">
        <w:rPr>
          <w:rFonts w:ascii="Times New Roman" w:hAnsi="Times New Roman" w:cs="Times New Roman"/>
          <w:bCs/>
          <w:color w:val="000000"/>
          <w:sz w:val="28"/>
          <w:szCs w:val="28"/>
        </w:rPr>
        <w:t>86,49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обуча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ющихся не справились с работой») и в ГБОУ НАО «С</w:t>
      </w:r>
      <w:r w:rsidR="00612C6B">
        <w:rPr>
          <w:rFonts w:ascii="Times New Roman" w:hAnsi="Times New Roman" w:cs="Times New Roman"/>
          <w:bCs/>
          <w:color w:val="000000"/>
          <w:sz w:val="28"/>
          <w:szCs w:val="28"/>
        </w:rPr>
        <w:t>Ш № 1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612C6B">
        <w:rPr>
          <w:rFonts w:ascii="Times New Roman" w:hAnsi="Times New Roman" w:cs="Times New Roman"/>
          <w:bCs/>
          <w:color w:val="000000"/>
          <w:sz w:val="28"/>
          <w:szCs w:val="28"/>
        </w:rPr>
        <w:t>55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получили оценку «2»).</w:t>
      </w:r>
    </w:p>
    <w:p w:rsidR="00201ACE" w:rsidRPr="009C3A40" w:rsidRDefault="00F95448" w:rsidP="006C6C39">
      <w:pPr>
        <w:spacing w:after="0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10 представлен анализ 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результатов проведения ВПР по 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русскому языку для </w:t>
      </w:r>
      <w:r w:rsidR="0049755C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описанием проверяемых знаний, умений и навыков, определенных ФГОС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A08EB" w:rsidRPr="009C3A40" w:rsidRDefault="00444704" w:rsidP="006C6C39">
      <w:pPr>
        <w:spacing w:after="0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ВПР по 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русскому языку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 целью осуществление оценки у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овня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готовки </w:t>
      </w:r>
      <w:proofErr w:type="gramStart"/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данному предмету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переходе в </w:t>
      </w:r>
      <w:r w:rsidR="0095218E">
        <w:rPr>
          <w:rFonts w:ascii="Times New Roman" w:hAnsi="Times New Roman" w:cs="Times New Roman"/>
          <w:bCs/>
          <w:color w:val="000000"/>
          <w:sz w:val="28"/>
          <w:szCs w:val="28"/>
        </w:rPr>
        <w:t>старшее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звено школы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Уровень достижений школьников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НАО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</w:t>
      </w:r>
      <w:r w:rsidR="006B2DB4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 ПООП НОО отражен в таблице </w:t>
      </w:r>
      <w:r w:rsidR="00185CAC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85CAC" w:rsidRDefault="00185CAC" w:rsidP="006C6C39">
      <w:pPr>
        <w:spacing w:after="0" w:line="240" w:lineRule="auto"/>
        <w:ind w:left="142"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4704" w:rsidRDefault="00185CAC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Таблица </w:t>
      </w:r>
      <w:r w:rsidR="000A5E9A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tbl>
      <w:tblPr>
        <w:tblW w:w="10206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740"/>
        <w:gridCol w:w="512"/>
        <w:gridCol w:w="284"/>
        <w:gridCol w:w="255"/>
      </w:tblGrid>
      <w:tr w:rsidR="00B81D0D" w:rsidRPr="00B81D0D" w:rsidTr="00F32B19">
        <w:trPr>
          <w:trHeight w:hRule="exact" w:val="282"/>
        </w:trPr>
        <w:tc>
          <w:tcPr>
            <w:tcW w:w="10206" w:type="dxa"/>
            <w:gridSpan w:val="8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B81D0D" w:rsidRPr="00B81D0D" w:rsidTr="00F32B19">
        <w:trPr>
          <w:trHeight w:hRule="exact" w:val="58"/>
        </w:trPr>
        <w:tc>
          <w:tcPr>
            <w:tcW w:w="10206" w:type="dxa"/>
            <w:gridSpan w:val="8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81D0D" w:rsidRPr="00B81D0D" w:rsidTr="00F32B19">
        <w:trPr>
          <w:trHeight w:hRule="exact" w:val="417"/>
        </w:trPr>
        <w:tc>
          <w:tcPr>
            <w:tcW w:w="452" w:type="dxa"/>
            <w:vMerge w:val="restart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vMerge w:val="restart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81D0D" w:rsidRPr="00B81D0D" w:rsidTr="00F32B19">
        <w:trPr>
          <w:trHeight w:hRule="exact" w:val="227"/>
        </w:trPr>
        <w:tc>
          <w:tcPr>
            <w:tcW w:w="452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15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81D0D" w:rsidRPr="00B81D0D" w:rsidTr="00F32B19">
        <w:trPr>
          <w:trHeight w:hRule="exact" w:val="283"/>
        </w:trPr>
        <w:tc>
          <w:tcPr>
            <w:tcW w:w="452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D0D" w:rsidRPr="00B81D0D" w:rsidTr="00F32B19">
        <w:trPr>
          <w:trHeight w:hRule="exact" w:val="170"/>
        </w:trPr>
        <w:tc>
          <w:tcPr>
            <w:tcW w:w="452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95" w:type="dxa"/>
            <w:gridSpan w:val="2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81D0D" w:rsidRPr="00B81D0D" w:rsidTr="00F32B19">
        <w:trPr>
          <w:trHeight w:hRule="exact" w:val="420"/>
        </w:trPr>
        <w:tc>
          <w:tcPr>
            <w:tcW w:w="7847" w:type="dxa"/>
            <w:gridSpan w:val="3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81D0D" w:rsidRPr="00B81D0D" w:rsidRDefault="00B81D0D" w:rsidP="00CE43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CE43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уч.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990693 уч.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1036"/>
        </w:trPr>
        <w:tc>
          <w:tcPr>
            <w:tcW w:w="452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</w:tcPr>
          <w:p w:rsidR="00B81D0D" w:rsidRPr="00B81D0D" w:rsidRDefault="00F21488" w:rsidP="00F214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21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пунктограмм</w:t>
            </w:r>
            <w:proofErr w:type="spellEnd"/>
            <w:r w:rsidRPr="00F21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текста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F21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B81D0D"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 w:rsidR="00B81D0D"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пунктограмм</w:t>
            </w:r>
            <w:proofErr w:type="spellEnd"/>
            <w:r w:rsidR="00B81D0D"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 w:rsidR="00B81D0D"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письма</w:t>
            </w:r>
            <w:proofErr w:type="gramEnd"/>
            <w:r w:rsidR="00B81D0D"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 w:rsidR="00B81D0D" w:rsidRPr="00B81D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орфографи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пунктуационные нормы</w:t>
            </w: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54,43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63,33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1122"/>
        </w:trPr>
        <w:tc>
          <w:tcPr>
            <w:tcW w:w="452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1К2</w:t>
            </w:r>
          </w:p>
        </w:tc>
        <w:tc>
          <w:tcPr>
            <w:tcW w:w="7395" w:type="dxa"/>
            <w:gridSpan w:val="2"/>
          </w:tcPr>
          <w:p w:rsidR="00B81D0D" w:rsidRPr="00B81D0D" w:rsidRDefault="00F21488" w:rsidP="00F214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пунктограмм</w:t>
            </w:r>
            <w:proofErr w:type="spellEnd"/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текста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. </w:t>
            </w:r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правописания,</w:t>
            </w:r>
            <w:r w:rsidR="00B81D0D"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</w:t>
            </w:r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турного языка</w:t>
            </w: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26,48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44,65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854"/>
        </w:trPr>
        <w:tc>
          <w:tcPr>
            <w:tcW w:w="452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</w:tcPr>
          <w:p w:rsidR="00B81D0D" w:rsidRPr="00B81D0D" w:rsidRDefault="00F21488" w:rsidP="00F214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пунктограмм</w:t>
            </w:r>
            <w:proofErr w:type="spellEnd"/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текста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. </w:t>
            </w:r>
            <w:r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, </w:t>
            </w:r>
            <w:r w:rsidR="00B81D0D"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="00B81D0D"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="00B81D0D" w:rsidRPr="00F214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93,42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93,35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D0D" w:rsidRPr="00B81D0D" w:rsidTr="00F32B19">
        <w:trPr>
          <w:trHeight w:hRule="exact" w:val="590"/>
        </w:trPr>
        <w:tc>
          <w:tcPr>
            <w:tcW w:w="452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</w:tcPr>
          <w:p w:rsidR="0025647A" w:rsidRPr="0025647A" w:rsidRDefault="0025647A" w:rsidP="002564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морфемный анализ слова;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морфологический анализ слова;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</w:t>
            </w: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оводить синтаксический анализ  предложения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87,12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D0D" w:rsidRPr="00B81D0D" w:rsidTr="00F32B19">
        <w:trPr>
          <w:trHeight w:hRule="exact" w:val="569"/>
        </w:trPr>
        <w:tc>
          <w:tcPr>
            <w:tcW w:w="452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</w:tcPr>
          <w:p w:rsidR="0025647A" w:rsidRPr="0025647A" w:rsidRDefault="0025647A" w:rsidP="002564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морфемный анализ слова;</w:t>
            </w:r>
            <w:r w:rsidR="000B4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</w:t>
            </w:r>
            <w:r w:rsidR="000B4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 морфологический анализ слова; пр</w:t>
            </w: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оводить синтаксический анализ  предложения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46,33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57,38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D0D" w:rsidRPr="00B81D0D" w:rsidTr="00F32B19">
        <w:trPr>
          <w:trHeight w:hRule="exact" w:val="551"/>
        </w:trPr>
        <w:tc>
          <w:tcPr>
            <w:tcW w:w="452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</w:tcPr>
          <w:p w:rsidR="0025647A" w:rsidRPr="0025647A" w:rsidRDefault="0025647A" w:rsidP="002564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морфемный анализ слова;</w:t>
            </w:r>
            <w:r w:rsidR="000B4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</w:t>
            </w:r>
            <w:r w:rsidR="000B4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 морфологический анализ слова;</w:t>
            </w:r>
            <w:r w:rsidR="00E469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B4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56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роводить синтаксический анализ  предложения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44,42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54,32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D0D" w:rsidRPr="00B81D0D" w:rsidTr="00F32B19">
        <w:trPr>
          <w:trHeight w:hRule="exact" w:val="715"/>
        </w:trPr>
        <w:tc>
          <w:tcPr>
            <w:tcW w:w="452" w:type="dxa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</w:tcPr>
          <w:p w:rsidR="005817A7" w:rsidRPr="00A73AFB" w:rsidRDefault="005817A7" w:rsidP="00A73AF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73AF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31,58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44,68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405"/>
        </w:trPr>
        <w:tc>
          <w:tcPr>
            <w:tcW w:w="452" w:type="dxa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26,61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36,18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575"/>
        </w:trPr>
        <w:tc>
          <w:tcPr>
            <w:tcW w:w="452" w:type="dxa"/>
            <w:vAlign w:val="center"/>
          </w:tcPr>
          <w:p w:rsidR="00B81D0D" w:rsidRPr="00B81D0D" w:rsidRDefault="00F47151" w:rsidP="00F4715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23A1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Владеть орфоэпическими нормами русского литературного языка</w:t>
            </w:r>
            <w:proofErr w:type="gramStart"/>
            <w:r w:rsidRPr="00223A1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223A1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br/>
              <w:t>П</w:t>
            </w:r>
            <w:proofErr w:type="gramEnd"/>
            <w:r w:rsidRPr="00223A1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роводить орфоэпический анализ слова; определять место ударного слога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50,84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74,58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709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23A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="00223A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Соблюдать основные языковые нормы в устной и письменной речи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53,85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283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анализировать текст с точки зрения его темы, цели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43,66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56,43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D0D" w:rsidRPr="00B81D0D" w:rsidTr="00F32B19">
        <w:trPr>
          <w:trHeight w:hRule="exact" w:val="1276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Анализировать прочитанную часть текста с точки зрения ее </w:t>
            </w:r>
            <w:proofErr w:type="spell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микротемы</w:t>
            </w:r>
            <w:proofErr w:type="spell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распознавать и адекватно формулировать </w:t>
            </w:r>
            <w:proofErr w:type="spell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микротему</w:t>
            </w:r>
            <w:proofErr w:type="spell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В</w:t>
            </w:r>
            <w:proofErr w:type="gram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&lt;…&gt; и функ</w:t>
            </w:r>
            <w:r w:rsidR="00E469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циональных разновидностей языка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53,35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56,07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1139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Определять вид тропа.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spell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материала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;а</w:t>
            </w:r>
            <w:proofErr w:type="gram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декватно</w:t>
            </w:r>
            <w:proofErr w:type="spell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понимать тексты различных функционально-смысловых типов речи &lt;…&gt; и функциональных разновидностей языка;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48,09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66,53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701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лексическое значение слова с опорой на указанный в задании контекст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</w:t>
            </w:r>
            <w:proofErr w:type="gram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="00223A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лексический анализ слова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73,92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81,33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853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Распознавать подчинительные словосочетания, определять вид подчинительной связи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</w:t>
            </w:r>
            <w:proofErr w:type="gram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познавать основные единицы синтаксиса (словосочетание, предложение, текст);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39,19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425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Находить в предложении грамматическую основу</w:t>
            </w:r>
            <w:r w:rsidR="00E469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Находить грамматическую основу предложения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53,11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71,95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715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Определять тип односоставного предложения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</w:t>
            </w:r>
            <w:proofErr w:type="gram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42,82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60,39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rPr>
          <w:trHeight w:hRule="exact" w:val="60"/>
        </w:trPr>
        <w:tc>
          <w:tcPr>
            <w:tcW w:w="10206" w:type="dxa"/>
            <w:gridSpan w:val="8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1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81D0D" w:rsidRPr="00B81D0D" w:rsidTr="00F32B1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1155"/>
        </w:trPr>
        <w:tc>
          <w:tcPr>
            <w:tcW w:w="452" w:type="dxa"/>
            <w:vAlign w:val="center"/>
          </w:tcPr>
          <w:p w:rsidR="00B81D0D" w:rsidRPr="00B81D0D" w:rsidRDefault="00B81D0D" w:rsidP="00C2299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D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229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Находить в ряду других предложений предложение с вводным словом, подбирать к данному вводному слову синоним (из той же группы по значению)   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255" w:type="dxa"/>
            <w:vMerge w:val="restart"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81D0D" w:rsidRPr="00B81D0D" w:rsidTr="00F32B1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1270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r w:rsidR="00E469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36,78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50,95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1264"/>
        </w:trPr>
        <w:tc>
          <w:tcPr>
            <w:tcW w:w="452" w:type="dxa"/>
            <w:vAlign w:val="center"/>
          </w:tcPr>
          <w:p w:rsidR="00B81D0D" w:rsidRPr="00B81D0D" w:rsidRDefault="00C22992" w:rsidP="00C2299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</w:t>
            </w:r>
            <w:proofErr w:type="gram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46,12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60,52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0D" w:rsidRPr="00B81D0D" w:rsidTr="00F32B1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1278"/>
        </w:trPr>
        <w:tc>
          <w:tcPr>
            <w:tcW w:w="452" w:type="dxa"/>
            <w:vAlign w:val="center"/>
          </w:tcPr>
          <w:p w:rsidR="00B81D0D" w:rsidRPr="00B81D0D" w:rsidRDefault="00C22992" w:rsidP="00105B1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95" w:type="dxa"/>
            <w:gridSpan w:val="2"/>
          </w:tcPr>
          <w:p w:rsidR="005817A7" w:rsidRPr="005817A7" w:rsidRDefault="005817A7" w:rsidP="005817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</w:t>
            </w:r>
            <w:proofErr w:type="gramEnd"/>
            <w:r w:rsidRPr="00581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B81D0D" w:rsidRPr="00B81D0D" w:rsidRDefault="008D68A0" w:rsidP="00105B1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B81D0D" w:rsidRPr="00B81D0D" w:rsidRDefault="00A91174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87,07</w:t>
            </w:r>
          </w:p>
        </w:tc>
        <w:tc>
          <w:tcPr>
            <w:tcW w:w="796" w:type="dxa"/>
            <w:gridSpan w:val="2"/>
            <w:vAlign w:val="center"/>
          </w:tcPr>
          <w:p w:rsidR="00B81D0D" w:rsidRPr="00B81D0D" w:rsidRDefault="00F47151" w:rsidP="00105B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88,01</w:t>
            </w:r>
          </w:p>
        </w:tc>
        <w:tc>
          <w:tcPr>
            <w:tcW w:w="255" w:type="dxa"/>
            <w:vMerge/>
          </w:tcPr>
          <w:p w:rsidR="00B81D0D" w:rsidRPr="00B81D0D" w:rsidRDefault="00B81D0D" w:rsidP="0010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4CFC" w:rsidRDefault="00C14CFC" w:rsidP="003D1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685" w:rsidRDefault="003D12C4" w:rsidP="00F32B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Средний процент выполнения заданий в НАО по сравнению со средним по России практически по 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всем критериям ниже, кроме 1К3 </w:t>
      </w:r>
      <w:r w:rsidR="000A0685">
        <w:rPr>
          <w:rFonts w:ascii="Times New Roman" w:hAnsi="Times New Roman" w:cs="Times New Roman"/>
          <w:bCs/>
          <w:color w:val="000000"/>
          <w:sz w:val="28"/>
          <w:szCs w:val="28"/>
        </w:rPr>
        <w:t>Правильность списывания текста.</w:t>
      </w:r>
    </w:p>
    <w:p w:rsidR="000A0685" w:rsidRDefault="00D67230" w:rsidP="00F32B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Значительно низкий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 по сравнению со средним по России по </w:t>
      </w:r>
      <w:r w:rsid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следующим 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>критери</w:t>
      </w:r>
      <w:r w:rsidR="000A0685">
        <w:rPr>
          <w:rFonts w:ascii="Times New Roman" w:hAnsi="Times New Roman" w:cs="Times New Roman"/>
          <w:bCs/>
          <w:color w:val="000000"/>
          <w:sz w:val="28"/>
          <w:szCs w:val="28"/>
        </w:rPr>
        <w:t>ям:</w:t>
      </w:r>
    </w:p>
    <w:p w:rsidR="000A0685" w:rsidRDefault="000A0685" w:rsidP="00F32B19">
      <w:pPr>
        <w:spacing w:after="0"/>
        <w:ind w:left="993" w:hanging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1К2 </w:t>
      </w:r>
      <w:r w:rsidRPr="000A0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</w:t>
      </w:r>
      <w:r w:rsidR="00764B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ение</w:t>
      </w:r>
      <w:r w:rsidRPr="000A0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изученны</w:t>
      </w:r>
      <w:r w:rsidR="00764B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</w:t>
      </w:r>
      <w:r w:rsidRPr="000A0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орфографически</w:t>
      </w:r>
      <w:r w:rsidR="00764B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</w:t>
      </w:r>
      <w:r w:rsidRPr="000A0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пунктуационны</w:t>
      </w:r>
      <w:r w:rsidR="00764B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 правил </w:t>
      </w:r>
      <w:r w:rsidRPr="000A0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 списывании осложненного пропусками орфограмм и </w:t>
      </w:r>
      <w:proofErr w:type="spellStart"/>
      <w:r w:rsidRPr="000A0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пунктограмм</w:t>
      </w:r>
      <w:proofErr w:type="spellEnd"/>
      <w:r w:rsidRPr="000A0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>(26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,48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 сравнению с 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4,65%);</w:t>
      </w:r>
    </w:p>
    <w:p w:rsidR="000A0685" w:rsidRDefault="000A0685" w:rsidP="00F32B19">
      <w:pPr>
        <w:spacing w:after="0"/>
        <w:ind w:left="993" w:hanging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-4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>Прав</w:t>
      </w:r>
      <w:r w:rsidR="00764B71">
        <w:rPr>
          <w:rFonts w:ascii="Times New Roman" w:hAnsi="Times New Roman" w:cs="Times New Roman"/>
          <w:bCs/>
          <w:color w:val="000000"/>
          <w:sz w:val="28"/>
          <w:szCs w:val="28"/>
        </w:rPr>
        <w:t>описание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 и</w:t>
      </w:r>
      <w:r w:rsidR="00764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НН в словах разных частей речи с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обоснов</w:t>
      </w:r>
      <w:r w:rsidR="00764B71">
        <w:rPr>
          <w:rFonts w:ascii="Times New Roman" w:hAnsi="Times New Roman" w:cs="Times New Roman"/>
          <w:bCs/>
          <w:color w:val="000000"/>
          <w:sz w:val="28"/>
          <w:szCs w:val="28"/>
        </w:rPr>
        <w:t>анием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 выбора написаний. Опознавать самостоятельные части речи и их формы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>(2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6,61 % по сравнению с 36,18 %);</w:t>
      </w:r>
    </w:p>
    <w:p w:rsidR="000A0685" w:rsidRDefault="000A0685" w:rsidP="00F32B19">
      <w:pPr>
        <w:spacing w:after="0"/>
        <w:ind w:left="993" w:hanging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-5.</w:t>
      </w:r>
      <w:r w:rsidR="000B3B9A" w:rsidRPr="000B3B9A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</w:t>
      </w:r>
      <w:r w:rsidR="000B3B9A" w:rsidRP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Владе</w:t>
      </w:r>
      <w:r w:rsid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ние</w:t>
      </w:r>
      <w:r w:rsidR="000B3B9A" w:rsidRP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орфоэпическими нормами русского литературного языка </w:t>
      </w:r>
      <w:r w:rsidR="000B3B9A" w:rsidRP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проведением</w:t>
      </w:r>
      <w:r w:rsidR="000B3B9A" w:rsidRP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орфоэпическ</w:t>
      </w:r>
      <w:r w:rsid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ого</w:t>
      </w:r>
      <w:r w:rsidR="000B3B9A" w:rsidRP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анализ</w:t>
      </w:r>
      <w:r w:rsid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0B3B9A" w:rsidRP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слова; определ</w:t>
      </w:r>
      <w:r w:rsid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ение</w:t>
      </w:r>
      <w:r w:rsidR="000B3B9A" w:rsidRP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мест</w:t>
      </w:r>
      <w:r w:rsid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0B3B9A" w:rsidRPr="000B3B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ударного слога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(50,84 % по сравнению с 74,58 %);</w:t>
      </w:r>
    </w:p>
    <w:p w:rsidR="003D12C4" w:rsidRDefault="000A0685" w:rsidP="00F32B1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тропа, типов речи; владение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навыками различных видов чтения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и информационной переработки прочитанного материала;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прове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>ение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>ексического анализа слова; опознавание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лексически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 выразительности и основны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</w:t>
      </w:r>
      <w:r w:rsidR="000B3B9A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273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тропов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(48,09 % по сравнению с 66,53</w:t>
      </w:r>
      <w:r w:rsidR="008B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A0685" w:rsidRDefault="000A0685" w:rsidP="00F32B1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-11.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Распознава</w:t>
      </w:r>
      <w:r w:rsidR="009558EE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подчинительны</w:t>
      </w:r>
      <w:r w:rsidR="009558EE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словосочетани</w:t>
      </w:r>
      <w:r w:rsidR="002773D8">
        <w:rPr>
          <w:rFonts w:ascii="Times New Roman" w:hAnsi="Times New Roman" w:cs="Times New Roman"/>
          <w:bCs/>
          <w:color w:val="000000"/>
          <w:sz w:val="28"/>
          <w:szCs w:val="28"/>
        </w:rPr>
        <w:t>й и</w:t>
      </w:r>
      <w:r w:rsidR="00955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</w:t>
      </w:r>
      <w:r w:rsidR="009558EE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подчинительной</w:t>
      </w:r>
      <w:r w:rsidR="00955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связи</w:t>
      </w:r>
      <w:r w:rsidR="002773D8">
        <w:rPr>
          <w:rFonts w:ascii="Times New Roman" w:hAnsi="Times New Roman" w:cs="Times New Roman"/>
          <w:bCs/>
          <w:color w:val="000000"/>
          <w:sz w:val="28"/>
          <w:szCs w:val="28"/>
        </w:rPr>
        <w:t>; о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познава</w:t>
      </w:r>
      <w:r w:rsidR="002773D8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</w:t>
      </w:r>
      <w:r w:rsidR="002773D8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единиц синтаксиса (словосочетание, предложение, текст)</w:t>
      </w:r>
      <w:r w:rsidR="00277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их анализ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точки зрения их структурно-смысловой организации и функциональных особенностей</w:t>
      </w:r>
      <w:r w:rsidR="00277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39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19 % по сравнению с </w:t>
      </w:r>
      <w:r w:rsidR="002C044A">
        <w:rPr>
          <w:rFonts w:ascii="Times New Roman" w:hAnsi="Times New Roman" w:cs="Times New Roman"/>
          <w:bCs/>
          <w:color w:val="000000"/>
          <w:sz w:val="28"/>
          <w:szCs w:val="28"/>
        </w:rPr>
        <w:t>52,5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%);</w:t>
      </w:r>
    </w:p>
    <w:p w:rsidR="000A0685" w:rsidRDefault="000A0685" w:rsidP="00F32B19">
      <w:p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-12.</w:t>
      </w:r>
      <w:r w:rsidR="000B3B9A" w:rsidRPr="000B3B9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Нахо</w:t>
      </w:r>
      <w:r w:rsidR="00762370">
        <w:rPr>
          <w:rFonts w:ascii="Times New Roman" w:hAnsi="Times New Roman" w:cs="Times New Roman"/>
          <w:bCs/>
          <w:color w:val="000000"/>
          <w:sz w:val="28"/>
          <w:szCs w:val="28"/>
        </w:rPr>
        <w:t>ждение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предложении грамматическ</w:t>
      </w:r>
      <w:r w:rsidR="00762370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</w:t>
      </w:r>
      <w:r w:rsidR="00762370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2C0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(53,11% по сравнению с 71,95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%);</w:t>
      </w:r>
    </w:p>
    <w:p w:rsidR="000A0685" w:rsidRDefault="000A0685" w:rsidP="00F32B19">
      <w:pPr>
        <w:spacing w:after="0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-13.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Определ</w:t>
      </w:r>
      <w:r w:rsidR="00762370">
        <w:rPr>
          <w:rFonts w:ascii="Times New Roman" w:hAnsi="Times New Roman" w:cs="Times New Roman"/>
          <w:bCs/>
          <w:color w:val="000000"/>
          <w:sz w:val="28"/>
          <w:szCs w:val="28"/>
        </w:rPr>
        <w:t>ение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тип</w:t>
      </w:r>
      <w:r w:rsidR="0076237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односоставного предложения</w:t>
      </w:r>
      <w:r w:rsidR="00762370">
        <w:rPr>
          <w:rFonts w:ascii="Times New Roman" w:hAnsi="Times New Roman" w:cs="Times New Roman"/>
          <w:bCs/>
          <w:color w:val="000000"/>
          <w:sz w:val="28"/>
          <w:szCs w:val="28"/>
        </w:rPr>
        <w:t>; а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нализ различн</w:t>
      </w:r>
      <w:r w:rsidR="00762370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</w:t>
      </w:r>
      <w:r w:rsidR="00762370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словосочетаний и предложений с точки зрения их структурно-смысловой организации и функциональных особенностей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(4</w:t>
      </w:r>
      <w:r w:rsidR="007A07E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A07E6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 сравнению с 6</w:t>
      </w:r>
      <w:r w:rsidR="007A07E6">
        <w:rPr>
          <w:rFonts w:ascii="Times New Roman" w:hAnsi="Times New Roman" w:cs="Times New Roman"/>
          <w:bCs/>
          <w:color w:val="000000"/>
          <w:sz w:val="28"/>
          <w:szCs w:val="28"/>
        </w:rPr>
        <w:t>0,39</w:t>
      </w:r>
      <w:r w:rsidR="00F42069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0A0685" w:rsidRDefault="000A0685" w:rsidP="00F32B19">
      <w:p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-15.</w:t>
      </w:r>
      <w:r w:rsidR="000B3B9A" w:rsidRPr="000B3B9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</w:r>
      <w:r w:rsidR="00B27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7A07E6">
        <w:rPr>
          <w:rFonts w:ascii="Times New Roman" w:hAnsi="Times New Roman" w:cs="Times New Roman"/>
          <w:bCs/>
          <w:color w:val="000000"/>
          <w:sz w:val="28"/>
          <w:szCs w:val="28"/>
        </w:rPr>
        <w:t>36,78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 сравнению с </w:t>
      </w:r>
      <w:r w:rsidR="007A07E6">
        <w:rPr>
          <w:rFonts w:ascii="Times New Roman" w:hAnsi="Times New Roman" w:cs="Times New Roman"/>
          <w:bCs/>
          <w:color w:val="000000"/>
          <w:sz w:val="28"/>
          <w:szCs w:val="28"/>
        </w:rPr>
        <w:t>50,95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>%);</w:t>
      </w:r>
    </w:p>
    <w:p w:rsidR="000A0685" w:rsidRDefault="000A0685" w:rsidP="00F32B19">
      <w:p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-16.</w:t>
      </w:r>
      <w:r w:rsidR="000B3B9A" w:rsidRPr="000B3B9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>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</w:r>
      <w:r w:rsidR="00F4206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B3B9A" w:rsidRPr="000B3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</w:r>
      <w:r w:rsidR="007A0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(46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A07E6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0A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 сравнению </w:t>
      </w:r>
      <w:r w:rsidR="007A07E6">
        <w:rPr>
          <w:rFonts w:ascii="Times New Roman" w:hAnsi="Times New Roman" w:cs="Times New Roman"/>
          <w:bCs/>
          <w:color w:val="000000"/>
          <w:sz w:val="28"/>
          <w:szCs w:val="28"/>
        </w:rPr>
        <w:t>с 60,52</w:t>
      </w:r>
      <w:r w:rsidR="00EF2E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%).</w:t>
      </w:r>
    </w:p>
    <w:p w:rsidR="00EF2EFB" w:rsidRDefault="00EF2EFB" w:rsidP="00F32B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0E0F" w:rsidRPr="003D12C4" w:rsidRDefault="00730E0F" w:rsidP="00F32B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Покажем  на примере 1 варианта задания ВПР по русскому языку в</w:t>
      </w:r>
      <w:r w:rsidR="00B27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классе и проанализируем их выполнение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 НАО.</w:t>
      </w:r>
    </w:p>
    <w:p w:rsidR="002A08EB" w:rsidRPr="00B81D0D" w:rsidRDefault="002A08EB" w:rsidP="00F32B1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0D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B81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</w:t>
      </w:r>
    </w:p>
    <w:p w:rsidR="00831EC1" w:rsidRPr="00831EC1" w:rsidRDefault="00DB7FC7" w:rsidP="00F32B19">
      <w:pPr>
        <w:pStyle w:val="afc"/>
        <w:spacing w:line="276" w:lineRule="auto"/>
        <w:ind w:right="339"/>
        <w:rPr>
          <w:lang w:val="ru-RU"/>
        </w:rPr>
      </w:pPr>
      <w:r>
        <w:rPr>
          <w:lang w:bidi="ru-RU"/>
        </w:rPr>
        <w:pict>
          <v:group id="_x0000_s1040" style="position:absolute;left:0;text-align:left;margin-left:27.95pt;margin-top:-5pt;width:26.8pt;height:26.75pt;z-index:251660288;mso-position-horizontal-relative:page" coordorigin="559,-100" coordsize="536,535">
            <v:shape id="_x0000_s1041" style="position:absolute;left:566;top:-93;width:521;height:520" coordorigin="566,-93" coordsize="521,520" path="m827,-93r-69,10l695,-57r-52,40l602,36,576,98r-10,70l576,236r26,62l643,351r52,40l758,418r69,9l896,418r62,-27l1011,351r41,-53l1078,236r9,-68l1078,98,1052,36r-41,-53l958,-57,896,-83,827,-93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58;top:-101;width:536;height:535" filled="f" stroked="f">
              <v:textbox style="mso-next-textbox:#_x0000_s1042" inset="0,0,0,0">
                <w:txbxContent>
                  <w:p w:rsidR="00DB7FC7" w:rsidRDefault="00DB7FC7" w:rsidP="00831EC1">
                    <w:pPr>
                      <w:spacing w:before="140"/>
                      <w:ind w:right="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31EC1" w:rsidRPr="00831EC1">
        <w:rPr>
          <w:lang w:val="ru-RU"/>
        </w:rPr>
        <w:t>Перепишите текст 1, раскрывая скобки, вставляя, где это необходимо, пропущенные буквы  и знаки</w:t>
      </w:r>
      <w:r w:rsidR="00203707">
        <w:rPr>
          <w:lang w:val="ru-RU"/>
        </w:rPr>
        <w:t xml:space="preserve"> </w:t>
      </w:r>
      <w:r w:rsidR="00831EC1" w:rsidRPr="00831EC1">
        <w:rPr>
          <w:lang w:val="ru-RU"/>
        </w:rPr>
        <w:t>препинания.</w:t>
      </w:r>
    </w:p>
    <w:p w:rsidR="00062283" w:rsidRDefault="00062283" w:rsidP="00F32B19">
      <w:pPr>
        <w:autoSpaceDE w:val="0"/>
        <w:autoSpaceDN w:val="0"/>
        <w:adjustRightInd w:val="0"/>
        <w:spacing w:after="0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Текст 1</w:t>
      </w:r>
    </w:p>
    <w:p w:rsidR="00062283" w:rsidRDefault="00062283" w:rsidP="00F32B19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Ноч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.. идёт </w:t>
      </w:r>
      <w:proofErr w:type="gramStart"/>
      <w:r>
        <w:rPr>
          <w:rFonts w:ascii="TimesNewRoman" w:hAnsi="TimesNewRoman" w:cs="TimesNewRoman"/>
          <w:sz w:val="24"/>
          <w:szCs w:val="24"/>
        </w:rPr>
        <w:t>тихая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чуть </w:t>
      </w:r>
      <w:proofErr w:type="spellStart"/>
      <w:r>
        <w:rPr>
          <w:rFonts w:ascii="TimesNewRoman" w:hAnsi="TimesNewRoman" w:cs="TimesNewRoman"/>
          <w:sz w:val="24"/>
          <w:szCs w:val="24"/>
        </w:rPr>
        <w:t>колыш</w:t>
      </w:r>
      <w:proofErr w:type="spellEnd"/>
      <w:r>
        <w:rPr>
          <w:rFonts w:ascii="TimesNewRoman" w:hAnsi="TimesNewRoman" w:cs="TimesNewRoman"/>
          <w:sz w:val="24"/>
          <w:szCs w:val="24"/>
        </w:rPr>
        <w:t>..т..</w:t>
      </w:r>
      <w:proofErr w:type="spellStart"/>
      <w:r>
        <w:rPr>
          <w:rFonts w:ascii="TimesNewRoman" w:hAnsi="TimesNewRoman" w:cs="TimesNewRoman"/>
          <w:sz w:val="24"/>
          <w:szCs w:val="24"/>
        </w:rPr>
        <w:t>ся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 воде наш </w:t>
      </w:r>
      <w:proofErr w:type="spellStart"/>
      <w:r>
        <w:rPr>
          <w:rFonts w:ascii="TimesNewRoman" w:hAnsi="TimesNewRoman" w:cs="TimesNewRoman"/>
          <w:sz w:val="24"/>
          <w:szCs w:val="24"/>
        </w:rPr>
        <w:t>пар..ход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В </w:t>
      </w:r>
      <w:proofErr w:type="spellStart"/>
      <w:r>
        <w:rPr>
          <w:rFonts w:ascii="TimesNewRoman" w:hAnsi="TimesNewRoman" w:cs="TimesNewRoman"/>
          <w:sz w:val="24"/>
          <w:szCs w:val="24"/>
        </w:rPr>
        <w:t>ноч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..ном небе </w:t>
      </w:r>
      <w:proofErr w:type="spellStart"/>
      <w:r>
        <w:rPr>
          <w:rFonts w:ascii="TimesNewRoman" w:hAnsi="TimesNewRoman" w:cs="TimesNewRoman"/>
          <w:sz w:val="24"/>
          <w:szCs w:val="24"/>
        </w:rPr>
        <w:t>широк..</w:t>
      </w:r>
      <w:proofErr w:type="gramStart"/>
      <w:r>
        <w:rPr>
          <w:rFonts w:ascii="TimesNewRoman" w:hAnsi="TimesNewRoman" w:cs="TimesNewRoman"/>
          <w:sz w:val="24"/>
          <w:szCs w:val="24"/>
        </w:rPr>
        <w:t>м</w:t>
      </w:r>
      <w:proofErr w:type="spellEnd"/>
      <w:proofErr w:type="gramEnd"/>
      <w:r w:rsidR="00670BF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потоком л..</w:t>
      </w:r>
      <w:proofErr w:type="spellStart"/>
      <w:r>
        <w:rPr>
          <w:rFonts w:ascii="TimesNewRoman" w:hAnsi="TimesNewRoman" w:cs="TimesNewRoman"/>
          <w:sz w:val="24"/>
          <w:szCs w:val="24"/>
        </w:rPr>
        <w:t>ёт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ся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Млечный Путь, а в нём </w:t>
      </w:r>
      <w:proofErr w:type="spellStart"/>
      <w:r>
        <w:rPr>
          <w:rFonts w:ascii="TimesNewRoman" w:hAnsi="TimesNewRoman" w:cs="TimesNewRoman"/>
          <w:sz w:val="24"/>
          <w:szCs w:val="24"/>
        </w:rPr>
        <w:t>ра</w:t>
      </w:r>
      <w:proofErr w:type="spellEnd"/>
      <w:r>
        <w:rPr>
          <w:rFonts w:ascii="TimesNewRoman" w:hAnsi="TimesNewRoman" w:cs="TimesNewRoman"/>
          <w:sz w:val="24"/>
          <w:szCs w:val="24"/>
        </w:rPr>
        <w:t>(з/с)кинувши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(3) </w:t>
      </w:r>
      <w:r>
        <w:rPr>
          <w:rFonts w:ascii="TimesNewRoman" w:hAnsi="TimesNewRoman" w:cs="TimesNewRoman"/>
          <w:sz w:val="24"/>
          <w:szCs w:val="24"/>
        </w:rPr>
        <w:t>крылья л..</w:t>
      </w:r>
      <w:proofErr w:type="spellStart"/>
      <w:r>
        <w:rPr>
          <w:rFonts w:ascii="TimesNewRoman" w:hAnsi="TimesNewRoman" w:cs="TimesNewRoman"/>
          <w:sz w:val="24"/>
          <w:szCs w:val="24"/>
        </w:rPr>
        <w:t>тит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звёз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ный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Лебедь</w:t>
      </w:r>
      <w:r w:rsidR="00670BFA"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И (мерт</w:t>
      </w:r>
      <w:proofErr w:type="gramStart"/>
      <w:r>
        <w:rPr>
          <w:rFonts w:ascii="TimesNewRoman" w:hAnsi="TimesNewRoman" w:cs="TimesNewRoman"/>
          <w:sz w:val="24"/>
          <w:szCs w:val="24"/>
        </w:rPr>
        <w:t>в(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н,нн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)о)белый </w:t>
      </w:r>
      <w:proofErr w:type="spellStart"/>
      <w:r>
        <w:rPr>
          <w:rFonts w:ascii="TimesNewRoman" w:hAnsi="TimesNewRoman" w:cs="TimesNewRoman"/>
          <w:sz w:val="24"/>
          <w:szCs w:val="24"/>
        </w:rPr>
        <w:t>заг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ра</w:t>
      </w:r>
      <w:proofErr w:type="spellEnd"/>
      <w:r>
        <w:rPr>
          <w:rFonts w:ascii="TimesNewRoman" w:hAnsi="TimesNewRoman" w:cs="TimesNewRoman"/>
          <w:sz w:val="24"/>
          <w:szCs w:val="24"/>
        </w:rPr>
        <w:t>..т..</w:t>
      </w:r>
      <w:proofErr w:type="spellStart"/>
      <w:r>
        <w:rPr>
          <w:rFonts w:ascii="TimesNewRoman" w:hAnsi="TimesNewRoman" w:cs="TimesNewRoman"/>
          <w:sz w:val="24"/>
          <w:szCs w:val="24"/>
        </w:rPr>
        <w:t>ся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опять </w:t>
      </w:r>
      <w:proofErr w:type="spellStart"/>
      <w:r>
        <w:rPr>
          <w:rFonts w:ascii="TimesNewRoman" w:hAnsi="TimesNewRoman" w:cs="TimesNewRoman"/>
          <w:sz w:val="24"/>
          <w:szCs w:val="24"/>
        </w:rPr>
        <w:t>гасн</w:t>
      </w:r>
      <w:proofErr w:type="spellEnd"/>
      <w:r>
        <w:rPr>
          <w:rFonts w:ascii="TimesNewRoman" w:hAnsi="TimesNewRoman" w:cs="TimesNewRoman"/>
          <w:sz w:val="24"/>
          <w:szCs w:val="24"/>
        </w:rPr>
        <w:t>..т над морем огонь д..</w:t>
      </w:r>
      <w:proofErr w:type="spellStart"/>
      <w:r>
        <w:rPr>
          <w:rFonts w:ascii="TimesNewRoman" w:hAnsi="TimesNewRoman" w:cs="TimesNewRoman"/>
          <w:sz w:val="24"/>
          <w:szCs w:val="24"/>
        </w:rPr>
        <w:t>лёкого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м..яка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062283" w:rsidRPr="00FC5BEC" w:rsidRDefault="00062283" w:rsidP="00F32B19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Я стою один </w:t>
      </w:r>
      <w:proofErr w:type="spellStart"/>
      <w:r>
        <w:rPr>
          <w:rFonts w:ascii="TimesNewRoman" w:hAnsi="TimesNewRoman" w:cs="TimesNewRoman"/>
          <w:sz w:val="24"/>
          <w:szCs w:val="24"/>
        </w:rPr>
        <w:t>пр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слонясь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к х..</w:t>
      </w:r>
      <w:proofErr w:type="spellStart"/>
      <w:r>
        <w:rPr>
          <w:rFonts w:ascii="TimesNewRoman" w:hAnsi="TimesNewRoman" w:cs="TimesNewRoman"/>
          <w:sz w:val="24"/>
          <w:szCs w:val="24"/>
        </w:rPr>
        <w:t>лодной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стойке смотрю в море. Чут</w:t>
      </w:r>
      <w:proofErr w:type="gramStart"/>
      <w:r>
        <w:rPr>
          <w:rFonts w:ascii="TimesNewRoman" w:hAnsi="TimesNewRoman" w:cs="TimesNewRoman"/>
          <w:sz w:val="24"/>
          <w:szCs w:val="24"/>
        </w:rPr>
        <w:t>ь(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чуть) </w:t>
      </w:r>
      <w:proofErr w:type="spellStart"/>
      <w:r>
        <w:rPr>
          <w:rFonts w:ascii="TimesNewRoman" w:hAnsi="TimesNewRoman" w:cs="TimesNewRoman"/>
          <w:sz w:val="24"/>
          <w:szCs w:val="24"/>
        </w:rPr>
        <w:t>света..т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та..т</w:t>
      </w:r>
      <w:proofErr w:type="spellEnd"/>
      <w:r w:rsidR="006A7B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звёзды. На </w:t>
      </w:r>
      <w:proofErr w:type="spellStart"/>
      <w:r>
        <w:rPr>
          <w:rFonts w:ascii="TimesNewRoman" w:hAnsi="TimesNewRoman" w:cs="TimesNewRoman"/>
          <w:sz w:val="24"/>
          <w:szCs w:val="24"/>
        </w:rPr>
        <w:t>позеленевш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</w:rPr>
        <w:t>..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м небе </w:t>
      </w:r>
      <w:proofErr w:type="spellStart"/>
      <w:r>
        <w:rPr>
          <w:rFonts w:ascii="TimesNewRoman" w:hAnsi="TimesNewRoman" w:cs="TimesNewRoman"/>
          <w:sz w:val="24"/>
          <w:szCs w:val="24"/>
        </w:rPr>
        <w:t>проступа</w:t>
      </w:r>
      <w:proofErr w:type="spellEnd"/>
      <w:r>
        <w:rPr>
          <w:rFonts w:ascii="TimesNewRoman" w:hAnsi="TimesNewRoman" w:cs="TimesNewRoman"/>
          <w:sz w:val="24"/>
          <w:szCs w:val="24"/>
        </w:rPr>
        <w:t>..т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(2) </w:t>
      </w:r>
      <w:r>
        <w:rPr>
          <w:rFonts w:ascii="TimesNewRoman" w:hAnsi="TimesNewRoman" w:cs="TimesNewRoman"/>
          <w:sz w:val="24"/>
          <w:szCs w:val="24"/>
        </w:rPr>
        <w:t xml:space="preserve">за </w:t>
      </w:r>
      <w:proofErr w:type="spellStart"/>
      <w:r>
        <w:rPr>
          <w:rFonts w:ascii="TimesNewRoman" w:hAnsi="TimesNewRoman" w:cs="TimesNewRoman"/>
          <w:sz w:val="24"/>
          <w:szCs w:val="24"/>
        </w:rPr>
        <w:t>пар..ходом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застывший хвост ч..</w:t>
      </w:r>
      <w:proofErr w:type="spellStart"/>
      <w:r>
        <w:rPr>
          <w:rFonts w:ascii="TimesNewRoman" w:hAnsi="TimesNewRoman" w:cs="TimesNewRoman"/>
          <w:sz w:val="24"/>
          <w:szCs w:val="24"/>
        </w:rPr>
        <w:t>рного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дыма.</w:t>
      </w:r>
      <w:r>
        <w:rPr>
          <w:rFonts w:ascii="Times New Roman" w:hAnsi="Times New Roman" w:cs="Times New Roman"/>
          <w:b/>
          <w:bCs/>
          <w:sz w:val="16"/>
          <w:szCs w:val="16"/>
        </w:rPr>
        <w:t>(4)</w:t>
      </w:r>
      <w:r w:rsidR="006A7B1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Я гляжу в море и знаю, что скоро </w:t>
      </w:r>
      <w:proofErr w:type="spellStart"/>
      <w:r>
        <w:rPr>
          <w:rFonts w:ascii="TimesNewRoman" w:hAnsi="TimesNewRoman" w:cs="TimesNewRoman"/>
          <w:sz w:val="24"/>
          <w:szCs w:val="24"/>
        </w:rPr>
        <w:t>стан..т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над морем со..</w:t>
      </w:r>
      <w:proofErr w:type="spellStart"/>
      <w:r>
        <w:rPr>
          <w:rFonts w:ascii="TimesNewRoman" w:hAnsi="TimesNewRoman" w:cs="TimesNewRoman"/>
          <w:sz w:val="24"/>
          <w:szCs w:val="24"/>
        </w:rPr>
        <w:t>нце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пр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дёт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новый день </w:t>
      </w:r>
      <w:proofErr w:type="spellStart"/>
      <w:r>
        <w:rPr>
          <w:rFonts w:ascii="TimesNewRoman" w:hAnsi="TimesNewRoman" w:cs="TimesNewRoman"/>
          <w:sz w:val="24"/>
          <w:szCs w:val="24"/>
        </w:rPr>
        <w:t>счас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ливый</w:t>
      </w:r>
      <w:proofErr w:type="spellEnd"/>
      <w:r w:rsidR="006A7B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тёплый. И мне (не</w:t>
      </w:r>
      <w:proofErr w:type="gramStart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о</w:t>
      </w:r>
      <w:proofErr w:type="gramEnd"/>
      <w:r>
        <w:rPr>
          <w:rFonts w:ascii="TimesNewRoman" w:hAnsi="TimesNewRoman" w:cs="TimesNewRoman"/>
          <w:sz w:val="24"/>
          <w:szCs w:val="24"/>
        </w:rPr>
        <w:t>быкнове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н,нн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)о </w:t>
      </w:r>
      <w:proofErr w:type="spellStart"/>
      <w:r>
        <w:rPr>
          <w:rFonts w:ascii="TimesNewRoman" w:hAnsi="TimesNewRoman" w:cs="TimesNewRoman"/>
          <w:sz w:val="24"/>
          <w:szCs w:val="24"/>
        </w:rPr>
        <w:t>ле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..ко думать, что скоро мы </w:t>
      </w:r>
      <w:proofErr w:type="spellStart"/>
      <w:r>
        <w:rPr>
          <w:rFonts w:ascii="TimesNewRoman" w:hAnsi="TimesNewRoman" w:cs="TimesNewRoman"/>
          <w:sz w:val="24"/>
          <w:szCs w:val="24"/>
        </w:rPr>
        <w:t>увид</w:t>
      </w:r>
      <w:proofErr w:type="spellEnd"/>
      <w:r>
        <w:rPr>
          <w:rFonts w:ascii="TimesNewRoman" w:hAnsi="TimesNewRoman" w:cs="TimesNewRoman"/>
          <w:sz w:val="24"/>
          <w:szCs w:val="24"/>
        </w:rPr>
        <w:t>..м землю новый город.</w:t>
      </w:r>
      <w:r w:rsidR="006A7B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Я пойду бродить по его </w:t>
      </w:r>
      <w:proofErr w:type="spellStart"/>
      <w:r>
        <w:rPr>
          <w:rFonts w:ascii="TimesNewRoman" w:hAnsi="TimesNewRoman" w:cs="TimesNewRoman"/>
          <w:sz w:val="24"/>
          <w:szCs w:val="24"/>
        </w:rPr>
        <w:t>переполн</w:t>
      </w:r>
      <w:proofErr w:type="spellEnd"/>
      <w:r>
        <w:rPr>
          <w:rFonts w:ascii="TimesNewRoman" w:hAnsi="TimesNewRoman" w:cs="TimesNewRoman"/>
          <w:sz w:val="24"/>
          <w:szCs w:val="24"/>
        </w:rPr>
        <w:t>..(</w:t>
      </w:r>
      <w:proofErr w:type="spellStart"/>
      <w:r>
        <w:rPr>
          <w:rFonts w:ascii="TimesNewRoman" w:hAnsi="TimesNewRoman" w:cs="TimesNewRoman"/>
          <w:sz w:val="24"/>
          <w:szCs w:val="24"/>
        </w:rPr>
        <w:t>н</w:t>
      </w:r>
      <w:proofErr w:type="gramStart"/>
      <w:r>
        <w:rPr>
          <w:rFonts w:ascii="TimesNewRoman" w:hAnsi="TimesNewRoman" w:cs="TimesNewRoman"/>
          <w:sz w:val="24"/>
          <w:szCs w:val="24"/>
        </w:rPr>
        <w:t>,н</w:t>
      </w:r>
      <w:proofErr w:type="gramEnd"/>
      <w:r>
        <w:rPr>
          <w:rFonts w:ascii="TimesNewRoman" w:hAnsi="TimesNewRoman" w:cs="TimesNewRoman"/>
          <w:sz w:val="24"/>
          <w:szCs w:val="24"/>
        </w:rPr>
        <w:t>н</w:t>
      </w:r>
      <w:proofErr w:type="spellEnd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ым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людьми, залитым со..</w:t>
      </w:r>
      <w:proofErr w:type="spellStart"/>
      <w:r>
        <w:rPr>
          <w:rFonts w:ascii="TimesNewRoman" w:hAnsi="TimesNewRoman" w:cs="TimesNewRoman"/>
          <w:sz w:val="24"/>
          <w:szCs w:val="24"/>
        </w:rPr>
        <w:t>нцем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каме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н,нн</w:t>
      </w:r>
      <w:proofErr w:type="spellEnd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ым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улицам.</w:t>
      </w:r>
      <w:r w:rsidR="006A7B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Я гляжу на звёзды море р..</w:t>
      </w:r>
      <w:proofErr w:type="spellStart"/>
      <w:r>
        <w:rPr>
          <w:rFonts w:ascii="TimesNewRoman" w:hAnsi="TimesNewRoman" w:cs="TimesNewRoman"/>
          <w:sz w:val="24"/>
          <w:szCs w:val="24"/>
        </w:rPr>
        <w:t>зовеющую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полосу </w:t>
      </w:r>
      <w:proofErr w:type="spellStart"/>
      <w:r>
        <w:rPr>
          <w:rFonts w:ascii="TimesNewRoman" w:hAnsi="TimesNewRoman" w:cs="TimesNewRoman"/>
          <w:sz w:val="24"/>
          <w:szCs w:val="24"/>
        </w:rPr>
        <w:t>р</w:t>
      </w:r>
      <w:proofErr w:type="gramStart"/>
      <w:r>
        <w:rPr>
          <w:rFonts w:ascii="TimesNewRoman" w:hAnsi="TimesNewRoman" w:cs="TimesNewRoman"/>
          <w:sz w:val="24"/>
          <w:szCs w:val="24"/>
        </w:rPr>
        <w:t>а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с,сс</w:t>
      </w:r>
      <w:proofErr w:type="spellEnd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вета</w:t>
      </w:r>
      <w:proofErr w:type="spellEnd"/>
      <w:r>
        <w:rPr>
          <w:rFonts w:ascii="TimesNewRoman" w:hAnsi="TimesNewRoman" w:cs="TimesNewRoman"/>
          <w:sz w:val="24"/>
          <w:szCs w:val="24"/>
        </w:rPr>
        <w:t>. Говорю себе (в</w:t>
      </w:r>
      <w:proofErr w:type="gramStart"/>
      <w:r>
        <w:rPr>
          <w:rFonts w:ascii="TimesNewRoman" w:hAnsi="TimesNewRoman" w:cs="TimesNewRoman"/>
          <w:sz w:val="24"/>
          <w:szCs w:val="24"/>
        </w:rPr>
        <w:t>)с</w:t>
      </w:r>
      <w:proofErr w:type="gramEnd"/>
      <w:r>
        <w:rPr>
          <w:rFonts w:ascii="TimesNewRoman" w:hAnsi="TimesNewRoman" w:cs="TimesNewRoman"/>
          <w:sz w:val="24"/>
          <w:szCs w:val="24"/>
        </w:rPr>
        <w:t>лух, что человеку</w:t>
      </w:r>
      <w:r w:rsidR="00FC5BEC">
        <w:rPr>
          <w:rFonts w:ascii="TimesNewRoman" w:hAnsi="TimesNewRoman" w:cs="TimesNewRoman"/>
          <w:sz w:val="24"/>
          <w:szCs w:val="24"/>
        </w:rPr>
        <w:t xml:space="preserve"> </w:t>
      </w:r>
      <w:r w:rsidRPr="00062283">
        <w:rPr>
          <w:rFonts w:ascii="TimesNewRoman" w:hAnsi="TimesNewRoman" w:cs="TimesNewRoman"/>
          <w:sz w:val="24"/>
          <w:szCs w:val="24"/>
        </w:rPr>
        <w:t>великая дана радость – видеть знать любить этот мир!</w:t>
      </w:r>
    </w:p>
    <w:p w:rsidR="009C3A40" w:rsidRDefault="009C3A40" w:rsidP="00F32B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4AD6" w:rsidRPr="009C3A40" w:rsidRDefault="000A4AD6" w:rsidP="00F32B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</w:t>
      </w:r>
      <w:r w:rsidR="00B324BC">
        <w:rPr>
          <w:rFonts w:ascii="Times New Roman" w:hAnsi="Times New Roman" w:cs="Times New Roman"/>
          <w:color w:val="000000"/>
          <w:sz w:val="28"/>
          <w:szCs w:val="28"/>
        </w:rPr>
        <w:t xml:space="preserve"> в школах города Нарьян-Мара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по критерию 1 – соблюдение орфографических норм – учитывались только ошибки</w:t>
      </w:r>
      <w:r w:rsidR="000B016A" w:rsidRPr="009C3A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сделанные при 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 xml:space="preserve">вставке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пропущенны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х букв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раскрытии с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кобок, восстановлении слитного,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раздельного 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 xml:space="preserve"> и дефисного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написания слов.</w:t>
      </w:r>
    </w:p>
    <w:p w:rsidR="00402EC3" w:rsidRPr="009C3A40" w:rsidRDefault="00402EC3" w:rsidP="009C3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3C435E9" wp14:editId="29550962">
            <wp:extent cx="6213935" cy="2238703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6A23" w:rsidRPr="001165A3" w:rsidRDefault="001165A3" w:rsidP="001165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65A3">
        <w:rPr>
          <w:rFonts w:ascii="Times New Roman" w:hAnsi="Times New Roman" w:cs="Times New Roman"/>
          <w:color w:val="000000"/>
          <w:sz w:val="24"/>
          <w:szCs w:val="24"/>
        </w:rPr>
        <w:t>Рис.3</w:t>
      </w:r>
    </w:p>
    <w:p w:rsidR="004C4FF7" w:rsidRDefault="004C4FF7" w:rsidP="00F32B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1 задания обучающимися школ г. Нарьян-Мара, можно сделать вывод: самый высокий процент соблюдения орфографических норм  у учащихся  </w:t>
      </w:r>
      <w:r w:rsidR="006B1C11" w:rsidRPr="006B1C11">
        <w:rPr>
          <w:rFonts w:ascii="Times New Roman" w:hAnsi="Times New Roman" w:cs="Times New Roman"/>
          <w:bCs/>
          <w:color w:val="000000"/>
          <w:sz w:val="28"/>
          <w:szCs w:val="28"/>
        </w:rPr>
        <w:t>ГБОУ НАО «</w:t>
      </w:r>
      <w:proofErr w:type="gramStart"/>
      <w:r w:rsidR="006B1C11" w:rsidRPr="006B1C11">
        <w:rPr>
          <w:rFonts w:ascii="Times New Roman" w:hAnsi="Times New Roman" w:cs="Times New Roman"/>
          <w:bCs/>
          <w:color w:val="000000"/>
          <w:sz w:val="28"/>
          <w:szCs w:val="28"/>
        </w:rPr>
        <w:t>Ненецкая</w:t>
      </w:r>
      <w:proofErr w:type="gramEnd"/>
      <w:r w:rsidR="006B1C11" w:rsidRPr="006B1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 им. А. П. </w:t>
      </w:r>
      <w:proofErr w:type="spellStart"/>
      <w:r w:rsidR="006B1C11" w:rsidRPr="006B1C11">
        <w:rPr>
          <w:rFonts w:ascii="Times New Roman" w:hAnsi="Times New Roman" w:cs="Times New Roman"/>
          <w:bCs/>
          <w:color w:val="000000"/>
          <w:sz w:val="28"/>
          <w:szCs w:val="28"/>
        </w:rPr>
        <w:t>Пырерки</w:t>
      </w:r>
      <w:proofErr w:type="spellEnd"/>
      <w:r w:rsidR="006B1C11" w:rsidRPr="006B1C1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B1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(100%) и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«СШ №</w:t>
      </w:r>
      <w:r w:rsidR="006B1C1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6B1C11">
        <w:rPr>
          <w:rFonts w:ascii="Times New Roman" w:hAnsi="Times New Roman" w:cs="Times New Roman"/>
          <w:color w:val="000000"/>
          <w:sz w:val="28"/>
          <w:szCs w:val="28"/>
        </w:rPr>
        <w:t>63,46 %)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2EC3" w:rsidRPr="009C3A40" w:rsidRDefault="00402EC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8B7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00177500" wp14:editId="1EF043D7">
            <wp:extent cx="5829300" cy="50863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6C39" w:rsidRPr="009E15B4" w:rsidRDefault="009E15B4" w:rsidP="009E15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15B4">
        <w:rPr>
          <w:rFonts w:ascii="Times New Roman" w:hAnsi="Times New Roman" w:cs="Times New Roman"/>
          <w:color w:val="000000"/>
          <w:sz w:val="24"/>
          <w:szCs w:val="24"/>
        </w:rPr>
        <w:t>Рис.4</w:t>
      </w:r>
    </w:p>
    <w:p w:rsidR="001030E2" w:rsidRPr="001030E2" w:rsidRDefault="004C4FF7" w:rsidP="001A6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Анализируя выполнение 1 задания </w:t>
      </w:r>
      <w:r w:rsidR="00203707">
        <w:rPr>
          <w:rFonts w:ascii="Times New Roman" w:hAnsi="Times New Roman" w:cs="Times New Roman"/>
          <w:color w:val="000000"/>
          <w:sz w:val="28"/>
          <w:szCs w:val="28"/>
        </w:rPr>
        <w:t xml:space="preserve"> по критерию</w:t>
      </w:r>
      <w:proofErr w:type="gramStart"/>
      <w:r w:rsidR="00203707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203707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обучающимися школ </w:t>
      </w:r>
      <w:r w:rsidR="00BF6712"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 w:rsidR="0020370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самый высокий процент соблюдения орфографических норм  у учащихся  ГБОУ НАО «СШ 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2E7F56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(8</w:t>
      </w:r>
      <w:r w:rsidR="00BF671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</w:t>
      </w:r>
      <w:r w:rsidR="00BF6712">
        <w:rPr>
          <w:rFonts w:ascii="Times New Roman" w:hAnsi="Times New Roman" w:cs="Times New Roman"/>
          <w:color w:val="000000"/>
          <w:sz w:val="28"/>
          <w:szCs w:val="28"/>
        </w:rPr>
        <w:t>ОШ п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F6712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75 %), ГБОУ НАО «</w:t>
      </w:r>
      <w:r w:rsidR="00BF671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r w:rsidR="00BF6712">
        <w:rPr>
          <w:rFonts w:ascii="Times New Roman" w:hAnsi="Times New Roman" w:cs="Times New Roman"/>
          <w:color w:val="000000"/>
          <w:sz w:val="28"/>
          <w:szCs w:val="28"/>
        </w:rPr>
        <w:t>Хорей-Вер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» (6</w:t>
      </w:r>
      <w:r w:rsidR="00BF6712">
        <w:rPr>
          <w:rFonts w:ascii="Times New Roman" w:hAnsi="Times New Roman" w:cs="Times New Roman"/>
          <w:color w:val="000000"/>
          <w:sz w:val="28"/>
          <w:szCs w:val="28"/>
        </w:rPr>
        <w:t>8,75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 xml:space="preserve"> %). </w:t>
      </w:r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>Низкий процент выполнения зад</w:t>
      </w:r>
      <w:r w:rsidR="00633B6A">
        <w:rPr>
          <w:rFonts w:ascii="Times New Roman" w:hAnsi="Times New Roman" w:cs="Times New Roman"/>
          <w:color w:val="000000"/>
          <w:sz w:val="28"/>
          <w:szCs w:val="28"/>
        </w:rPr>
        <w:t xml:space="preserve">ания  у </w:t>
      </w:r>
      <w:proofErr w:type="gramStart"/>
      <w:r w:rsidR="00633B6A">
        <w:rPr>
          <w:rFonts w:ascii="Times New Roman" w:hAnsi="Times New Roman" w:cs="Times New Roman"/>
          <w:color w:val="000000"/>
          <w:sz w:val="28"/>
          <w:szCs w:val="28"/>
        </w:rPr>
        <w:t>обучающих</w:t>
      </w:r>
      <w:r w:rsidR="007D6D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3B6A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633B6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</w:t>
      </w:r>
      <w:r w:rsidR="006C6C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633B6A">
        <w:rPr>
          <w:rFonts w:ascii="Times New Roman" w:hAnsi="Times New Roman" w:cs="Times New Roman"/>
          <w:color w:val="000000"/>
          <w:sz w:val="28"/>
          <w:szCs w:val="28"/>
        </w:rPr>
        <w:t>«СШ п</w:t>
      </w:r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33B6A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633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285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633B6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1030E2">
        <w:rPr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="001030E2" w:rsidRPr="001030E2">
        <w:rPr>
          <w:rFonts w:ascii="Times New Roman" w:hAnsi="Times New Roman" w:cs="Times New Roman"/>
          <w:color w:val="000000"/>
          <w:sz w:val="28"/>
          <w:szCs w:val="28"/>
        </w:rPr>
        <w:t>ГБОУ НАО «С</w:t>
      </w:r>
      <w:r w:rsidR="00491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30E2" w:rsidRPr="001030E2">
        <w:rPr>
          <w:rFonts w:ascii="Times New Roman" w:hAnsi="Times New Roman" w:cs="Times New Roman"/>
          <w:color w:val="000000"/>
          <w:sz w:val="28"/>
          <w:szCs w:val="28"/>
        </w:rPr>
        <w:t>Ш п</w:t>
      </w:r>
      <w:r w:rsidR="001030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30E2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1030E2" w:rsidRPr="001030E2">
        <w:rPr>
          <w:rFonts w:ascii="Times New Roman" w:hAnsi="Times New Roman" w:cs="Times New Roman"/>
          <w:color w:val="000000"/>
          <w:sz w:val="28"/>
          <w:szCs w:val="28"/>
        </w:rPr>
        <w:t xml:space="preserve"> » (25</w:t>
      </w:r>
      <w:r w:rsidR="001030E2">
        <w:rPr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="007D6D43">
        <w:rPr>
          <w:rFonts w:ascii="Times New Roman" w:hAnsi="Times New Roman" w:cs="Times New Roman"/>
          <w:color w:val="000000"/>
          <w:sz w:val="28"/>
          <w:szCs w:val="28"/>
        </w:rPr>
        <w:t xml:space="preserve">ГБОУ НАО                «СШ </w:t>
      </w:r>
      <w:r w:rsidR="001030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030E2" w:rsidRPr="001030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30E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D6D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30E2" w:rsidRPr="001030E2">
        <w:rPr>
          <w:rFonts w:ascii="Times New Roman" w:hAnsi="Times New Roman" w:cs="Times New Roman"/>
          <w:color w:val="000000"/>
          <w:sz w:val="28"/>
          <w:szCs w:val="28"/>
        </w:rPr>
        <w:t>» (2</w:t>
      </w:r>
      <w:r w:rsidR="00491F6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030E2" w:rsidRPr="001030E2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1030E2" w:rsidRPr="001030E2" w:rsidRDefault="001030E2" w:rsidP="001A6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207" w:rsidRDefault="00AF7207" w:rsidP="001A6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2EC3" w:rsidRPr="009C3A40" w:rsidRDefault="00490A71" w:rsidP="001A6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Критерий </w:t>
      </w:r>
      <w:r w:rsidR="00D128A2">
        <w:rPr>
          <w:rFonts w:ascii="Times New Roman" w:hAnsi="Times New Roman" w:cs="Times New Roman"/>
          <w:b/>
          <w:sz w:val="28"/>
          <w:szCs w:val="28"/>
        </w:rPr>
        <w:t>1</w:t>
      </w:r>
      <w:r w:rsidR="00402EC3" w:rsidRPr="009C3A40">
        <w:rPr>
          <w:rFonts w:ascii="Times New Roman" w:hAnsi="Times New Roman" w:cs="Times New Roman"/>
          <w:b/>
          <w:sz w:val="28"/>
          <w:szCs w:val="28"/>
        </w:rPr>
        <w:t>К2</w:t>
      </w:r>
    </w:p>
    <w:p w:rsidR="007E3285" w:rsidRPr="009C3A40" w:rsidRDefault="007E3285" w:rsidP="001A6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2 учитывалось соблюдение пунктуационных норм при списывании осл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ожненного пропусками текста. 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ксимальным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оценивались работы без пунктуационных ошибок.</w:t>
      </w:r>
    </w:p>
    <w:p w:rsidR="00402EC3" w:rsidRPr="009C3A40" w:rsidRDefault="0064326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27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4C7610AE" wp14:editId="686ABD0C">
            <wp:extent cx="6201235" cy="2254469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7532" w:rsidRPr="009F0E87" w:rsidRDefault="009F0E87" w:rsidP="009F0E8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0E87">
        <w:rPr>
          <w:rFonts w:ascii="Times New Roman" w:hAnsi="Times New Roman" w:cs="Times New Roman"/>
          <w:color w:val="000000"/>
          <w:sz w:val="24"/>
          <w:szCs w:val="24"/>
        </w:rPr>
        <w:t>Рис.5</w:t>
      </w:r>
    </w:p>
    <w:p w:rsidR="004C4FF7" w:rsidRDefault="007E3285" w:rsidP="00F32B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Анализируя выполнение 2 задания обучающимися школ г. Нарьян-Мара, можно сделать вывод: самый высокий процент соблюдения пунктуационных норм  у</w:t>
      </w:r>
      <w:r w:rsidR="00877532" w:rsidRPr="008775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</w:t>
      </w:r>
      <w:proofErr w:type="gramStart"/>
      <w:r w:rsidR="00877532" w:rsidRPr="00877532">
        <w:rPr>
          <w:rFonts w:ascii="Times New Roman" w:hAnsi="Times New Roman" w:cs="Times New Roman"/>
          <w:bCs/>
          <w:color w:val="000000"/>
          <w:sz w:val="28"/>
          <w:szCs w:val="28"/>
        </w:rPr>
        <w:t>Ненецкая</w:t>
      </w:r>
      <w:proofErr w:type="gramEnd"/>
      <w:r w:rsidR="00877532" w:rsidRPr="008775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 им. А. П. </w:t>
      </w:r>
      <w:proofErr w:type="spellStart"/>
      <w:r w:rsidR="00877532" w:rsidRPr="00877532">
        <w:rPr>
          <w:rFonts w:ascii="Times New Roman" w:hAnsi="Times New Roman" w:cs="Times New Roman"/>
          <w:bCs/>
          <w:color w:val="000000"/>
          <w:sz w:val="28"/>
          <w:szCs w:val="28"/>
        </w:rPr>
        <w:t>Пырерки</w:t>
      </w:r>
      <w:proofErr w:type="spellEnd"/>
      <w:r w:rsidR="00877532" w:rsidRPr="008775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(100%) </w:t>
      </w:r>
      <w:r w:rsidR="0087753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№ </w:t>
      </w:r>
      <w:r w:rsidR="00877532">
        <w:rPr>
          <w:rFonts w:ascii="Times New Roman" w:hAnsi="Times New Roman" w:cs="Times New Roman"/>
          <w:color w:val="000000"/>
          <w:sz w:val="28"/>
          <w:szCs w:val="28"/>
        </w:rPr>
        <w:t>1»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77532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 xml:space="preserve"> %). </w:t>
      </w:r>
      <w:proofErr w:type="gramStart"/>
      <w:r w:rsidR="002E7F56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E7F56">
        <w:rPr>
          <w:rFonts w:ascii="Times New Roman" w:hAnsi="Times New Roman" w:cs="Times New Roman"/>
          <w:color w:val="000000"/>
          <w:sz w:val="28"/>
          <w:szCs w:val="28"/>
        </w:rPr>
        <w:t xml:space="preserve"> низкий – у обучающихся </w:t>
      </w:r>
      <w:r w:rsidR="00877532" w:rsidRPr="00877532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1 с углубленным изучением отдельных предметов» (31 %). </w:t>
      </w:r>
      <w:r w:rsidR="00374F16">
        <w:rPr>
          <w:rFonts w:ascii="Times New Roman" w:hAnsi="Times New Roman" w:cs="Times New Roman"/>
          <w:color w:val="000000"/>
          <w:sz w:val="28"/>
          <w:szCs w:val="28"/>
        </w:rPr>
        <w:t>ГБОУ НАО «НСШ имени</w:t>
      </w:r>
      <w:r w:rsidR="00203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 xml:space="preserve">А. П. </w:t>
      </w:r>
      <w:proofErr w:type="spellStart"/>
      <w:r w:rsidR="002E7F56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2E7F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77532">
        <w:rPr>
          <w:rFonts w:ascii="Times New Roman" w:hAnsi="Times New Roman" w:cs="Times New Roman"/>
          <w:color w:val="000000"/>
          <w:sz w:val="28"/>
          <w:szCs w:val="28"/>
        </w:rPr>
        <w:t>12,39%) и  1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77532">
        <w:rPr>
          <w:rFonts w:ascii="Times New Roman" w:hAnsi="Times New Roman" w:cs="Times New Roman"/>
          <w:color w:val="000000"/>
          <w:sz w:val="28"/>
          <w:szCs w:val="28"/>
        </w:rPr>
        <w:t>,51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="00374F16">
        <w:rPr>
          <w:rFonts w:ascii="Times New Roman" w:hAnsi="Times New Roman" w:cs="Times New Roman"/>
          <w:color w:val="000000"/>
          <w:sz w:val="28"/>
          <w:szCs w:val="28"/>
        </w:rPr>
        <w:t xml:space="preserve"> - у </w:t>
      </w:r>
      <w:proofErr w:type="gramStart"/>
      <w:r w:rsidR="00374F1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74F1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      «СШ №3»</w:t>
      </w:r>
      <w:r w:rsidR="00922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7207" w:rsidRDefault="00AF7207" w:rsidP="00F32B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207" w:rsidRDefault="00AF7207" w:rsidP="00F32B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1B0" w:rsidRPr="00B341B0" w:rsidRDefault="00B341B0" w:rsidP="00F32B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1B0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Пунктуационных ошибок нет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B341B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</w:t>
      </w:r>
      <w:r w:rsidR="00B46928" w:rsidRPr="00B46928">
        <w:rPr>
          <w:rFonts w:ascii="Times New Roman" w:hAnsi="Times New Roman" w:cs="Times New Roman"/>
          <w:color w:val="000000"/>
          <w:sz w:val="28"/>
          <w:szCs w:val="28"/>
        </w:rPr>
        <w:t xml:space="preserve">ГБОУ НАО </w:t>
      </w:r>
      <w:r w:rsidR="00B4692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46928" w:rsidRPr="00B46928">
        <w:rPr>
          <w:rFonts w:ascii="Times New Roman" w:hAnsi="Times New Roman" w:cs="Times New Roman"/>
          <w:color w:val="000000"/>
          <w:sz w:val="28"/>
          <w:szCs w:val="28"/>
        </w:rPr>
        <w:t xml:space="preserve">ОШ п. </w:t>
      </w:r>
      <w:proofErr w:type="spellStart"/>
      <w:r w:rsidR="00B46928" w:rsidRPr="00B46928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B46928" w:rsidRPr="00B46928"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="00B46928">
        <w:rPr>
          <w:rFonts w:ascii="Times New Roman" w:hAnsi="Times New Roman" w:cs="Times New Roman"/>
          <w:color w:val="000000"/>
          <w:sz w:val="28"/>
          <w:szCs w:val="28"/>
        </w:rPr>
        <w:t>» (100%)</w:t>
      </w:r>
      <w:r w:rsidR="00627B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928">
        <w:rPr>
          <w:rFonts w:ascii="Times New Roman" w:hAnsi="Times New Roman" w:cs="Times New Roman"/>
          <w:color w:val="000000"/>
          <w:sz w:val="28"/>
          <w:szCs w:val="28"/>
        </w:rPr>
        <w:t xml:space="preserve"> у большинства восьмиклассников </w:t>
      </w:r>
      <w:r w:rsidR="00B46928" w:rsidRPr="00B46928">
        <w:rPr>
          <w:rFonts w:ascii="Times New Roman" w:hAnsi="Times New Roman" w:cs="Times New Roman"/>
          <w:color w:val="000000"/>
          <w:sz w:val="28"/>
          <w:szCs w:val="28"/>
        </w:rPr>
        <w:t>ГБОУ НАО</w:t>
      </w:r>
      <w:proofErr w:type="gramStart"/>
      <w:r w:rsidR="00B46928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="00B46928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B46928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B46928">
        <w:rPr>
          <w:rFonts w:ascii="Times New Roman" w:hAnsi="Times New Roman" w:cs="Times New Roman"/>
          <w:color w:val="000000"/>
          <w:sz w:val="28"/>
          <w:szCs w:val="28"/>
        </w:rPr>
        <w:t>» (61,9%)</w:t>
      </w:r>
      <w:r w:rsidR="00627B0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46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928" w:rsidRPr="00B46928">
        <w:rPr>
          <w:rFonts w:ascii="Times New Roman" w:hAnsi="Times New Roman" w:cs="Times New Roman"/>
          <w:color w:val="000000"/>
          <w:sz w:val="28"/>
          <w:szCs w:val="28"/>
        </w:rPr>
        <w:t xml:space="preserve">ГБОУ НАО </w:t>
      </w:r>
      <w:r w:rsidR="00B4692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46928" w:rsidRPr="00B46928">
        <w:rPr>
          <w:rFonts w:ascii="Times New Roman" w:hAnsi="Times New Roman" w:cs="Times New Roman"/>
          <w:color w:val="000000"/>
          <w:sz w:val="28"/>
          <w:szCs w:val="28"/>
        </w:rPr>
        <w:t xml:space="preserve">СШ п. </w:t>
      </w:r>
      <w:proofErr w:type="spellStart"/>
      <w:r w:rsidR="00B46928" w:rsidRPr="00B46928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B46928">
        <w:rPr>
          <w:rFonts w:ascii="Times New Roman" w:hAnsi="Times New Roman" w:cs="Times New Roman"/>
          <w:color w:val="000000"/>
          <w:sz w:val="28"/>
          <w:szCs w:val="28"/>
        </w:rPr>
        <w:t>» (66,67%).</w:t>
      </w:r>
    </w:p>
    <w:p w:rsidR="00B341B0" w:rsidRPr="00B341B0" w:rsidRDefault="00B341B0" w:rsidP="00F32B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1B0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обратить внимание на подготовку учащихся в области пунктуации  </w:t>
      </w:r>
      <w:r w:rsidR="005F0CFD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 xml:space="preserve">ОШ д. </w:t>
      </w:r>
      <w:proofErr w:type="spellStart"/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="005F0CFD">
        <w:rPr>
          <w:rFonts w:ascii="Times New Roman" w:hAnsi="Times New Roman" w:cs="Times New Roman"/>
          <w:color w:val="000000"/>
          <w:sz w:val="28"/>
          <w:szCs w:val="28"/>
        </w:rPr>
        <w:t>», ГБОУ НАО «</w:t>
      </w:r>
      <w:r w:rsidR="00CA2EE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>Ш с.</w:t>
      </w:r>
      <w:r w:rsidR="005F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2EE5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CA2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2EE5">
        <w:rPr>
          <w:rFonts w:ascii="Times New Roman" w:hAnsi="Times New Roman" w:cs="Times New Roman"/>
          <w:color w:val="000000"/>
          <w:sz w:val="28"/>
          <w:szCs w:val="28"/>
        </w:rPr>
        <w:t>Пёща</w:t>
      </w:r>
      <w:proofErr w:type="spellEnd"/>
      <w:r w:rsidR="005F0CF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>ГБОУ НАО</w:t>
      </w:r>
      <w:r w:rsidR="005F0C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« </w:t>
      </w:r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 xml:space="preserve">СШ п. </w:t>
      </w:r>
      <w:proofErr w:type="spellStart"/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5F0CF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 xml:space="preserve">ГБОУ НАО </w:t>
      </w:r>
      <w:r w:rsidR="005F0C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>СОШ с.</w:t>
      </w:r>
      <w:r w:rsidR="005F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5E13" w:rsidRPr="007B5E13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5F0CFD">
        <w:rPr>
          <w:rFonts w:ascii="Times New Roman" w:hAnsi="Times New Roman" w:cs="Times New Roman"/>
          <w:color w:val="000000"/>
          <w:sz w:val="28"/>
          <w:szCs w:val="28"/>
        </w:rPr>
        <w:t>», в которых  показатели  по критерию 1К2  - 0%.</w:t>
      </w:r>
    </w:p>
    <w:p w:rsidR="00B341B0" w:rsidRDefault="00B341B0" w:rsidP="00F32B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E27" w:rsidRPr="009C3A40" w:rsidRDefault="00660E2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3D66F921" wp14:editId="32702FE5">
            <wp:extent cx="6134100" cy="5086350"/>
            <wp:effectExtent l="0" t="0" r="0" b="0"/>
            <wp:docPr id="245" name="Диаграмма 2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748" w:rsidRPr="009C3A40" w:rsidRDefault="004E7748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07" w:rsidRPr="002364BA" w:rsidRDefault="002364BA" w:rsidP="00374F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4BA">
        <w:rPr>
          <w:rFonts w:ascii="Times New Roman" w:hAnsi="Times New Roman" w:cs="Times New Roman"/>
          <w:sz w:val="24"/>
          <w:szCs w:val="24"/>
        </w:rPr>
        <w:t>Рис.6</w:t>
      </w:r>
      <w:r w:rsidR="00AF7207" w:rsidRPr="002364BA">
        <w:rPr>
          <w:rFonts w:ascii="Times New Roman" w:hAnsi="Times New Roman" w:cs="Times New Roman"/>
          <w:sz w:val="24"/>
          <w:szCs w:val="24"/>
        </w:rPr>
        <w:br w:type="page"/>
      </w:r>
    </w:p>
    <w:p w:rsidR="00402EC3" w:rsidRPr="00374F16" w:rsidRDefault="00402EC3" w:rsidP="00374F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1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623A7B" w:rsidRPr="00374F16">
        <w:rPr>
          <w:rFonts w:ascii="Times New Roman" w:hAnsi="Times New Roman" w:cs="Times New Roman"/>
          <w:b/>
          <w:sz w:val="28"/>
          <w:szCs w:val="28"/>
        </w:rPr>
        <w:t>ритерий К</w:t>
      </w:r>
      <w:r w:rsidRPr="00374F16">
        <w:rPr>
          <w:rFonts w:ascii="Times New Roman" w:hAnsi="Times New Roman" w:cs="Times New Roman"/>
          <w:b/>
          <w:sz w:val="28"/>
          <w:szCs w:val="28"/>
        </w:rPr>
        <w:t>3</w:t>
      </w:r>
    </w:p>
    <w:p w:rsidR="001750BB" w:rsidRPr="00374F16" w:rsidRDefault="00623A7B" w:rsidP="00374F16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16">
        <w:rPr>
          <w:rFonts w:ascii="Times New Roman" w:hAnsi="Times New Roman" w:cs="Times New Roman"/>
          <w:sz w:val="28"/>
          <w:szCs w:val="28"/>
        </w:rPr>
        <w:t xml:space="preserve">Критерий 3 оценивает правильность списывания текста. Текст должен быть написан безошибочно и аккуратно, без пропусков, лишних слов, </w:t>
      </w:r>
      <w:r w:rsidR="00922416" w:rsidRPr="00374F16">
        <w:rPr>
          <w:rFonts w:ascii="Times New Roman" w:hAnsi="Times New Roman" w:cs="Times New Roman"/>
          <w:sz w:val="28"/>
          <w:szCs w:val="28"/>
        </w:rPr>
        <w:t>слов с измененным графическим обликом.</w:t>
      </w:r>
    </w:p>
    <w:p w:rsidR="00145108" w:rsidRPr="00374F16" w:rsidRDefault="00145108" w:rsidP="00374F1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748" w:rsidRPr="009C3A40" w:rsidRDefault="00CD5C31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53CA04A7" wp14:editId="082164D8">
            <wp:extent cx="6216015" cy="3257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5108" w:rsidRDefault="00EB3979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Рис.7</w:t>
      </w:r>
    </w:p>
    <w:p w:rsidR="00B2616F" w:rsidRPr="009C3A40" w:rsidRDefault="00B2616F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bookmarkStart w:id="5" w:name="_GoBack"/>
      <w:bookmarkEnd w:id="5"/>
    </w:p>
    <w:p w:rsidR="007F16BC" w:rsidRPr="00374F16" w:rsidRDefault="00A75401" w:rsidP="00530244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4F16">
        <w:rPr>
          <w:rFonts w:ascii="Times New Roman" w:hAnsi="Times New Roman" w:cs="Times New Roman"/>
          <w:noProof/>
          <w:sz w:val="28"/>
          <w:szCs w:val="28"/>
        </w:rPr>
        <w:t>Следует отметить высокий процент выполнения</w:t>
      </w:r>
      <w:r w:rsidR="00203707" w:rsidRPr="00374F16">
        <w:rPr>
          <w:rFonts w:ascii="Times New Roman" w:hAnsi="Times New Roman" w:cs="Times New Roman"/>
          <w:noProof/>
          <w:sz w:val="28"/>
          <w:szCs w:val="28"/>
        </w:rPr>
        <w:t xml:space="preserve"> задания </w:t>
      </w:r>
      <w:r w:rsidRPr="00374F16">
        <w:rPr>
          <w:rFonts w:ascii="Times New Roman" w:hAnsi="Times New Roman" w:cs="Times New Roman"/>
          <w:noProof/>
          <w:sz w:val="28"/>
          <w:szCs w:val="28"/>
        </w:rPr>
        <w:t xml:space="preserve"> среди городских школ (от </w:t>
      </w:r>
      <w:r w:rsidR="0024184E" w:rsidRPr="00374F16">
        <w:rPr>
          <w:rFonts w:ascii="Times New Roman" w:hAnsi="Times New Roman" w:cs="Times New Roman"/>
          <w:noProof/>
          <w:sz w:val="28"/>
          <w:szCs w:val="28"/>
        </w:rPr>
        <w:t>87,96 % до100 %), что выше среднего уровня по</w:t>
      </w:r>
      <w:r w:rsidR="00E62D0F" w:rsidRPr="00374F16">
        <w:rPr>
          <w:rFonts w:ascii="Times New Roman" w:hAnsi="Times New Roman" w:cs="Times New Roman"/>
          <w:noProof/>
          <w:sz w:val="28"/>
          <w:szCs w:val="28"/>
        </w:rPr>
        <w:t>казателей по критерию 1К3 среди школ</w:t>
      </w:r>
      <w:r w:rsidR="0024184E" w:rsidRPr="00374F16">
        <w:rPr>
          <w:rFonts w:ascii="Times New Roman" w:hAnsi="Times New Roman" w:cs="Times New Roman"/>
          <w:noProof/>
          <w:sz w:val="28"/>
          <w:szCs w:val="28"/>
        </w:rPr>
        <w:t xml:space="preserve"> России</w:t>
      </w:r>
      <w:r w:rsidR="00F677A6" w:rsidRPr="00374F1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F16BC" w:rsidRPr="00374F16" w:rsidRDefault="007F16BC" w:rsidP="00530244">
      <w:pPr>
        <w:tabs>
          <w:tab w:val="left" w:pos="1275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4F16">
        <w:rPr>
          <w:rFonts w:ascii="Times New Roman" w:hAnsi="Times New Roman" w:cs="Times New Roman"/>
          <w:sz w:val="28"/>
          <w:szCs w:val="28"/>
        </w:rPr>
        <w:tab/>
        <w:t>В Заполярном районе текст переписан безошибочно (на 100% )  обучающимися ГБОУ НАО  «СОШ с.</w:t>
      </w:r>
      <w:r w:rsidR="00AD361B" w:rsidRPr="00374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F16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Pr="00374F16">
        <w:rPr>
          <w:rFonts w:ascii="Times New Roman" w:hAnsi="Times New Roman" w:cs="Times New Roman"/>
          <w:sz w:val="28"/>
          <w:szCs w:val="28"/>
        </w:rPr>
        <w:t xml:space="preserve">», ГБОУ НАО </w:t>
      </w:r>
      <w:r w:rsidR="00F768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74F16">
        <w:rPr>
          <w:rFonts w:ascii="Times New Roman" w:hAnsi="Times New Roman" w:cs="Times New Roman"/>
          <w:sz w:val="28"/>
          <w:szCs w:val="28"/>
        </w:rPr>
        <w:t>«СШ с.</w:t>
      </w:r>
      <w:r w:rsidR="00F76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F16">
        <w:rPr>
          <w:rFonts w:ascii="Times New Roman" w:hAnsi="Times New Roman" w:cs="Times New Roman"/>
          <w:sz w:val="28"/>
          <w:szCs w:val="28"/>
        </w:rPr>
        <w:t>Великовисочное</w:t>
      </w:r>
      <w:proofErr w:type="spellEnd"/>
      <w:r w:rsidRPr="00374F16">
        <w:rPr>
          <w:rFonts w:ascii="Times New Roman" w:hAnsi="Times New Roman" w:cs="Times New Roman"/>
          <w:sz w:val="28"/>
          <w:szCs w:val="28"/>
        </w:rPr>
        <w:t xml:space="preserve">», ГБОУ НАО «СШ с. </w:t>
      </w:r>
      <w:proofErr w:type="spellStart"/>
      <w:r w:rsidRPr="00374F16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Pr="00374F16">
        <w:rPr>
          <w:rFonts w:ascii="Times New Roman" w:hAnsi="Times New Roman" w:cs="Times New Roman"/>
          <w:sz w:val="28"/>
          <w:szCs w:val="28"/>
        </w:rPr>
        <w:t>», ГБОУ НАО</w:t>
      </w:r>
      <w:r w:rsidR="00F768DA">
        <w:rPr>
          <w:rFonts w:ascii="Times New Roman" w:hAnsi="Times New Roman" w:cs="Times New Roman"/>
          <w:sz w:val="28"/>
          <w:szCs w:val="28"/>
        </w:rPr>
        <w:t xml:space="preserve">        </w:t>
      </w:r>
      <w:r w:rsidR="00ED282D">
        <w:rPr>
          <w:rFonts w:ascii="Times New Roman" w:hAnsi="Times New Roman" w:cs="Times New Roman"/>
          <w:sz w:val="28"/>
          <w:szCs w:val="28"/>
        </w:rPr>
        <w:t xml:space="preserve"> «СШ с. </w:t>
      </w:r>
      <w:proofErr w:type="spellStart"/>
      <w:r w:rsidR="00ED282D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ED282D">
        <w:rPr>
          <w:rFonts w:ascii="Times New Roman" w:hAnsi="Times New Roman" w:cs="Times New Roman"/>
          <w:sz w:val="28"/>
          <w:szCs w:val="28"/>
        </w:rPr>
        <w:t xml:space="preserve">», ГБОУ НАО «СШ </w:t>
      </w:r>
      <w:proofErr w:type="spellStart"/>
      <w:r w:rsidR="00ED28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D282D">
        <w:rPr>
          <w:rFonts w:ascii="Times New Roman" w:hAnsi="Times New Roman" w:cs="Times New Roman"/>
          <w:sz w:val="28"/>
          <w:szCs w:val="28"/>
        </w:rPr>
        <w:t>.</w:t>
      </w:r>
      <w:r w:rsidRPr="00374F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74F16">
        <w:rPr>
          <w:rFonts w:ascii="Times New Roman" w:hAnsi="Times New Roman" w:cs="Times New Roman"/>
          <w:sz w:val="28"/>
          <w:szCs w:val="28"/>
        </w:rPr>
        <w:t>ижняя</w:t>
      </w:r>
      <w:proofErr w:type="spellEnd"/>
      <w:r w:rsidRPr="00374F16">
        <w:rPr>
          <w:rFonts w:ascii="Times New Roman" w:hAnsi="Times New Roman" w:cs="Times New Roman"/>
          <w:sz w:val="28"/>
          <w:szCs w:val="28"/>
        </w:rPr>
        <w:t xml:space="preserve"> Пеша», ГБОУ НАО</w:t>
      </w:r>
      <w:r w:rsidR="00F768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4F16">
        <w:rPr>
          <w:rFonts w:ascii="Times New Roman" w:hAnsi="Times New Roman" w:cs="Times New Roman"/>
          <w:sz w:val="28"/>
          <w:szCs w:val="28"/>
        </w:rPr>
        <w:t xml:space="preserve"> «ОШ </w:t>
      </w:r>
      <w:proofErr w:type="spellStart"/>
      <w:r w:rsidRPr="00374F16">
        <w:rPr>
          <w:rFonts w:ascii="Times New Roman" w:hAnsi="Times New Roman" w:cs="Times New Roman"/>
          <w:sz w:val="28"/>
          <w:szCs w:val="28"/>
        </w:rPr>
        <w:t>п.</w:t>
      </w:r>
      <w:r w:rsidR="00A50D4E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A50D4E">
        <w:rPr>
          <w:rFonts w:ascii="Times New Roman" w:hAnsi="Times New Roman" w:cs="Times New Roman"/>
          <w:sz w:val="28"/>
          <w:szCs w:val="28"/>
        </w:rPr>
        <w:t xml:space="preserve">», ГБОУ НАО «ОШ </w:t>
      </w:r>
      <w:proofErr w:type="spellStart"/>
      <w:r w:rsidR="00A50D4E">
        <w:rPr>
          <w:rFonts w:ascii="Times New Roman" w:hAnsi="Times New Roman" w:cs="Times New Roman"/>
          <w:sz w:val="28"/>
          <w:szCs w:val="28"/>
        </w:rPr>
        <w:t>п.</w:t>
      </w:r>
      <w:r w:rsidRPr="00374F1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74F16">
        <w:rPr>
          <w:rFonts w:ascii="Times New Roman" w:hAnsi="Times New Roman" w:cs="Times New Roman"/>
          <w:sz w:val="28"/>
          <w:szCs w:val="28"/>
        </w:rPr>
        <w:t xml:space="preserve">-Кара», ГБОУ НАО «ОШ с. </w:t>
      </w:r>
      <w:proofErr w:type="spellStart"/>
      <w:r w:rsidRPr="00374F16">
        <w:rPr>
          <w:rFonts w:ascii="Times New Roman" w:hAnsi="Times New Roman" w:cs="Times New Roman"/>
          <w:sz w:val="28"/>
          <w:szCs w:val="28"/>
        </w:rPr>
        <w:t>Коткино</w:t>
      </w:r>
      <w:proofErr w:type="spellEnd"/>
      <w:r w:rsidRPr="00374F16">
        <w:rPr>
          <w:rFonts w:ascii="Times New Roman" w:hAnsi="Times New Roman" w:cs="Times New Roman"/>
          <w:sz w:val="28"/>
          <w:szCs w:val="28"/>
        </w:rPr>
        <w:t xml:space="preserve">», ГБОУ НАО «ОШ </w:t>
      </w:r>
      <w:r w:rsidR="00A50D4E">
        <w:rPr>
          <w:rFonts w:ascii="Times New Roman" w:hAnsi="Times New Roman" w:cs="Times New Roman"/>
          <w:sz w:val="28"/>
          <w:szCs w:val="28"/>
        </w:rPr>
        <w:t xml:space="preserve"> </w:t>
      </w:r>
      <w:r w:rsidRPr="00374F1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74F16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Pr="00374F16">
        <w:rPr>
          <w:rFonts w:ascii="Times New Roman" w:hAnsi="Times New Roman" w:cs="Times New Roman"/>
          <w:sz w:val="28"/>
          <w:szCs w:val="28"/>
        </w:rPr>
        <w:t xml:space="preserve">», ГБОУ НАО «СШ </w:t>
      </w:r>
      <w:r w:rsidR="00A50D4E">
        <w:rPr>
          <w:rFonts w:ascii="Times New Roman" w:hAnsi="Times New Roman" w:cs="Times New Roman"/>
          <w:sz w:val="28"/>
          <w:szCs w:val="28"/>
        </w:rPr>
        <w:t xml:space="preserve"> </w:t>
      </w:r>
      <w:r w:rsidRPr="00374F1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74F16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="00295553" w:rsidRPr="00374F16">
        <w:rPr>
          <w:rFonts w:ascii="Times New Roman" w:hAnsi="Times New Roman" w:cs="Times New Roman"/>
          <w:sz w:val="28"/>
          <w:szCs w:val="28"/>
        </w:rPr>
        <w:t>»</w:t>
      </w:r>
      <w:r w:rsidR="00374F16" w:rsidRPr="00374F16">
        <w:rPr>
          <w:rFonts w:ascii="Times New Roman" w:hAnsi="Times New Roman" w:cs="Times New Roman"/>
          <w:sz w:val="28"/>
          <w:szCs w:val="28"/>
        </w:rPr>
        <w:t>.</w:t>
      </w:r>
    </w:p>
    <w:p w:rsidR="007F16BC" w:rsidRPr="00374F16" w:rsidRDefault="007F16BC" w:rsidP="00530244">
      <w:pPr>
        <w:tabs>
          <w:tab w:val="left" w:pos="1275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1" w:rsidRPr="007F16BC" w:rsidRDefault="00A75401" w:rsidP="00AF7207">
      <w:pPr>
        <w:tabs>
          <w:tab w:val="left" w:pos="12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C31" w:rsidRPr="009C3A40" w:rsidRDefault="000C324E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1C3A016F" wp14:editId="7855B246">
            <wp:extent cx="6134100" cy="50863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75401" w:rsidRPr="009C3A40" w:rsidRDefault="00A7540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B19" w:rsidRDefault="00EB3979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3979">
        <w:rPr>
          <w:rFonts w:ascii="Times New Roman" w:hAnsi="Times New Roman" w:cs="Times New Roman"/>
          <w:color w:val="000000"/>
          <w:sz w:val="24"/>
          <w:szCs w:val="24"/>
        </w:rPr>
        <w:t>Рис.8</w:t>
      </w:r>
    </w:p>
    <w:p w:rsidR="002F0F66" w:rsidRPr="00EB3979" w:rsidRDefault="002F0F66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0F66" w:rsidRDefault="002F0F66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30557" w:rsidRPr="009C3A40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№ 2</w:t>
      </w:r>
    </w:p>
    <w:p w:rsidR="004D05DE" w:rsidRPr="004D05DE" w:rsidRDefault="00DB7FC7" w:rsidP="004D05DE">
      <w:pPr>
        <w:pStyle w:val="afc"/>
        <w:spacing w:before="90"/>
        <w:ind w:left="978"/>
        <w:rPr>
          <w:rFonts w:cs="Times New Roman"/>
          <w:lang w:val="ru-RU"/>
        </w:rPr>
      </w:pPr>
      <w:r>
        <w:rPr>
          <w:rFonts w:cs="Times New Roman"/>
          <w:lang w:bidi="ru-RU"/>
        </w:rPr>
        <w:pict>
          <v:group id="_x0000_s1043" style="position:absolute;left:0;text-align:left;margin-left:27.95pt;margin-top:-.5pt;width:26.8pt;height:26.75pt;z-index:251662336;mso-position-horizontal-relative:page" coordorigin="559,-10" coordsize="536,535">
            <v:shape id="_x0000_s1044" style="position:absolute;left:566;top:-3;width:521;height:520" coordorigin="566,-3" coordsize="521,520" path="m827,-3l758,7,695,33,643,73r-41,53l576,188r-10,70l576,326r26,62l643,441r52,40l758,508r69,9l896,508r62,-27l1011,441r41,-53l1078,326r9,-68l1078,188r-26,-62l1011,73,958,33,896,7,827,-3xe" filled="f">
              <v:path arrowok="t"/>
            </v:shape>
            <v:shape id="_x0000_s1045" type="#_x0000_t202" style="position:absolute;left:558;top:-11;width:536;height:535" filled="f" stroked="f">
              <v:textbox style="mso-next-textbox:#_x0000_s1045" inset="0,0,0,0">
                <w:txbxContent>
                  <w:p w:rsidR="00DB7FC7" w:rsidRDefault="00DB7FC7" w:rsidP="004D05DE">
                    <w:pPr>
                      <w:spacing w:before="140"/>
                      <w:ind w:right="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D05DE" w:rsidRPr="004D05DE">
        <w:rPr>
          <w:rFonts w:cs="Times New Roman"/>
          <w:lang w:val="ru-RU"/>
        </w:rPr>
        <w:t>Выполните обозначенные цифрами в тексте 1 языковые разборы:</w:t>
      </w:r>
    </w:p>
    <w:p w:rsidR="004D05DE" w:rsidRPr="004D05DE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before="22"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4D05DE">
        <w:rPr>
          <w:rFonts w:ascii="Times New Roman" w:hAnsi="Times New Roman" w:cs="Times New Roman"/>
          <w:sz w:val="28"/>
          <w:szCs w:val="28"/>
        </w:rPr>
        <w:t>– морфемный</w:t>
      </w:r>
      <w:r w:rsidR="00A83F6F">
        <w:rPr>
          <w:rFonts w:ascii="Times New Roman" w:hAnsi="Times New Roman" w:cs="Times New Roman"/>
          <w:sz w:val="28"/>
          <w:szCs w:val="28"/>
        </w:rPr>
        <w:t xml:space="preserve"> </w:t>
      </w:r>
      <w:r w:rsidRPr="004D05DE">
        <w:rPr>
          <w:rFonts w:ascii="Times New Roman" w:hAnsi="Times New Roman" w:cs="Times New Roman"/>
          <w:sz w:val="28"/>
          <w:szCs w:val="28"/>
        </w:rPr>
        <w:t xml:space="preserve"> и словообразовательный разборы</w:t>
      </w:r>
      <w:r w:rsidR="00A83F6F">
        <w:rPr>
          <w:rFonts w:ascii="Times New Roman" w:hAnsi="Times New Roman" w:cs="Times New Roman"/>
          <w:sz w:val="28"/>
          <w:szCs w:val="28"/>
        </w:rPr>
        <w:t xml:space="preserve"> </w:t>
      </w:r>
      <w:r w:rsidRPr="004D05DE">
        <w:rPr>
          <w:rFonts w:ascii="Times New Roman" w:hAnsi="Times New Roman" w:cs="Times New Roman"/>
          <w:sz w:val="28"/>
          <w:szCs w:val="28"/>
        </w:rPr>
        <w:t>слова;</w:t>
      </w:r>
    </w:p>
    <w:p w:rsidR="004D05DE" w:rsidRPr="004D05DE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4D05DE">
        <w:rPr>
          <w:rFonts w:ascii="Times New Roman" w:hAnsi="Times New Roman" w:cs="Times New Roman"/>
          <w:sz w:val="28"/>
          <w:szCs w:val="28"/>
        </w:rPr>
        <w:t xml:space="preserve">– морфологический </w:t>
      </w:r>
      <w:proofErr w:type="spellStart"/>
      <w:r w:rsidRPr="004D05DE">
        <w:rPr>
          <w:rFonts w:ascii="Times New Roman" w:hAnsi="Times New Roman" w:cs="Times New Roman"/>
          <w:sz w:val="28"/>
          <w:szCs w:val="28"/>
        </w:rPr>
        <w:t>разборслова</w:t>
      </w:r>
      <w:proofErr w:type="spellEnd"/>
      <w:r w:rsidRPr="004D05DE">
        <w:rPr>
          <w:rFonts w:ascii="Times New Roman" w:hAnsi="Times New Roman" w:cs="Times New Roman"/>
          <w:sz w:val="28"/>
          <w:szCs w:val="28"/>
        </w:rPr>
        <w:t>;</w:t>
      </w:r>
    </w:p>
    <w:p w:rsidR="004D05DE" w:rsidRPr="004D05DE" w:rsidRDefault="004D05DE" w:rsidP="004D05DE">
      <w:pPr>
        <w:pStyle w:val="af"/>
        <w:widowControl w:val="0"/>
        <w:numPr>
          <w:ilvl w:val="0"/>
          <w:numId w:val="15"/>
        </w:numPr>
        <w:tabs>
          <w:tab w:val="left" w:pos="2039"/>
        </w:tabs>
        <w:autoSpaceDE w:val="0"/>
        <w:autoSpaceDN w:val="0"/>
        <w:spacing w:before="1" w:line="240" w:lineRule="auto"/>
        <w:ind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4D05DE">
        <w:rPr>
          <w:rFonts w:ascii="Times New Roman" w:hAnsi="Times New Roman" w:cs="Times New Roman"/>
          <w:sz w:val="28"/>
          <w:szCs w:val="28"/>
        </w:rPr>
        <w:t xml:space="preserve">– синтаксический </w:t>
      </w:r>
      <w:proofErr w:type="spellStart"/>
      <w:r w:rsidRPr="004D05DE">
        <w:rPr>
          <w:rFonts w:ascii="Times New Roman" w:hAnsi="Times New Roman" w:cs="Times New Roman"/>
          <w:sz w:val="28"/>
          <w:szCs w:val="28"/>
        </w:rPr>
        <w:t>разборпредложения</w:t>
      </w:r>
      <w:proofErr w:type="spellEnd"/>
      <w:r w:rsidRPr="004D05DE">
        <w:rPr>
          <w:rFonts w:ascii="Times New Roman" w:hAnsi="Times New Roman" w:cs="Times New Roman"/>
          <w:sz w:val="28"/>
          <w:szCs w:val="28"/>
        </w:rPr>
        <w:t>.</w:t>
      </w:r>
    </w:p>
    <w:p w:rsidR="004D05DE" w:rsidRDefault="004D05DE" w:rsidP="004D05DE">
      <w:pPr>
        <w:pStyle w:val="afc"/>
        <w:spacing w:before="10"/>
        <w:rPr>
          <w:sz w:val="27"/>
        </w:rPr>
      </w:pPr>
    </w:p>
    <w:p w:rsidR="00FA693F" w:rsidRDefault="00A83F6F" w:rsidP="009104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Морфемный разбор слова «строчки» необходимо выполнить, морфологический разбор слова «заиграл». Для синтаксического разбора предложено предложение, выделенное жирным шрифтом.</w:t>
      </w:r>
    </w:p>
    <w:p w:rsidR="00243003" w:rsidRDefault="00243003" w:rsidP="0091042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F6F" w:rsidRPr="009C3A40" w:rsidRDefault="00A83F6F" w:rsidP="002F0F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F6F">
        <w:rPr>
          <w:rFonts w:ascii="Times New Roman" w:hAnsi="Times New Roman" w:cs="Times New Roman"/>
          <w:b/>
          <w:color w:val="000000"/>
          <w:sz w:val="28"/>
          <w:szCs w:val="28"/>
        </w:rPr>
        <w:t>По критерию 2</w:t>
      </w:r>
      <w:proofErr w:type="gramStart"/>
      <w:r w:rsidRPr="00A83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A83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оценивается умение выполнять морфемный разбор.</w:t>
      </w:r>
    </w:p>
    <w:p w:rsidR="0040321F" w:rsidRPr="009C3A40" w:rsidRDefault="0040321F" w:rsidP="0091042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9C3A40" w:rsidRDefault="00400959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16FBBE58" wp14:editId="52C20145">
            <wp:extent cx="6210300" cy="3314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1042B" w:rsidRPr="002F0F66" w:rsidRDefault="002F0F66" w:rsidP="002F0F66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0F66">
        <w:rPr>
          <w:rFonts w:ascii="Times New Roman" w:hAnsi="Times New Roman" w:cs="Times New Roman"/>
          <w:noProof/>
          <w:sz w:val="24"/>
          <w:szCs w:val="24"/>
        </w:rPr>
        <w:t>Рис.9</w:t>
      </w:r>
    </w:p>
    <w:p w:rsidR="009F22DD" w:rsidRDefault="00F55759" w:rsidP="0091042B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В целом 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 xml:space="preserve">все школы </w:t>
      </w:r>
      <w:r w:rsidR="00105B15">
        <w:rPr>
          <w:rFonts w:ascii="Times New Roman" w:hAnsi="Times New Roman" w:cs="Times New Roman"/>
          <w:noProof/>
          <w:sz w:val="28"/>
          <w:szCs w:val="28"/>
        </w:rPr>
        <w:t>г. Нарьян-Мара показали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 xml:space="preserve"> проценты </w:t>
      </w:r>
      <w:r w:rsidR="00105B15">
        <w:rPr>
          <w:rFonts w:ascii="Times New Roman" w:hAnsi="Times New Roman" w:cs="Times New Roman"/>
          <w:noProof/>
          <w:sz w:val="28"/>
          <w:szCs w:val="28"/>
        </w:rPr>
        <w:t xml:space="preserve">выше среднего 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>по данном</w:t>
      </w:r>
      <w:r w:rsidR="00B27CD5">
        <w:rPr>
          <w:rFonts w:ascii="Times New Roman" w:hAnsi="Times New Roman" w:cs="Times New Roman"/>
          <w:noProof/>
          <w:sz w:val="28"/>
          <w:szCs w:val="28"/>
        </w:rPr>
        <w:t xml:space="preserve">у критерию (от 76,92%  до 100%) </w:t>
      </w:r>
    </w:p>
    <w:p w:rsidR="00F55759" w:rsidRPr="009C3A40" w:rsidRDefault="00837BFD" w:rsidP="0091042B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Самый низкий процент у обучающихся ГБОУ НАО </w:t>
      </w:r>
      <w:r w:rsidR="009F22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noProof/>
          <w:sz w:val="28"/>
          <w:szCs w:val="28"/>
        </w:rPr>
        <w:t>«</w:t>
      </w:r>
      <w:r w:rsidR="002D07AE">
        <w:rPr>
          <w:rFonts w:ascii="Times New Roman" w:hAnsi="Times New Roman" w:cs="Times New Roman"/>
          <w:noProof/>
          <w:sz w:val="28"/>
          <w:szCs w:val="28"/>
        </w:rPr>
        <w:t>СШ № 3» (47,75</w:t>
      </w:r>
      <w:r w:rsidR="00105B15">
        <w:rPr>
          <w:rFonts w:ascii="Times New Roman" w:hAnsi="Times New Roman" w:cs="Times New Roman"/>
          <w:noProof/>
          <w:sz w:val="28"/>
          <w:szCs w:val="28"/>
        </w:rPr>
        <w:t xml:space="preserve"> %).</w:t>
      </w:r>
    </w:p>
    <w:p w:rsidR="00400959" w:rsidRDefault="00CD2395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0AA172BF" wp14:editId="6EBBBBBC">
            <wp:extent cx="6134100" cy="5305425"/>
            <wp:effectExtent l="0" t="0" r="0" b="0"/>
            <wp:docPr id="246" name="Диаграмма 2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57BDB" w:rsidRDefault="00757BDB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57BDB" w:rsidRDefault="00757BDB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57BDB" w:rsidRDefault="0071280E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Рис.10</w:t>
      </w:r>
    </w:p>
    <w:p w:rsidR="001703D4" w:rsidRPr="009C3A40" w:rsidRDefault="001703D4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0341D2" w:rsidRDefault="00837BFD" w:rsidP="001703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 школах Заполярного района  </w:t>
      </w:r>
      <w:r w:rsidR="00F71760">
        <w:rPr>
          <w:rFonts w:ascii="Times New Roman" w:hAnsi="Times New Roman" w:cs="Times New Roman"/>
          <w:color w:val="000000"/>
          <w:sz w:val="28"/>
          <w:szCs w:val="28"/>
        </w:rPr>
        <w:t>морфемный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</w:t>
      </w:r>
      <w:r w:rsidR="00034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 </w:t>
      </w:r>
      <w:r w:rsidR="000341D2">
        <w:rPr>
          <w:rFonts w:ascii="Times New Roman" w:hAnsi="Times New Roman" w:cs="Times New Roman"/>
          <w:color w:val="000000"/>
          <w:sz w:val="28"/>
          <w:szCs w:val="28"/>
        </w:rPr>
        <w:t>на высокие баллы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</w:t>
      </w:r>
      <w:r w:rsidR="000341D2">
        <w:rPr>
          <w:rFonts w:ascii="Times New Roman" w:hAnsi="Times New Roman" w:cs="Times New Roman"/>
          <w:color w:val="000000"/>
          <w:sz w:val="28"/>
          <w:szCs w:val="28"/>
        </w:rPr>
        <w:t xml:space="preserve"> всех школ и этот процент составляет 57,78% - 100%, что выше среднего уровня по данному критерию.</w:t>
      </w:r>
    </w:p>
    <w:p w:rsidR="000341D2" w:rsidRDefault="000341D2" w:rsidP="001703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1575" w:rsidRPr="009C3A40" w:rsidRDefault="009A1575" w:rsidP="001703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7DC" w:rsidRDefault="00B257DC" w:rsidP="00A83F6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7105B" w:rsidRPr="009C3A40" w:rsidRDefault="00A83F6F" w:rsidP="00A83F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3F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критерию 2</w:t>
      </w:r>
      <w:proofErr w:type="gramStart"/>
      <w:r w:rsidRPr="00A83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A83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 w:rsidR="00D4783C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морфологический 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 </w:t>
      </w:r>
      <w:r w:rsidR="00D4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D478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05B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BFD" w:rsidRPr="009C3A40" w:rsidRDefault="00837BFD" w:rsidP="009C3A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9DB" w:rsidRPr="009C3A40" w:rsidRDefault="002B7CF4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4C197B62" wp14:editId="089F29FC">
            <wp:extent cx="5953125" cy="29813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4505" w:rsidRDefault="0070450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05" w:rsidRPr="00EA3605" w:rsidRDefault="00EA3605" w:rsidP="00EA360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3605">
        <w:rPr>
          <w:rFonts w:ascii="Times New Roman" w:hAnsi="Times New Roman" w:cs="Times New Roman"/>
          <w:color w:val="000000"/>
          <w:sz w:val="24"/>
          <w:szCs w:val="24"/>
        </w:rPr>
        <w:t>Рис.11</w:t>
      </w:r>
    </w:p>
    <w:p w:rsidR="001475CC" w:rsidRDefault="00E7105B" w:rsidP="007045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школ города Нарьян-Мара показали </w:t>
      </w:r>
      <w:r w:rsidR="0096183E">
        <w:rPr>
          <w:rFonts w:ascii="Times New Roman" w:hAnsi="Times New Roman" w:cs="Times New Roman"/>
          <w:color w:val="000000"/>
          <w:sz w:val="28"/>
          <w:szCs w:val="28"/>
        </w:rPr>
        <w:t xml:space="preserve">в целом </w:t>
      </w:r>
      <w:r w:rsidR="00575DF4">
        <w:rPr>
          <w:rFonts w:ascii="Times New Roman" w:hAnsi="Times New Roman" w:cs="Times New Roman"/>
          <w:color w:val="000000"/>
          <w:sz w:val="28"/>
          <w:szCs w:val="28"/>
        </w:rPr>
        <w:t>невысокие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по данному критерию (от </w:t>
      </w:r>
      <w:r w:rsidR="00575D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6183E">
        <w:rPr>
          <w:rFonts w:ascii="Times New Roman" w:hAnsi="Times New Roman" w:cs="Times New Roman"/>
          <w:color w:val="000000"/>
          <w:sz w:val="28"/>
          <w:szCs w:val="28"/>
        </w:rPr>
        <w:t>4,41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 до </w:t>
      </w:r>
      <w:r w:rsidR="0096183E">
        <w:rPr>
          <w:rFonts w:ascii="Times New Roman" w:hAnsi="Times New Roman" w:cs="Times New Roman"/>
          <w:color w:val="000000"/>
          <w:sz w:val="28"/>
          <w:szCs w:val="28"/>
        </w:rPr>
        <w:t>55,98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FB60AC" w:rsidRDefault="001475CC" w:rsidP="007045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Лучше все с заданием справились учащиеся </w:t>
      </w:r>
      <w:r w:rsidR="00FB60AC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FB60AC" w:rsidRPr="00FB60AC">
        <w:rPr>
          <w:rFonts w:ascii="Times New Roman" w:hAnsi="Times New Roman" w:cs="Times New Roman"/>
          <w:color w:val="000000"/>
          <w:sz w:val="28"/>
          <w:szCs w:val="28"/>
        </w:rPr>
        <w:t xml:space="preserve">НСШ им. А. П. </w:t>
      </w:r>
      <w:proofErr w:type="spellStart"/>
      <w:r w:rsidR="00FB60AC" w:rsidRPr="00FB60AC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FB60AC">
        <w:rPr>
          <w:rFonts w:ascii="Times New Roman" w:hAnsi="Times New Roman" w:cs="Times New Roman"/>
          <w:color w:val="000000"/>
          <w:sz w:val="28"/>
          <w:szCs w:val="28"/>
        </w:rPr>
        <w:t>» (89%).</w:t>
      </w:r>
    </w:p>
    <w:p w:rsidR="00145108" w:rsidRPr="009C3A40" w:rsidRDefault="00575DF4" w:rsidP="007045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Самые низкие результаты 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–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D3497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="001D3497">
        <w:rPr>
          <w:rFonts w:ascii="Times New Roman" w:hAnsi="Times New Roman" w:cs="Times New Roman"/>
          <w:color w:val="000000"/>
          <w:sz w:val="28"/>
          <w:szCs w:val="28"/>
        </w:rPr>
        <w:t xml:space="preserve">  ГБОУ НАО «СШ № 3</w:t>
      </w:r>
      <w:r w:rsidR="00FB60AC">
        <w:rPr>
          <w:rFonts w:ascii="Times New Roman" w:hAnsi="Times New Roman" w:cs="Times New Roman"/>
          <w:color w:val="000000"/>
          <w:sz w:val="28"/>
          <w:szCs w:val="28"/>
        </w:rPr>
        <w:t>» (14,41%).</w:t>
      </w:r>
    </w:p>
    <w:p w:rsidR="002B7CF4" w:rsidRDefault="00481FED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39F91F79" wp14:editId="253933EF">
            <wp:extent cx="6134100" cy="5695950"/>
            <wp:effectExtent l="0" t="0" r="0" b="0"/>
            <wp:docPr id="247" name="Диаграмма 2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81FED" w:rsidRDefault="002244CA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Рис.12</w:t>
      </w:r>
    </w:p>
    <w:p w:rsidR="0077193E" w:rsidRPr="009C3A40" w:rsidRDefault="0077193E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DF4" w:rsidRDefault="00575DF4" w:rsidP="007719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школ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Заполярного района  морф</w:t>
      </w:r>
      <w:r w:rsidR="00B45928">
        <w:rPr>
          <w:rFonts w:ascii="Times New Roman" w:hAnsi="Times New Roman" w:cs="Times New Roman"/>
          <w:color w:val="000000"/>
          <w:sz w:val="28"/>
          <w:szCs w:val="28"/>
        </w:rPr>
        <w:t>ологический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разбор </w:t>
      </w:r>
      <w:r w:rsidR="00B45928">
        <w:rPr>
          <w:rFonts w:ascii="Times New Roman" w:hAnsi="Times New Roman" w:cs="Times New Roman"/>
          <w:color w:val="000000"/>
          <w:sz w:val="28"/>
          <w:szCs w:val="28"/>
        </w:rPr>
        <w:t xml:space="preserve">слов как частей речи 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абсолютно правильно выполнен  </w:t>
      </w:r>
      <w:proofErr w:type="gramStart"/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ГБОУ НАО </w:t>
      </w:r>
      <w:r w:rsidR="00B459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105B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6752F0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A83F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67C0">
        <w:rPr>
          <w:rFonts w:ascii="Times New Roman" w:hAnsi="Times New Roman" w:cs="Times New Roman"/>
          <w:color w:val="000000"/>
          <w:sz w:val="28"/>
          <w:szCs w:val="28"/>
        </w:rPr>
        <w:t xml:space="preserve"> (100%)</w:t>
      </w:r>
      <w:r w:rsidR="006752F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752F0" w:rsidRPr="006752F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п. </w:t>
      </w:r>
      <w:proofErr w:type="spellStart"/>
      <w:r w:rsidR="006752F0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6752F0"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="006752F0" w:rsidRPr="006752F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 xml:space="preserve"> (100 %.)</w:t>
      </w:r>
      <w:r w:rsidR="00230D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592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30D9F" w:rsidRPr="00230D9F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п. </w:t>
      </w:r>
      <w:proofErr w:type="spellStart"/>
      <w:r w:rsidR="00230D9F">
        <w:rPr>
          <w:rFonts w:ascii="Times New Roman" w:hAnsi="Times New Roman" w:cs="Times New Roman"/>
          <w:color w:val="000000"/>
          <w:sz w:val="28"/>
          <w:szCs w:val="28"/>
        </w:rPr>
        <w:t>Каратайк</w:t>
      </w:r>
      <w:r w:rsidR="00230D9F" w:rsidRPr="00230D9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230D9F" w:rsidRPr="00230D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0D9F">
        <w:rPr>
          <w:rFonts w:ascii="Times New Roman" w:hAnsi="Times New Roman" w:cs="Times New Roman"/>
          <w:color w:val="000000"/>
          <w:sz w:val="28"/>
          <w:szCs w:val="28"/>
        </w:rPr>
        <w:t xml:space="preserve"> (100%).</w:t>
      </w:r>
    </w:p>
    <w:p w:rsidR="004B068E" w:rsidRDefault="004B068E" w:rsidP="007719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Хорошие результаты показали учащиеся </w:t>
      </w:r>
      <w:r w:rsidR="00C34144" w:rsidRPr="00C34144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</w:t>
      </w:r>
      <w:r w:rsidR="00C3414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C34144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C34144" w:rsidRPr="00C3414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34144">
        <w:rPr>
          <w:rFonts w:ascii="Times New Roman" w:hAnsi="Times New Roman" w:cs="Times New Roman"/>
          <w:color w:val="000000"/>
          <w:sz w:val="28"/>
          <w:szCs w:val="28"/>
        </w:rPr>
        <w:t xml:space="preserve"> (66,67%).</w:t>
      </w:r>
    </w:p>
    <w:p w:rsidR="00E7105B" w:rsidRPr="009C3A40" w:rsidRDefault="00E7105B" w:rsidP="007719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Стоит обратить внимание на обучение учащихся 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>морф</w:t>
      </w:r>
      <w:r w:rsidR="00D36076">
        <w:rPr>
          <w:rFonts w:ascii="Times New Roman" w:hAnsi="Times New Roman" w:cs="Times New Roman"/>
          <w:color w:val="000000"/>
          <w:sz w:val="28"/>
          <w:szCs w:val="28"/>
        </w:rPr>
        <w:t xml:space="preserve">ологическому разбору слов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«СШ </w:t>
      </w:r>
      <w:r w:rsidR="00575DF4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D36076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472DD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D36076">
        <w:rPr>
          <w:rFonts w:ascii="Times New Roman" w:hAnsi="Times New Roman" w:cs="Times New Roman"/>
          <w:color w:val="000000"/>
          <w:sz w:val="28"/>
          <w:szCs w:val="28"/>
        </w:rPr>
        <w:t>7,41</w:t>
      </w:r>
      <w:r w:rsidR="001A0E34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«ОШ с.</w:t>
      </w:r>
      <w:r w:rsidR="005F3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F3108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5F3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3108">
        <w:rPr>
          <w:rFonts w:ascii="Times New Roman" w:hAnsi="Times New Roman" w:cs="Times New Roman"/>
          <w:color w:val="000000"/>
          <w:sz w:val="28"/>
          <w:szCs w:val="28"/>
        </w:rPr>
        <w:t>Пёша</w:t>
      </w:r>
      <w:proofErr w:type="spellEnd"/>
      <w:r w:rsidR="005F3108">
        <w:rPr>
          <w:rFonts w:ascii="Times New Roman" w:hAnsi="Times New Roman" w:cs="Times New Roman"/>
          <w:color w:val="000000"/>
          <w:sz w:val="28"/>
          <w:szCs w:val="28"/>
        </w:rPr>
        <w:t>» (18,52</w:t>
      </w:r>
      <w:r w:rsidR="00A9744A">
        <w:rPr>
          <w:rFonts w:ascii="Times New Roman" w:hAnsi="Times New Roman" w:cs="Times New Roman"/>
          <w:color w:val="000000"/>
          <w:sz w:val="28"/>
          <w:szCs w:val="28"/>
        </w:rPr>
        <w:t xml:space="preserve"> %) и </w:t>
      </w:r>
      <w:r w:rsidR="00A9744A" w:rsidRPr="00A9744A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A974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744A" w:rsidRPr="00A9744A">
        <w:rPr>
          <w:rFonts w:ascii="Times New Roman" w:hAnsi="Times New Roman" w:cs="Times New Roman"/>
          <w:color w:val="000000"/>
          <w:sz w:val="28"/>
          <w:szCs w:val="28"/>
        </w:rPr>
        <w:t xml:space="preserve">ОШ </w:t>
      </w:r>
      <w:r w:rsidR="00A97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44A" w:rsidRPr="00A9744A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A9744A">
        <w:rPr>
          <w:rFonts w:ascii="Times New Roman" w:hAnsi="Times New Roman" w:cs="Times New Roman"/>
          <w:color w:val="000000"/>
          <w:sz w:val="28"/>
          <w:szCs w:val="28"/>
        </w:rPr>
        <w:t xml:space="preserve"> Красное</w:t>
      </w:r>
      <w:r w:rsidR="00A9744A" w:rsidRPr="00A974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744A">
        <w:rPr>
          <w:rFonts w:ascii="Times New Roman" w:hAnsi="Times New Roman" w:cs="Times New Roman"/>
          <w:color w:val="000000"/>
          <w:sz w:val="28"/>
          <w:szCs w:val="28"/>
        </w:rPr>
        <w:t xml:space="preserve"> (22,22%).</w:t>
      </w:r>
    </w:p>
    <w:p w:rsidR="008F70C5" w:rsidRDefault="00A83F6F" w:rsidP="00A83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F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критерию 2</w:t>
      </w:r>
      <w:r w:rsidR="008F0B4A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 w:rsidR="00DE01A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синтаксический  разбор предложения.</w:t>
      </w:r>
    </w:p>
    <w:p w:rsidR="000E4D91" w:rsidRPr="009C3A40" w:rsidRDefault="000E4D91" w:rsidP="00A83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0C5" w:rsidRPr="009C3A40" w:rsidRDefault="008F70C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39FC26AD" wp14:editId="19647BBD">
            <wp:extent cx="5857875" cy="32289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E4D91" w:rsidRPr="0077193E" w:rsidRDefault="0077193E" w:rsidP="0077193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93E">
        <w:rPr>
          <w:rFonts w:ascii="Times New Roman" w:hAnsi="Times New Roman" w:cs="Times New Roman"/>
          <w:color w:val="000000"/>
          <w:sz w:val="24"/>
          <w:szCs w:val="24"/>
        </w:rPr>
        <w:t>Рис.13</w:t>
      </w:r>
    </w:p>
    <w:p w:rsidR="00AD16A6" w:rsidRPr="009C3A40" w:rsidRDefault="00C437A4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Лучшее качество выполнения этого задания у обучающихся </w:t>
      </w:r>
      <w:r w:rsidRPr="00C437A4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НС</w:t>
      </w:r>
      <w:r w:rsidRPr="00C437A4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им. А.П.</w:t>
      </w:r>
      <w:r w:rsidR="00180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C437A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(83,33%) и  </w:t>
      </w:r>
      <w:r w:rsidRPr="00C437A4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437A4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 с углублённым изучением </w:t>
      </w:r>
      <w:r w:rsidR="00CC2491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</w:t>
      </w:r>
      <w:r w:rsidRPr="00C437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27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0C5" w:rsidRDefault="00AD54BB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687655C4" wp14:editId="1EC51F4A">
            <wp:extent cx="6134100" cy="5695950"/>
            <wp:effectExtent l="0" t="0" r="0" b="0"/>
            <wp:docPr id="248" name="Диаграмма 2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D54BB" w:rsidRPr="009C3A40" w:rsidRDefault="002277B1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Рис.14</w:t>
      </w:r>
    </w:p>
    <w:p w:rsidR="00CE6113" w:rsidRDefault="00CE6113" w:rsidP="003660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AD16A6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школ Заполярного района процент выполнения данного 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A3697">
        <w:rPr>
          <w:rFonts w:ascii="Times New Roman" w:hAnsi="Times New Roman" w:cs="Times New Roman"/>
          <w:color w:val="000000"/>
          <w:sz w:val="28"/>
          <w:szCs w:val="28"/>
        </w:rPr>
        <w:t xml:space="preserve"> (90,48</w:t>
      </w:r>
      <w:r w:rsidR="00045E1F">
        <w:rPr>
          <w:rFonts w:ascii="Times New Roman" w:hAnsi="Times New Roman" w:cs="Times New Roman"/>
          <w:color w:val="000000"/>
          <w:sz w:val="28"/>
          <w:szCs w:val="28"/>
        </w:rPr>
        <w:t xml:space="preserve"> %) и</w:t>
      </w:r>
      <w:r w:rsidR="00045E1F" w:rsidRPr="00045E1F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«ОШ </w:t>
      </w:r>
      <w:r w:rsidR="0004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E1F" w:rsidRPr="00045E1F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045E1F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045E1F"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="00045E1F" w:rsidRPr="00045E1F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045E1F">
        <w:rPr>
          <w:rFonts w:ascii="Times New Roman" w:hAnsi="Times New Roman" w:cs="Times New Roman"/>
          <w:color w:val="000000"/>
          <w:sz w:val="28"/>
          <w:szCs w:val="28"/>
        </w:rPr>
        <w:t>83,33</w:t>
      </w:r>
      <w:r w:rsidR="00045E1F" w:rsidRPr="00045E1F">
        <w:rPr>
          <w:rFonts w:ascii="Times New Roman" w:hAnsi="Times New Roman" w:cs="Times New Roman"/>
          <w:color w:val="000000"/>
          <w:sz w:val="28"/>
          <w:szCs w:val="28"/>
        </w:rPr>
        <w:t xml:space="preserve"> %) </w:t>
      </w:r>
      <w:r w:rsidR="00045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6F24" w:rsidRPr="00526F24" w:rsidRDefault="002E5B55" w:rsidP="003660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процент </w:t>
      </w:r>
      <w:r w:rsidR="002367AA">
        <w:rPr>
          <w:rFonts w:ascii="Times New Roman" w:hAnsi="Times New Roman" w:cs="Times New Roman"/>
          <w:color w:val="000000"/>
          <w:sz w:val="28"/>
          <w:szCs w:val="28"/>
        </w:rPr>
        <w:t>выполнения задания</w:t>
      </w:r>
      <w:r w:rsidR="00526F24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</w:t>
      </w:r>
      <w:r w:rsidR="00BB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836" w:rsidRPr="00BB2836">
        <w:rPr>
          <w:rFonts w:ascii="Times New Roman" w:hAnsi="Times New Roman" w:cs="Times New Roman"/>
          <w:color w:val="000000"/>
          <w:sz w:val="28"/>
          <w:szCs w:val="28"/>
        </w:rPr>
        <w:t>ГБОУ НАО</w:t>
      </w:r>
      <w:r w:rsidR="00526F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B2836" w:rsidRPr="00BB2836">
        <w:rPr>
          <w:rFonts w:ascii="Times New Roman" w:hAnsi="Times New Roman" w:cs="Times New Roman"/>
          <w:color w:val="000000"/>
          <w:sz w:val="28"/>
          <w:szCs w:val="28"/>
        </w:rPr>
        <w:t xml:space="preserve"> «СОШ </w:t>
      </w:r>
      <w:proofErr w:type="spellStart"/>
      <w:r w:rsidR="00BB2836" w:rsidRPr="00BB283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BB2836" w:rsidRPr="00BB2836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BB2836" w:rsidRPr="00BB2836">
        <w:rPr>
          <w:rFonts w:ascii="Times New Roman" w:hAnsi="Times New Roman" w:cs="Times New Roman"/>
          <w:color w:val="000000"/>
          <w:sz w:val="28"/>
          <w:szCs w:val="28"/>
        </w:rPr>
        <w:t>ксино</w:t>
      </w:r>
      <w:proofErr w:type="spellEnd"/>
      <w:r w:rsidR="00BB2836">
        <w:rPr>
          <w:rFonts w:ascii="Times New Roman" w:hAnsi="Times New Roman" w:cs="Times New Roman"/>
          <w:color w:val="000000"/>
          <w:sz w:val="28"/>
          <w:szCs w:val="28"/>
        </w:rPr>
        <w:t xml:space="preserve">» (0 %), </w:t>
      </w:r>
      <w:r w:rsidR="002367AA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2367A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367AA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="002367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367AA">
        <w:rPr>
          <w:rFonts w:ascii="Times New Roman" w:hAnsi="Times New Roman" w:cs="Times New Roman"/>
          <w:color w:val="000000"/>
          <w:sz w:val="28"/>
          <w:szCs w:val="28"/>
        </w:rPr>
        <w:t>3,33</w:t>
      </w:r>
      <w:r w:rsidR="00BB2836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526F24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BB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ГБОУ НАО </w:t>
      </w:r>
      <w:r w:rsidR="00BB2836">
        <w:rPr>
          <w:rFonts w:ascii="Times New Roman" w:hAnsi="Times New Roman" w:cs="Times New Roman"/>
          <w:color w:val="000000"/>
          <w:sz w:val="28"/>
          <w:szCs w:val="28"/>
        </w:rPr>
        <w:t>«СШ</w:t>
      </w:r>
      <w:r w:rsidR="00526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283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2836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spellEnd"/>
      <w:r w:rsidR="00BB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2836">
        <w:rPr>
          <w:rFonts w:ascii="Times New Roman" w:hAnsi="Times New Roman" w:cs="Times New Roman"/>
          <w:color w:val="000000"/>
          <w:sz w:val="28"/>
          <w:szCs w:val="28"/>
        </w:rPr>
        <w:t>Пёше</w:t>
      </w:r>
      <w:proofErr w:type="spellEnd"/>
      <w:r w:rsidR="00BB28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6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B2836">
        <w:rPr>
          <w:rFonts w:ascii="Times New Roman" w:hAnsi="Times New Roman" w:cs="Times New Roman"/>
          <w:color w:val="000000"/>
          <w:sz w:val="28"/>
          <w:szCs w:val="28"/>
        </w:rPr>
        <w:t>3,7 %)</w:t>
      </w:r>
      <w:r w:rsidR="00526F2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26F24" w:rsidRPr="00526F24">
        <w:rPr>
          <w:rFonts w:ascii="Times New Roman" w:hAnsi="Times New Roman" w:cs="Times New Roman"/>
          <w:color w:val="000000"/>
          <w:sz w:val="28"/>
          <w:szCs w:val="28"/>
        </w:rPr>
        <w:t>ГБОУ НАО «С</w:t>
      </w:r>
      <w:r w:rsidR="00526F24">
        <w:rPr>
          <w:rFonts w:ascii="Times New Roman" w:hAnsi="Times New Roman" w:cs="Times New Roman"/>
          <w:color w:val="000000"/>
          <w:sz w:val="28"/>
          <w:szCs w:val="28"/>
        </w:rPr>
        <w:t xml:space="preserve">Ш  </w:t>
      </w:r>
      <w:proofErr w:type="spellStart"/>
      <w:r w:rsidR="00526F24">
        <w:rPr>
          <w:rFonts w:ascii="Times New Roman" w:hAnsi="Times New Roman" w:cs="Times New Roman"/>
          <w:color w:val="000000"/>
          <w:sz w:val="28"/>
          <w:szCs w:val="28"/>
        </w:rPr>
        <w:t>п.Шойна</w:t>
      </w:r>
      <w:proofErr w:type="spellEnd"/>
      <w:r w:rsidR="00526F24" w:rsidRPr="00526F24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526F24">
        <w:rPr>
          <w:rFonts w:ascii="Times New Roman" w:hAnsi="Times New Roman" w:cs="Times New Roman"/>
          <w:color w:val="000000"/>
          <w:sz w:val="28"/>
          <w:szCs w:val="28"/>
        </w:rPr>
        <w:t>13,33</w:t>
      </w:r>
      <w:r w:rsidR="00526F24" w:rsidRPr="00526F24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BB2836" w:rsidRDefault="00BB2836" w:rsidP="00526F2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F0E" w:rsidRDefault="00DB3F0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2E5B55" w:rsidRDefault="00DE31F1" w:rsidP="00F372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 задании 3 </w:t>
      </w:r>
      <w:r w:rsidR="00A83F6F">
        <w:rPr>
          <w:rFonts w:ascii="Times New Roman" w:hAnsi="Times New Roman" w:cs="Times New Roman"/>
          <w:color w:val="000000"/>
          <w:sz w:val="28"/>
          <w:szCs w:val="28"/>
        </w:rPr>
        <w:t>проверя</w:t>
      </w:r>
      <w:r>
        <w:rPr>
          <w:rFonts w:ascii="Times New Roman" w:hAnsi="Times New Roman" w:cs="Times New Roman"/>
          <w:color w:val="000000"/>
          <w:sz w:val="28"/>
          <w:szCs w:val="28"/>
        </w:rPr>
        <w:t>лось умение учеников правильно написать частицу НЕ с разными частями речи</w:t>
      </w:r>
      <w:r w:rsidR="00C334A3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объяснить условия выбора данного написания</w:t>
      </w:r>
      <w:r w:rsidR="002E5B55"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4A3" w:rsidRPr="009C3A40" w:rsidRDefault="00C334A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2E2" w:rsidRPr="009C3A40" w:rsidRDefault="007302E2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6C194F84" wp14:editId="220C5C96">
            <wp:extent cx="6214044" cy="25540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334A3" w:rsidRPr="00C17641" w:rsidRDefault="00C17641" w:rsidP="00C1764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7641">
        <w:rPr>
          <w:rFonts w:ascii="Times New Roman" w:hAnsi="Times New Roman" w:cs="Times New Roman"/>
          <w:color w:val="000000"/>
          <w:sz w:val="24"/>
          <w:szCs w:val="24"/>
        </w:rPr>
        <w:t>Рис.15</w:t>
      </w:r>
    </w:p>
    <w:p w:rsidR="002E5B55" w:rsidRDefault="00A0632E" w:rsidP="00F372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 школ города Нарьян-Мара с</w:t>
      </w:r>
      <w:r w:rsidR="005F5501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амый </w:t>
      </w:r>
      <w:r w:rsidR="001F36E2">
        <w:rPr>
          <w:rFonts w:ascii="Times New Roman" w:hAnsi="Times New Roman" w:cs="Times New Roman"/>
          <w:color w:val="000000"/>
          <w:sz w:val="28"/>
          <w:szCs w:val="28"/>
        </w:rPr>
        <w:t>высоки</w:t>
      </w:r>
      <w:r w:rsidR="005F5501" w:rsidRPr="009C3A40">
        <w:rPr>
          <w:rFonts w:ascii="Times New Roman" w:hAnsi="Times New Roman" w:cs="Times New Roman"/>
          <w:color w:val="000000"/>
          <w:sz w:val="28"/>
          <w:szCs w:val="28"/>
        </w:rPr>
        <w:t>й процент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задания </w:t>
      </w:r>
      <w:r w:rsidR="005F5501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Г</w:t>
      </w:r>
      <w:r w:rsidR="00455810">
        <w:rPr>
          <w:rFonts w:ascii="Times New Roman" w:hAnsi="Times New Roman" w:cs="Times New Roman"/>
          <w:color w:val="000000"/>
          <w:sz w:val="28"/>
          <w:szCs w:val="28"/>
        </w:rPr>
        <w:t>БОУ</w:t>
      </w:r>
      <w:r w:rsidR="001F36E2">
        <w:rPr>
          <w:rFonts w:ascii="Times New Roman" w:hAnsi="Times New Roman" w:cs="Times New Roman"/>
          <w:color w:val="000000"/>
          <w:sz w:val="28"/>
          <w:szCs w:val="28"/>
        </w:rPr>
        <w:t xml:space="preserve"> НАО «НСШ им. А. П. </w:t>
      </w:r>
      <w:proofErr w:type="spellStart"/>
      <w:r w:rsidR="001F36E2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1F36E2">
        <w:rPr>
          <w:rFonts w:ascii="Times New Roman" w:hAnsi="Times New Roman" w:cs="Times New Roman"/>
          <w:color w:val="000000"/>
          <w:sz w:val="28"/>
          <w:szCs w:val="28"/>
        </w:rPr>
        <w:t>» (63</w:t>
      </w:r>
      <w:r w:rsidR="0045581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687695" w:rsidRPr="009C3A40" w:rsidRDefault="00687695" w:rsidP="00F372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 изучение данной темы всем во всех школах города, так как общие показатели значительно  ниже  среднего (от 24% до 41,67%).</w:t>
      </w:r>
    </w:p>
    <w:p w:rsidR="00C334A3" w:rsidRDefault="00A14DFB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09069BDD" wp14:editId="5D961406">
            <wp:extent cx="6134100" cy="5695950"/>
            <wp:effectExtent l="0" t="0" r="0" b="0"/>
            <wp:docPr id="249" name="Диаграмма 2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302E2" w:rsidRPr="00B939D5" w:rsidRDefault="00B939D5" w:rsidP="0094488B">
      <w:pPr>
        <w:tabs>
          <w:tab w:val="left" w:pos="649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9D5">
        <w:rPr>
          <w:rFonts w:ascii="Times New Roman" w:hAnsi="Times New Roman" w:cs="Times New Roman"/>
          <w:color w:val="000000"/>
          <w:sz w:val="24"/>
          <w:szCs w:val="24"/>
        </w:rPr>
        <w:t>Рис.16</w:t>
      </w:r>
    </w:p>
    <w:p w:rsidR="007A349E" w:rsidRPr="007A349E" w:rsidRDefault="005308EB" w:rsidP="009448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 образовательных организаций Заполярного района с</w:t>
      </w:r>
      <w:r w:rsidR="000D549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ледует обратить внимание на подготовку учащихся  </w:t>
      </w:r>
      <w:r w:rsidR="00077652">
        <w:rPr>
          <w:rFonts w:ascii="Times New Roman" w:hAnsi="Times New Roman" w:cs="Times New Roman"/>
          <w:color w:val="000000"/>
          <w:sz w:val="28"/>
          <w:szCs w:val="28"/>
        </w:rPr>
        <w:t xml:space="preserve">по этой теме в ГБОУ НАО «СШ </w:t>
      </w:r>
      <w:proofErr w:type="spellStart"/>
      <w:r w:rsidR="0007765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077652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="00077652">
        <w:rPr>
          <w:rFonts w:ascii="Times New Roman" w:hAnsi="Times New Roman" w:cs="Times New Roman"/>
          <w:color w:val="000000"/>
          <w:sz w:val="28"/>
          <w:szCs w:val="28"/>
        </w:rPr>
        <w:t>ойна</w:t>
      </w:r>
      <w:proofErr w:type="spellEnd"/>
      <w:r w:rsidR="000D5493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478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D549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77652">
        <w:rPr>
          <w:rFonts w:ascii="Times New Roman" w:hAnsi="Times New Roman" w:cs="Times New Roman"/>
          <w:color w:val="000000"/>
          <w:sz w:val="28"/>
          <w:szCs w:val="28"/>
        </w:rPr>
        <w:t>5 %)</w:t>
      </w:r>
      <w:r w:rsidR="00E478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78DC" w:rsidRPr="00E478DC">
        <w:rPr>
          <w:rFonts w:ascii="Times New Roman" w:hAnsi="Times New Roman" w:cs="Times New Roman"/>
          <w:color w:val="000000"/>
          <w:sz w:val="28"/>
          <w:szCs w:val="28"/>
        </w:rPr>
        <w:t>ГБО</w:t>
      </w:r>
      <w:r w:rsidR="00E478DC">
        <w:rPr>
          <w:rFonts w:ascii="Times New Roman" w:hAnsi="Times New Roman" w:cs="Times New Roman"/>
          <w:color w:val="000000"/>
          <w:sz w:val="28"/>
          <w:szCs w:val="28"/>
        </w:rPr>
        <w:t>У НАО «О</w:t>
      </w:r>
      <w:r w:rsidR="00E478DC" w:rsidRPr="00E478DC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="00E478DC" w:rsidRPr="00E478D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478DC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E478DC">
        <w:rPr>
          <w:rFonts w:ascii="Times New Roman" w:hAnsi="Times New Roman" w:cs="Times New Roman"/>
          <w:color w:val="000000"/>
          <w:sz w:val="28"/>
          <w:szCs w:val="28"/>
        </w:rPr>
        <w:t>-Кара»</w:t>
      </w:r>
      <w:r w:rsidR="00E478DC" w:rsidRPr="00E478DC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E478DC">
        <w:rPr>
          <w:rFonts w:ascii="Times New Roman" w:hAnsi="Times New Roman" w:cs="Times New Roman"/>
          <w:color w:val="000000"/>
          <w:sz w:val="28"/>
          <w:szCs w:val="28"/>
        </w:rPr>
        <w:t>6,25</w:t>
      </w:r>
      <w:r w:rsidR="00E478DC" w:rsidRPr="00E478DC">
        <w:rPr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="009518DB" w:rsidRPr="009518DB">
        <w:rPr>
          <w:rFonts w:ascii="Times New Roman" w:hAnsi="Times New Roman" w:cs="Times New Roman"/>
          <w:color w:val="000000"/>
          <w:sz w:val="28"/>
          <w:szCs w:val="28"/>
        </w:rPr>
        <w:t>ГБОУ НАО «С</w:t>
      </w:r>
      <w:r w:rsidR="009518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518DB" w:rsidRPr="009518DB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9518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518DB" w:rsidRPr="009518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1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18DB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9518DB" w:rsidRPr="009518DB">
        <w:rPr>
          <w:rFonts w:ascii="Times New Roman" w:hAnsi="Times New Roman" w:cs="Times New Roman"/>
          <w:color w:val="000000"/>
          <w:sz w:val="28"/>
          <w:szCs w:val="28"/>
        </w:rPr>
        <w:t>»   (</w:t>
      </w:r>
      <w:r w:rsidR="009518DB">
        <w:rPr>
          <w:rFonts w:ascii="Times New Roman" w:hAnsi="Times New Roman" w:cs="Times New Roman"/>
          <w:color w:val="000000"/>
          <w:sz w:val="28"/>
          <w:szCs w:val="28"/>
        </w:rPr>
        <w:t>8,33</w:t>
      </w:r>
      <w:r w:rsidR="009518DB" w:rsidRPr="009518DB">
        <w:rPr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="007A349E" w:rsidRPr="007A349E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 w:rsidR="007A349E">
        <w:rPr>
          <w:rFonts w:ascii="Times New Roman" w:hAnsi="Times New Roman" w:cs="Times New Roman"/>
          <w:color w:val="000000"/>
          <w:sz w:val="28"/>
          <w:szCs w:val="28"/>
        </w:rPr>
        <w:t xml:space="preserve"> с. Нижняя </w:t>
      </w:r>
      <w:proofErr w:type="spellStart"/>
      <w:r w:rsidR="007A349E">
        <w:rPr>
          <w:rFonts w:ascii="Times New Roman" w:hAnsi="Times New Roman" w:cs="Times New Roman"/>
          <w:color w:val="000000"/>
          <w:sz w:val="28"/>
          <w:szCs w:val="28"/>
        </w:rPr>
        <w:t>Пёша</w:t>
      </w:r>
      <w:proofErr w:type="spellEnd"/>
      <w:r w:rsidR="007A349E" w:rsidRPr="007A349E">
        <w:rPr>
          <w:rFonts w:ascii="Times New Roman" w:hAnsi="Times New Roman" w:cs="Times New Roman"/>
          <w:color w:val="000000"/>
          <w:sz w:val="28"/>
          <w:szCs w:val="28"/>
        </w:rPr>
        <w:t>»   (</w:t>
      </w:r>
      <w:r w:rsidR="007A349E">
        <w:rPr>
          <w:rFonts w:ascii="Times New Roman" w:hAnsi="Times New Roman" w:cs="Times New Roman"/>
          <w:color w:val="000000"/>
          <w:sz w:val="28"/>
          <w:szCs w:val="28"/>
        </w:rPr>
        <w:t>19,24</w:t>
      </w:r>
      <w:r w:rsidR="007A349E" w:rsidRPr="007A349E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7A34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8DB" w:rsidRPr="009518DB" w:rsidRDefault="009518DB" w:rsidP="009448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8DC" w:rsidRPr="00E478DC" w:rsidRDefault="00E478DC" w:rsidP="009448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2E2" w:rsidRDefault="007302E2" w:rsidP="009448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08EB" w:rsidRDefault="005308E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08EB" w:rsidRPr="009C3A40" w:rsidRDefault="005308E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F89" w:rsidRDefault="004B1F89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3D79DB" w:rsidRPr="009C3A40" w:rsidRDefault="004B1F89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№4</w:t>
      </w:r>
    </w:p>
    <w:p w:rsidR="007E223E" w:rsidRPr="009C3A40" w:rsidRDefault="007E223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Задание №</w:t>
      </w:r>
      <w:r w:rsidR="004B1F89">
        <w:rPr>
          <w:rFonts w:ascii="Times New Roman" w:hAnsi="Times New Roman" w:cs="Times New Roman"/>
          <w:color w:val="000000"/>
          <w:sz w:val="28"/>
          <w:szCs w:val="28"/>
        </w:rPr>
        <w:t>4 связано с правописанием Н и НН в разных частях речи и с умением объяснить условия выбора этого написания.</w:t>
      </w:r>
    </w:p>
    <w:p w:rsidR="000D5493" w:rsidRPr="009C3A40" w:rsidRDefault="000D5493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ACE" w:rsidRPr="009C3A40" w:rsidRDefault="00567ACE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23E" w:rsidRPr="009C3A40" w:rsidRDefault="007E223E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108" w:rsidRPr="009C3A40" w:rsidRDefault="007302E2" w:rsidP="009C3A40">
      <w:pPr>
        <w:spacing w:after="0" w:line="240" w:lineRule="auto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4F417A8B" wp14:editId="1E070402">
            <wp:extent cx="6216015" cy="32575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D0D6E" w:rsidRPr="001E3E90" w:rsidRDefault="001E3E90" w:rsidP="001E3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Рис.17</w:t>
      </w:r>
    </w:p>
    <w:p w:rsidR="000D5493" w:rsidRDefault="00CF6A25" w:rsidP="00C9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99368A">
        <w:rPr>
          <w:rFonts w:ascii="Times New Roman" w:hAnsi="Times New Roman" w:cs="Times New Roman"/>
          <w:sz w:val="28"/>
          <w:szCs w:val="28"/>
        </w:rPr>
        <w:t xml:space="preserve"> выполнили задание  38 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A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B34E8C" w:rsidRPr="009C3A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B34E8C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EA3CAD">
        <w:rPr>
          <w:rFonts w:ascii="Times New Roman" w:hAnsi="Times New Roman" w:cs="Times New Roman"/>
          <w:sz w:val="28"/>
          <w:szCs w:val="28"/>
        </w:rPr>
        <w:t xml:space="preserve"> </w:t>
      </w:r>
      <w:r w:rsidR="00B34E8C" w:rsidRPr="009C3A40">
        <w:rPr>
          <w:rFonts w:ascii="Times New Roman" w:hAnsi="Times New Roman" w:cs="Times New Roman"/>
          <w:sz w:val="28"/>
          <w:szCs w:val="28"/>
        </w:rPr>
        <w:t xml:space="preserve">ГБОУ НАО </w:t>
      </w:r>
      <w:r w:rsidR="00EA3CA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E8C" w:rsidRPr="009C3A40">
        <w:rPr>
          <w:rFonts w:ascii="Times New Roman" w:hAnsi="Times New Roman" w:cs="Times New Roman"/>
          <w:sz w:val="28"/>
          <w:szCs w:val="28"/>
        </w:rPr>
        <w:t xml:space="preserve">«НСШ им. А. П. </w:t>
      </w:r>
      <w:proofErr w:type="spellStart"/>
      <w:r w:rsidR="00B34E8C" w:rsidRPr="009C3A40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="00B34E8C" w:rsidRPr="009C3A40">
        <w:rPr>
          <w:rFonts w:ascii="Times New Roman" w:hAnsi="Times New Roman" w:cs="Times New Roman"/>
          <w:sz w:val="28"/>
          <w:szCs w:val="28"/>
        </w:rPr>
        <w:t>».</w:t>
      </w:r>
      <w:r w:rsidR="00161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D0" w:rsidRPr="009C3A40" w:rsidRDefault="001611D0" w:rsidP="00C9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следует отметить, что в городских школах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целом,  уровень выполнения задания по данной теме ниже среднего (</w:t>
      </w:r>
      <w:r w:rsidR="002E4C1D">
        <w:rPr>
          <w:rFonts w:ascii="Times New Roman" w:hAnsi="Times New Roman" w:cs="Times New Roman"/>
          <w:sz w:val="28"/>
          <w:szCs w:val="28"/>
        </w:rPr>
        <w:t>от 18,24 до 38%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6A5F">
        <w:rPr>
          <w:rFonts w:ascii="Times New Roman" w:hAnsi="Times New Roman" w:cs="Times New Roman"/>
          <w:sz w:val="28"/>
          <w:szCs w:val="28"/>
        </w:rPr>
        <w:t>.</w:t>
      </w:r>
    </w:p>
    <w:p w:rsidR="000D5493" w:rsidRPr="009C3A40" w:rsidRDefault="000D5493" w:rsidP="00C9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E2" w:rsidRPr="009C3A40" w:rsidRDefault="00204E5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231BFBBA" wp14:editId="0394DB60">
            <wp:extent cx="6134100" cy="5695950"/>
            <wp:effectExtent l="0" t="0" r="0" b="0"/>
            <wp:docPr id="250" name="Диаграмма 2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34E8C" w:rsidRPr="00981EB1" w:rsidRDefault="00981EB1" w:rsidP="00981E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EB1">
        <w:rPr>
          <w:rFonts w:ascii="Times New Roman" w:hAnsi="Times New Roman" w:cs="Times New Roman"/>
          <w:sz w:val="24"/>
          <w:szCs w:val="24"/>
        </w:rPr>
        <w:t>Рис.18</w:t>
      </w:r>
    </w:p>
    <w:p w:rsidR="00B34E8C" w:rsidRPr="009C3A40" w:rsidRDefault="00493AF1" w:rsidP="00AE2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заполярном районе х</w:t>
      </w:r>
      <w:r w:rsidR="00B34E8C" w:rsidRPr="009C3A40">
        <w:rPr>
          <w:rFonts w:ascii="Times New Roman" w:hAnsi="Times New Roman" w:cs="Times New Roman"/>
          <w:sz w:val="28"/>
          <w:szCs w:val="28"/>
        </w:rPr>
        <w:t>орошие результаты показали также обучающиеся ГБОУ НАО «</w:t>
      </w:r>
      <w:r w:rsidR="005A0740">
        <w:rPr>
          <w:rFonts w:ascii="Times New Roman" w:hAnsi="Times New Roman" w:cs="Times New Roman"/>
          <w:sz w:val="28"/>
          <w:szCs w:val="28"/>
        </w:rPr>
        <w:t>О</w:t>
      </w:r>
      <w:r w:rsidR="00987278">
        <w:rPr>
          <w:rFonts w:ascii="Times New Roman" w:hAnsi="Times New Roman" w:cs="Times New Roman"/>
          <w:sz w:val="28"/>
          <w:szCs w:val="28"/>
        </w:rPr>
        <w:t xml:space="preserve">Ш </w:t>
      </w:r>
      <w:r w:rsidR="005A074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D539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D5393">
        <w:rPr>
          <w:rFonts w:ascii="Times New Roman" w:hAnsi="Times New Roman" w:cs="Times New Roman"/>
          <w:sz w:val="28"/>
          <w:szCs w:val="28"/>
        </w:rPr>
        <w:t>-Кара» (68,75</w:t>
      </w:r>
      <w:r w:rsidR="005A0740">
        <w:rPr>
          <w:rFonts w:ascii="Times New Roman" w:hAnsi="Times New Roman" w:cs="Times New Roman"/>
          <w:sz w:val="28"/>
          <w:szCs w:val="28"/>
        </w:rPr>
        <w:t xml:space="preserve"> %), ГБОУ НАО «СШ  </w:t>
      </w:r>
      <w:proofErr w:type="spellStart"/>
      <w:r w:rsidR="000D3EE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A0740">
        <w:rPr>
          <w:rFonts w:ascii="Times New Roman" w:hAnsi="Times New Roman" w:cs="Times New Roman"/>
          <w:sz w:val="28"/>
          <w:szCs w:val="28"/>
        </w:rPr>
        <w:t>.</w:t>
      </w:r>
      <w:r w:rsidR="000D3EE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D3EE8">
        <w:rPr>
          <w:rFonts w:ascii="Times New Roman" w:hAnsi="Times New Roman" w:cs="Times New Roman"/>
          <w:sz w:val="28"/>
          <w:szCs w:val="28"/>
        </w:rPr>
        <w:t>орей</w:t>
      </w:r>
      <w:proofErr w:type="spellEnd"/>
      <w:r w:rsidR="000D3EE8">
        <w:rPr>
          <w:rFonts w:ascii="Times New Roman" w:hAnsi="Times New Roman" w:cs="Times New Roman"/>
          <w:sz w:val="28"/>
          <w:szCs w:val="28"/>
        </w:rPr>
        <w:t xml:space="preserve"> -Вер</w:t>
      </w:r>
      <w:r w:rsidR="005A0740">
        <w:rPr>
          <w:rFonts w:ascii="Times New Roman" w:hAnsi="Times New Roman" w:cs="Times New Roman"/>
          <w:sz w:val="28"/>
          <w:szCs w:val="28"/>
        </w:rPr>
        <w:t>» (</w:t>
      </w:r>
      <w:r w:rsidR="000D3EE8">
        <w:rPr>
          <w:rFonts w:ascii="Times New Roman" w:hAnsi="Times New Roman" w:cs="Times New Roman"/>
          <w:sz w:val="28"/>
          <w:szCs w:val="28"/>
        </w:rPr>
        <w:t>68,75</w:t>
      </w:r>
      <w:r w:rsidR="00C23090">
        <w:rPr>
          <w:rFonts w:ascii="Times New Roman" w:hAnsi="Times New Roman" w:cs="Times New Roman"/>
          <w:sz w:val="28"/>
          <w:szCs w:val="28"/>
        </w:rPr>
        <w:t xml:space="preserve"> %), </w:t>
      </w:r>
      <w:r w:rsidR="00C23090" w:rsidRPr="00C23090">
        <w:rPr>
          <w:rFonts w:ascii="Times New Roman" w:hAnsi="Times New Roman" w:cs="Times New Roman"/>
          <w:sz w:val="28"/>
          <w:szCs w:val="28"/>
        </w:rPr>
        <w:t>ГБОУ НАО «С</w:t>
      </w:r>
      <w:r w:rsidR="00C23090">
        <w:rPr>
          <w:rFonts w:ascii="Times New Roman" w:hAnsi="Times New Roman" w:cs="Times New Roman"/>
          <w:sz w:val="28"/>
          <w:szCs w:val="28"/>
        </w:rPr>
        <w:t>О</w:t>
      </w:r>
      <w:r w:rsidR="00C23090" w:rsidRPr="00C23090">
        <w:rPr>
          <w:rFonts w:ascii="Times New Roman" w:hAnsi="Times New Roman" w:cs="Times New Roman"/>
          <w:sz w:val="28"/>
          <w:szCs w:val="28"/>
        </w:rPr>
        <w:t xml:space="preserve">Ш  </w:t>
      </w:r>
      <w:proofErr w:type="spellStart"/>
      <w:r w:rsidR="00C23090">
        <w:rPr>
          <w:rFonts w:ascii="Times New Roman" w:hAnsi="Times New Roman" w:cs="Times New Roman"/>
          <w:sz w:val="28"/>
          <w:szCs w:val="28"/>
        </w:rPr>
        <w:t>с</w:t>
      </w:r>
      <w:r w:rsidR="00C23090" w:rsidRPr="00C23090">
        <w:rPr>
          <w:rFonts w:ascii="Times New Roman" w:hAnsi="Times New Roman" w:cs="Times New Roman"/>
          <w:sz w:val="28"/>
          <w:szCs w:val="28"/>
        </w:rPr>
        <w:t>.</w:t>
      </w:r>
      <w:r w:rsidR="00C23090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="00C23090" w:rsidRPr="00C23090">
        <w:rPr>
          <w:rFonts w:ascii="Times New Roman" w:hAnsi="Times New Roman" w:cs="Times New Roman"/>
          <w:sz w:val="28"/>
          <w:szCs w:val="28"/>
        </w:rPr>
        <w:t>» (6</w:t>
      </w:r>
      <w:r w:rsidR="00C23090">
        <w:rPr>
          <w:rFonts w:ascii="Times New Roman" w:hAnsi="Times New Roman" w:cs="Times New Roman"/>
          <w:sz w:val="28"/>
          <w:szCs w:val="28"/>
        </w:rPr>
        <w:t>1,9</w:t>
      </w:r>
      <w:r w:rsidR="00C23090" w:rsidRPr="00C23090">
        <w:rPr>
          <w:rFonts w:ascii="Times New Roman" w:hAnsi="Times New Roman" w:cs="Times New Roman"/>
          <w:sz w:val="28"/>
          <w:szCs w:val="28"/>
        </w:rPr>
        <w:t xml:space="preserve"> %)</w:t>
      </w:r>
      <w:r w:rsidR="00FE37D5">
        <w:rPr>
          <w:rFonts w:ascii="Times New Roman" w:hAnsi="Times New Roman" w:cs="Times New Roman"/>
          <w:sz w:val="28"/>
          <w:szCs w:val="28"/>
        </w:rPr>
        <w:t>.</w:t>
      </w:r>
    </w:p>
    <w:p w:rsidR="005F2CFD" w:rsidRDefault="004844C1" w:rsidP="00AE2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Низкие показатели видны в </w:t>
      </w:r>
      <w:r w:rsidR="005A0740">
        <w:rPr>
          <w:rFonts w:ascii="Times New Roman" w:hAnsi="Times New Roman" w:cs="Times New Roman"/>
          <w:sz w:val="28"/>
          <w:szCs w:val="28"/>
        </w:rPr>
        <w:t xml:space="preserve">ГБОУ НАО «СШ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5A0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(0%)</w:t>
      </w:r>
      <w:r w:rsidR="005A0740">
        <w:rPr>
          <w:rFonts w:ascii="Times New Roman" w:hAnsi="Times New Roman" w:cs="Times New Roman"/>
          <w:sz w:val="28"/>
          <w:szCs w:val="28"/>
        </w:rPr>
        <w:t xml:space="preserve">, </w:t>
      </w:r>
      <w:r w:rsidRPr="004844C1">
        <w:rPr>
          <w:rFonts w:ascii="Times New Roman" w:hAnsi="Times New Roman" w:cs="Times New Roman"/>
          <w:sz w:val="28"/>
          <w:szCs w:val="28"/>
        </w:rPr>
        <w:t xml:space="preserve">ГБОУ НАО «СШ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4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Пёша</w:t>
      </w:r>
      <w:proofErr w:type="spellEnd"/>
      <w:r w:rsidRPr="004844C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2,78</w:t>
      </w:r>
      <w:r w:rsidRPr="004844C1">
        <w:rPr>
          <w:rFonts w:ascii="Times New Roman" w:hAnsi="Times New Roman" w:cs="Times New Roman"/>
          <w:sz w:val="28"/>
          <w:szCs w:val="28"/>
        </w:rPr>
        <w:t xml:space="preserve"> %)</w:t>
      </w:r>
      <w:r w:rsidR="00493AF1">
        <w:rPr>
          <w:rFonts w:ascii="Times New Roman" w:hAnsi="Times New Roman" w:cs="Times New Roman"/>
          <w:sz w:val="28"/>
          <w:szCs w:val="28"/>
        </w:rPr>
        <w:t xml:space="preserve">, 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ГБОУ НАО «СШ  </w:t>
      </w:r>
      <w:r w:rsidR="00493AF1">
        <w:rPr>
          <w:rFonts w:ascii="Times New Roman" w:hAnsi="Times New Roman" w:cs="Times New Roman"/>
          <w:sz w:val="28"/>
          <w:szCs w:val="28"/>
        </w:rPr>
        <w:t>с</w:t>
      </w:r>
      <w:r w:rsidR="00493AF1" w:rsidRPr="00493AF1">
        <w:rPr>
          <w:rFonts w:ascii="Times New Roman" w:hAnsi="Times New Roman" w:cs="Times New Roman"/>
          <w:sz w:val="28"/>
          <w:szCs w:val="28"/>
        </w:rPr>
        <w:t>.</w:t>
      </w:r>
      <w:r w:rsidR="00493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F1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493AF1" w:rsidRPr="00493AF1">
        <w:rPr>
          <w:rFonts w:ascii="Times New Roman" w:hAnsi="Times New Roman" w:cs="Times New Roman"/>
          <w:sz w:val="28"/>
          <w:szCs w:val="28"/>
        </w:rPr>
        <w:t>» (</w:t>
      </w:r>
      <w:r w:rsidR="00493AF1">
        <w:rPr>
          <w:rFonts w:ascii="Times New Roman" w:hAnsi="Times New Roman" w:cs="Times New Roman"/>
          <w:sz w:val="28"/>
          <w:szCs w:val="28"/>
        </w:rPr>
        <w:t>6,25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%)</w:t>
      </w:r>
      <w:r w:rsidR="00493AF1">
        <w:rPr>
          <w:rFonts w:ascii="Times New Roman" w:hAnsi="Times New Roman" w:cs="Times New Roman"/>
          <w:sz w:val="28"/>
          <w:szCs w:val="28"/>
        </w:rPr>
        <w:t xml:space="preserve">, </w:t>
      </w:r>
      <w:r w:rsidR="005A0740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spellStart"/>
      <w:r w:rsidR="005A0740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5A0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(10%)</w:t>
      </w:r>
      <w:r w:rsidR="005A0740">
        <w:rPr>
          <w:rFonts w:ascii="Times New Roman" w:hAnsi="Times New Roman" w:cs="Times New Roman"/>
          <w:sz w:val="28"/>
          <w:szCs w:val="28"/>
        </w:rPr>
        <w:t xml:space="preserve">. </w:t>
      </w:r>
      <w:r w:rsidR="00B34E8C" w:rsidRPr="009C3A40">
        <w:rPr>
          <w:rFonts w:ascii="Times New Roman" w:hAnsi="Times New Roman" w:cs="Times New Roman"/>
          <w:sz w:val="28"/>
          <w:szCs w:val="28"/>
        </w:rPr>
        <w:t xml:space="preserve">Меньше 50 % набрали </w:t>
      </w:r>
      <w:proofErr w:type="gramStart"/>
      <w:r w:rsidR="00B34E8C" w:rsidRPr="009C3A4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34E8C" w:rsidRPr="009C3A40">
        <w:rPr>
          <w:rFonts w:ascii="Times New Roman" w:hAnsi="Times New Roman" w:cs="Times New Roman"/>
          <w:sz w:val="28"/>
          <w:szCs w:val="28"/>
        </w:rPr>
        <w:t xml:space="preserve"> ГБОУ НАО «СШ </w:t>
      </w:r>
      <w:r w:rsidR="005A0740">
        <w:rPr>
          <w:rFonts w:ascii="Times New Roman" w:hAnsi="Times New Roman" w:cs="Times New Roman"/>
          <w:sz w:val="28"/>
          <w:szCs w:val="28"/>
        </w:rPr>
        <w:t>п. Хорей-Вер</w:t>
      </w:r>
      <w:r w:rsidR="00B34E8C" w:rsidRPr="009C3A40">
        <w:rPr>
          <w:rFonts w:ascii="Times New Roman" w:hAnsi="Times New Roman" w:cs="Times New Roman"/>
          <w:sz w:val="28"/>
          <w:szCs w:val="28"/>
        </w:rPr>
        <w:t xml:space="preserve">» </w:t>
      </w:r>
      <w:r w:rsidR="005A0740">
        <w:rPr>
          <w:rFonts w:ascii="Times New Roman" w:hAnsi="Times New Roman" w:cs="Times New Roman"/>
          <w:sz w:val="28"/>
          <w:szCs w:val="28"/>
        </w:rPr>
        <w:t xml:space="preserve">(27 %). </w:t>
      </w:r>
      <w:r w:rsidR="005F2CFD">
        <w:rPr>
          <w:rFonts w:ascii="Times New Roman" w:hAnsi="Times New Roman" w:cs="Times New Roman"/>
          <w:sz w:val="28"/>
          <w:szCs w:val="28"/>
        </w:rPr>
        <w:br w:type="page"/>
      </w:r>
    </w:p>
    <w:p w:rsidR="005F2CFD" w:rsidRPr="005F2CFD" w:rsidRDefault="005F2CFD" w:rsidP="005F2C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FD">
        <w:rPr>
          <w:rFonts w:ascii="Times New Roman" w:hAnsi="Times New Roman" w:cs="Times New Roman"/>
          <w:b/>
          <w:sz w:val="28"/>
          <w:szCs w:val="28"/>
        </w:rPr>
        <w:lastRenderedPageBreak/>
        <w:t>Задание №5</w:t>
      </w:r>
    </w:p>
    <w:p w:rsidR="005F2CFD" w:rsidRPr="005F2CFD" w:rsidRDefault="005F2CFD" w:rsidP="005F2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FD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2CFD">
        <w:rPr>
          <w:rFonts w:ascii="Times New Roman" w:hAnsi="Times New Roman" w:cs="Times New Roman"/>
          <w:sz w:val="28"/>
          <w:szCs w:val="28"/>
        </w:rPr>
        <w:t xml:space="preserve"> связано с</w:t>
      </w:r>
      <w:r w:rsidR="00156942">
        <w:rPr>
          <w:rFonts w:ascii="Times New Roman" w:hAnsi="Times New Roman" w:cs="Times New Roman"/>
          <w:sz w:val="28"/>
          <w:szCs w:val="28"/>
        </w:rPr>
        <w:t xml:space="preserve"> выявлением у обучающихся навыков постановки ударения в словах, со знанием орфоэпических норм.</w:t>
      </w:r>
    </w:p>
    <w:p w:rsidR="00B34E8C" w:rsidRDefault="00B34E8C" w:rsidP="00AE2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740" w:rsidRDefault="005A0740" w:rsidP="00AE2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740" w:rsidRDefault="005A07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5510C737" wp14:editId="7FB767FC">
            <wp:extent cx="6216015" cy="3257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A0740" w:rsidRPr="004A20D8" w:rsidRDefault="004A20D8" w:rsidP="004A20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20D8">
        <w:rPr>
          <w:rFonts w:ascii="Times New Roman" w:hAnsi="Times New Roman" w:cs="Times New Roman"/>
          <w:sz w:val="24"/>
          <w:szCs w:val="24"/>
        </w:rPr>
        <w:t>Рис.19</w:t>
      </w:r>
    </w:p>
    <w:p w:rsidR="005A0740" w:rsidRDefault="007F0F7B" w:rsidP="007F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 - результат ВПР по данному заданию в Г</w:t>
      </w:r>
      <w:r w:rsidR="005A0740">
        <w:rPr>
          <w:rFonts w:ascii="Times New Roman" w:hAnsi="Times New Roman" w:cs="Times New Roman"/>
          <w:sz w:val="28"/>
          <w:szCs w:val="28"/>
        </w:rPr>
        <w:t xml:space="preserve">БОУ НАО «НСШ имени </w:t>
      </w:r>
      <w:r w:rsidR="00147DB9">
        <w:rPr>
          <w:rFonts w:ascii="Times New Roman" w:hAnsi="Times New Roman" w:cs="Times New Roman"/>
          <w:sz w:val="28"/>
          <w:szCs w:val="28"/>
        </w:rPr>
        <w:t xml:space="preserve">    </w:t>
      </w:r>
      <w:r w:rsidR="005A0740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="005A0740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="005A0740">
        <w:rPr>
          <w:rFonts w:ascii="Times New Roman" w:hAnsi="Times New Roman" w:cs="Times New Roman"/>
          <w:sz w:val="28"/>
          <w:szCs w:val="28"/>
        </w:rPr>
        <w:t>»</w:t>
      </w:r>
      <w:r w:rsidR="00147DB9">
        <w:rPr>
          <w:rFonts w:ascii="Times New Roman" w:hAnsi="Times New Roman" w:cs="Times New Roman"/>
          <w:sz w:val="28"/>
          <w:szCs w:val="28"/>
        </w:rPr>
        <w:t>.</w:t>
      </w:r>
    </w:p>
    <w:p w:rsidR="00147DB9" w:rsidRDefault="00147DB9" w:rsidP="007F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школы города 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по данному заданию (38% - 61,54%).</w:t>
      </w:r>
    </w:p>
    <w:p w:rsidR="00147DB9" w:rsidRPr="00147DB9" w:rsidRDefault="00147DB9" w:rsidP="00147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Хуже всего справились  восьмиклассники </w:t>
      </w:r>
      <w:r w:rsidRPr="00147DB9">
        <w:rPr>
          <w:rFonts w:ascii="Times New Roman" w:hAnsi="Times New Roman" w:cs="Times New Roman"/>
          <w:sz w:val="28"/>
          <w:szCs w:val="28"/>
        </w:rPr>
        <w:t>ГБОУ НАО «</w:t>
      </w:r>
      <w:r>
        <w:rPr>
          <w:rFonts w:ascii="Times New Roman" w:hAnsi="Times New Roman" w:cs="Times New Roman"/>
          <w:sz w:val="28"/>
          <w:szCs w:val="28"/>
        </w:rPr>
        <w:t>СШ №5</w:t>
      </w:r>
      <w:r w:rsidRPr="00147DB9">
        <w:rPr>
          <w:rFonts w:ascii="Times New Roman" w:hAnsi="Times New Roman" w:cs="Times New Roman"/>
          <w:sz w:val="28"/>
          <w:szCs w:val="28"/>
        </w:rPr>
        <w:t>».</w:t>
      </w:r>
    </w:p>
    <w:p w:rsidR="00147DB9" w:rsidRDefault="009A73DA" w:rsidP="007F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7CB3D681" wp14:editId="1A3900C9">
            <wp:extent cx="6134100" cy="5695950"/>
            <wp:effectExtent l="0" t="0" r="0" b="0"/>
            <wp:docPr id="253" name="Диаграмма 2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A0D19" w:rsidRPr="00EC224D" w:rsidRDefault="00EC224D" w:rsidP="00EC22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24D">
        <w:rPr>
          <w:rFonts w:ascii="Times New Roman" w:hAnsi="Times New Roman" w:cs="Times New Roman"/>
          <w:sz w:val="24"/>
          <w:szCs w:val="24"/>
        </w:rPr>
        <w:t>Рис.20</w:t>
      </w:r>
    </w:p>
    <w:p w:rsidR="00145108" w:rsidRPr="009C3A40" w:rsidRDefault="00145108" w:rsidP="009C3A40">
      <w:pPr>
        <w:spacing w:after="0" w:line="240" w:lineRule="auto"/>
        <w:rPr>
          <w:rFonts w:ascii="Times New Roman" w:hAnsi="Times New Roman" w:cs="Times New Roman"/>
        </w:rPr>
      </w:pPr>
    </w:p>
    <w:p w:rsidR="00167E17" w:rsidRDefault="00900749" w:rsidP="00900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B24" w:rsidRPr="00DA6B24">
        <w:rPr>
          <w:rFonts w:ascii="Times New Roman" w:hAnsi="Times New Roman" w:cs="Times New Roman"/>
          <w:sz w:val="28"/>
          <w:szCs w:val="28"/>
        </w:rPr>
        <w:t>Самый низки</w:t>
      </w:r>
      <w:r w:rsidR="00DA6B24">
        <w:rPr>
          <w:rFonts w:ascii="Times New Roman" w:hAnsi="Times New Roman" w:cs="Times New Roman"/>
          <w:sz w:val="28"/>
          <w:szCs w:val="28"/>
        </w:rPr>
        <w:t>й результат</w:t>
      </w:r>
      <w:r w:rsidR="00716851">
        <w:rPr>
          <w:rFonts w:ascii="Times New Roman" w:hAnsi="Times New Roman" w:cs="Times New Roman"/>
          <w:sz w:val="28"/>
          <w:szCs w:val="28"/>
        </w:rPr>
        <w:t xml:space="preserve"> в Заполярном районе </w:t>
      </w:r>
      <w:r w:rsidR="00DA6B24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DA6B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6B24">
        <w:rPr>
          <w:rFonts w:ascii="Times New Roman" w:hAnsi="Times New Roman" w:cs="Times New Roman"/>
          <w:sz w:val="28"/>
          <w:szCs w:val="28"/>
        </w:rPr>
        <w:t xml:space="preserve"> </w:t>
      </w:r>
      <w:r w:rsidR="0094132F" w:rsidRPr="0094132F">
        <w:rPr>
          <w:rFonts w:ascii="Times New Roman" w:hAnsi="Times New Roman" w:cs="Times New Roman"/>
          <w:sz w:val="28"/>
          <w:szCs w:val="28"/>
        </w:rPr>
        <w:t xml:space="preserve">ГБОУ НАО  «СШ </w:t>
      </w:r>
      <w:r w:rsidR="0094132F">
        <w:rPr>
          <w:rFonts w:ascii="Times New Roman" w:hAnsi="Times New Roman" w:cs="Times New Roman"/>
          <w:sz w:val="28"/>
          <w:szCs w:val="28"/>
        </w:rPr>
        <w:t>с.</w:t>
      </w:r>
      <w:r w:rsidR="00C8293A">
        <w:rPr>
          <w:rFonts w:ascii="Times New Roman" w:hAnsi="Times New Roman" w:cs="Times New Roman"/>
          <w:sz w:val="28"/>
          <w:szCs w:val="28"/>
        </w:rPr>
        <w:t xml:space="preserve"> </w:t>
      </w:r>
      <w:r w:rsidR="0094132F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="0094132F">
        <w:rPr>
          <w:rFonts w:ascii="Times New Roman" w:hAnsi="Times New Roman" w:cs="Times New Roman"/>
          <w:sz w:val="28"/>
          <w:szCs w:val="28"/>
        </w:rPr>
        <w:t>Пёша</w:t>
      </w:r>
      <w:proofErr w:type="spellEnd"/>
      <w:r w:rsidR="00C8293A">
        <w:rPr>
          <w:rFonts w:ascii="Times New Roman" w:hAnsi="Times New Roman" w:cs="Times New Roman"/>
          <w:sz w:val="28"/>
          <w:szCs w:val="28"/>
        </w:rPr>
        <w:t>»</w:t>
      </w:r>
      <w:r w:rsidR="0094132F">
        <w:rPr>
          <w:rFonts w:ascii="Times New Roman" w:hAnsi="Times New Roman" w:cs="Times New Roman"/>
          <w:sz w:val="28"/>
          <w:szCs w:val="28"/>
        </w:rPr>
        <w:t xml:space="preserve"> (0 %),</w:t>
      </w:r>
      <w:r w:rsidR="0094132F" w:rsidRPr="0094132F">
        <w:rPr>
          <w:rFonts w:ascii="Times New Roman" w:hAnsi="Times New Roman" w:cs="Times New Roman"/>
          <w:sz w:val="28"/>
          <w:szCs w:val="28"/>
        </w:rPr>
        <w:t xml:space="preserve"> </w:t>
      </w:r>
      <w:r w:rsidR="00DA6B24">
        <w:rPr>
          <w:rFonts w:ascii="Times New Roman" w:hAnsi="Times New Roman" w:cs="Times New Roman"/>
          <w:sz w:val="28"/>
          <w:szCs w:val="28"/>
        </w:rPr>
        <w:t xml:space="preserve">ГБОУ НАО  «СШ п. </w:t>
      </w:r>
      <w:proofErr w:type="spellStart"/>
      <w:r w:rsidR="00DA6B24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DA6B24">
        <w:rPr>
          <w:rFonts w:ascii="Times New Roman" w:hAnsi="Times New Roman" w:cs="Times New Roman"/>
          <w:sz w:val="28"/>
          <w:szCs w:val="28"/>
        </w:rPr>
        <w:t>» (</w:t>
      </w:r>
      <w:r w:rsidR="0094132F">
        <w:rPr>
          <w:rFonts w:ascii="Times New Roman" w:hAnsi="Times New Roman" w:cs="Times New Roman"/>
          <w:sz w:val="28"/>
          <w:szCs w:val="28"/>
        </w:rPr>
        <w:t>1</w:t>
      </w:r>
      <w:r w:rsidR="00DA6B24">
        <w:rPr>
          <w:rFonts w:ascii="Times New Roman" w:hAnsi="Times New Roman" w:cs="Times New Roman"/>
          <w:sz w:val="28"/>
          <w:szCs w:val="28"/>
        </w:rPr>
        <w:t>0 %)</w:t>
      </w:r>
      <w:r w:rsidR="00167E17">
        <w:rPr>
          <w:rFonts w:ascii="Times New Roman" w:hAnsi="Times New Roman" w:cs="Times New Roman"/>
          <w:sz w:val="28"/>
          <w:szCs w:val="28"/>
        </w:rPr>
        <w:t>,</w:t>
      </w:r>
      <w:r w:rsidR="00167E17" w:rsidRPr="00167E17">
        <w:rPr>
          <w:rFonts w:ascii="Times New Roman" w:hAnsi="Times New Roman" w:cs="Times New Roman"/>
          <w:sz w:val="28"/>
          <w:szCs w:val="28"/>
        </w:rPr>
        <w:t xml:space="preserve"> ГБОУ НАО  «С</w:t>
      </w:r>
      <w:r w:rsidR="00167E17"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 w:rsidR="00167E17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167E17" w:rsidRPr="00167E17">
        <w:rPr>
          <w:rFonts w:ascii="Times New Roman" w:hAnsi="Times New Roman" w:cs="Times New Roman"/>
          <w:sz w:val="28"/>
          <w:szCs w:val="28"/>
        </w:rPr>
        <w:t>»</w:t>
      </w:r>
      <w:r w:rsidR="00167E17">
        <w:rPr>
          <w:rFonts w:ascii="Times New Roman" w:hAnsi="Times New Roman" w:cs="Times New Roman"/>
          <w:sz w:val="28"/>
          <w:szCs w:val="28"/>
        </w:rPr>
        <w:t xml:space="preserve">    </w:t>
      </w:r>
      <w:r w:rsidR="00167E17" w:rsidRPr="00167E17">
        <w:rPr>
          <w:rFonts w:ascii="Times New Roman" w:hAnsi="Times New Roman" w:cs="Times New Roman"/>
          <w:sz w:val="28"/>
          <w:szCs w:val="28"/>
        </w:rPr>
        <w:t xml:space="preserve"> (</w:t>
      </w:r>
      <w:r w:rsidR="00167E17">
        <w:rPr>
          <w:rFonts w:ascii="Times New Roman" w:hAnsi="Times New Roman" w:cs="Times New Roman"/>
          <w:sz w:val="28"/>
          <w:szCs w:val="28"/>
        </w:rPr>
        <w:t>16,7</w:t>
      </w:r>
      <w:r w:rsidR="00167E17" w:rsidRPr="00167E17">
        <w:rPr>
          <w:rFonts w:ascii="Times New Roman" w:hAnsi="Times New Roman" w:cs="Times New Roman"/>
          <w:sz w:val="28"/>
          <w:szCs w:val="28"/>
        </w:rPr>
        <w:t xml:space="preserve"> %). </w:t>
      </w:r>
      <w:r w:rsidR="00167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24" w:rsidRPr="00DA6B24" w:rsidRDefault="00900749" w:rsidP="00900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B24">
        <w:rPr>
          <w:rFonts w:ascii="Times New Roman" w:hAnsi="Times New Roman" w:cs="Times New Roman"/>
          <w:sz w:val="28"/>
          <w:szCs w:val="28"/>
        </w:rPr>
        <w:t xml:space="preserve">Самый  высокий – у </w:t>
      </w:r>
      <w:proofErr w:type="gramStart"/>
      <w:r w:rsidR="00DA6B24">
        <w:rPr>
          <w:rFonts w:ascii="Times New Roman" w:hAnsi="Times New Roman" w:cs="Times New Roman"/>
          <w:sz w:val="28"/>
          <w:szCs w:val="28"/>
        </w:rPr>
        <w:t>обучающихс</w:t>
      </w:r>
      <w:r w:rsidR="00DB1D2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B1D2C">
        <w:rPr>
          <w:rFonts w:ascii="Times New Roman" w:hAnsi="Times New Roman" w:cs="Times New Roman"/>
          <w:sz w:val="28"/>
          <w:szCs w:val="28"/>
        </w:rPr>
        <w:t xml:space="preserve"> ГБОУ НАО  «ОШ п. </w:t>
      </w:r>
      <w:proofErr w:type="spellStart"/>
      <w:r w:rsidR="00DB1D2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B1D2C">
        <w:rPr>
          <w:rFonts w:ascii="Times New Roman" w:hAnsi="Times New Roman" w:cs="Times New Roman"/>
          <w:sz w:val="28"/>
          <w:szCs w:val="28"/>
        </w:rPr>
        <w:t xml:space="preserve">–Кара» </w:t>
      </w:r>
      <w:r w:rsidR="005D16C0">
        <w:rPr>
          <w:rFonts w:ascii="Times New Roman" w:hAnsi="Times New Roman" w:cs="Times New Roman"/>
          <w:sz w:val="28"/>
          <w:szCs w:val="28"/>
        </w:rPr>
        <w:t xml:space="preserve">       </w:t>
      </w:r>
      <w:r w:rsidR="00DB1D2C">
        <w:rPr>
          <w:rFonts w:ascii="Times New Roman" w:hAnsi="Times New Roman" w:cs="Times New Roman"/>
          <w:sz w:val="28"/>
          <w:szCs w:val="28"/>
        </w:rPr>
        <w:t>(10</w:t>
      </w:r>
      <w:r w:rsidR="00DA6B24">
        <w:rPr>
          <w:rFonts w:ascii="Times New Roman" w:hAnsi="Times New Roman" w:cs="Times New Roman"/>
          <w:sz w:val="28"/>
          <w:szCs w:val="28"/>
        </w:rPr>
        <w:t>0 %)</w:t>
      </w:r>
      <w:r w:rsidR="00DB1D2C">
        <w:rPr>
          <w:rFonts w:ascii="Times New Roman" w:hAnsi="Times New Roman" w:cs="Times New Roman"/>
          <w:sz w:val="28"/>
          <w:szCs w:val="28"/>
        </w:rPr>
        <w:t>,</w:t>
      </w:r>
      <w:r w:rsidR="00DB1D2C" w:rsidRPr="00DB1D2C">
        <w:rPr>
          <w:rFonts w:ascii="Times New Roman" w:hAnsi="Times New Roman" w:cs="Times New Roman"/>
          <w:sz w:val="28"/>
          <w:szCs w:val="28"/>
        </w:rPr>
        <w:t xml:space="preserve"> </w:t>
      </w:r>
      <w:r w:rsidR="005D16C0">
        <w:rPr>
          <w:rFonts w:ascii="Times New Roman" w:hAnsi="Times New Roman" w:cs="Times New Roman"/>
          <w:sz w:val="28"/>
          <w:szCs w:val="28"/>
        </w:rPr>
        <w:t xml:space="preserve"> </w:t>
      </w:r>
      <w:r w:rsidR="00DB1D2C" w:rsidRPr="00DB1D2C">
        <w:rPr>
          <w:rFonts w:ascii="Times New Roman" w:hAnsi="Times New Roman" w:cs="Times New Roman"/>
          <w:sz w:val="28"/>
          <w:szCs w:val="28"/>
        </w:rPr>
        <w:t>ГБОУ НАО  «С</w:t>
      </w:r>
      <w:r w:rsidR="00DB1D2C">
        <w:rPr>
          <w:rFonts w:ascii="Times New Roman" w:hAnsi="Times New Roman" w:cs="Times New Roman"/>
          <w:sz w:val="28"/>
          <w:szCs w:val="28"/>
        </w:rPr>
        <w:t xml:space="preserve">Ш с. </w:t>
      </w:r>
      <w:proofErr w:type="spellStart"/>
      <w:r w:rsidR="00DB1D2C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DB1D2C" w:rsidRPr="00DB1D2C">
        <w:rPr>
          <w:rFonts w:ascii="Times New Roman" w:hAnsi="Times New Roman" w:cs="Times New Roman"/>
          <w:sz w:val="28"/>
          <w:szCs w:val="28"/>
        </w:rPr>
        <w:t>» (</w:t>
      </w:r>
      <w:r w:rsidR="00DB1D2C">
        <w:rPr>
          <w:rFonts w:ascii="Times New Roman" w:hAnsi="Times New Roman" w:cs="Times New Roman"/>
          <w:sz w:val="28"/>
          <w:szCs w:val="28"/>
        </w:rPr>
        <w:t>100</w:t>
      </w:r>
      <w:r w:rsidR="00DB1D2C" w:rsidRPr="00DB1D2C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94132F" w:rsidRDefault="0094132F" w:rsidP="009007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2F" w:rsidRDefault="0094132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2F" w:rsidRDefault="0094132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2B1" w:rsidRDefault="000752B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4E68" w:rsidRDefault="001B4E6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FC3171">
        <w:rPr>
          <w:rFonts w:ascii="Times New Roman" w:hAnsi="Times New Roman" w:cs="Times New Roman"/>
          <w:b/>
          <w:sz w:val="28"/>
          <w:szCs w:val="28"/>
        </w:rPr>
        <w:t>6</w:t>
      </w:r>
    </w:p>
    <w:p w:rsidR="00552606" w:rsidRPr="009C3A40" w:rsidRDefault="0055260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68" w:rsidRPr="00FC3171" w:rsidRDefault="00FC3171" w:rsidP="00FC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1">
        <w:rPr>
          <w:rFonts w:ascii="Times New Roman" w:hAnsi="Times New Roman" w:cs="Times New Roman"/>
          <w:sz w:val="28"/>
          <w:szCs w:val="28"/>
        </w:rPr>
        <w:t>Найдите грамматическу</w:t>
      </w:r>
      <w:proofErr w:type="gramStart"/>
      <w:r w:rsidRPr="00FC317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FC31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317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C3171">
        <w:rPr>
          <w:rFonts w:ascii="Times New Roman" w:hAnsi="Times New Roman" w:cs="Times New Roman"/>
          <w:sz w:val="28"/>
          <w:szCs w:val="28"/>
        </w:rPr>
        <w:t>) ошибку(-и) в предложении(-</w:t>
      </w:r>
      <w:proofErr w:type="spellStart"/>
      <w:r w:rsidRPr="00FC317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FC3171">
        <w:rPr>
          <w:rFonts w:ascii="Times New Roman" w:hAnsi="Times New Roman" w:cs="Times New Roman"/>
          <w:sz w:val="28"/>
          <w:szCs w:val="28"/>
        </w:rPr>
        <w:t>). Запишите исправленны</w:t>
      </w:r>
      <w:proofErr w:type="gramStart"/>
      <w:r w:rsidRPr="00FC317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C31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317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C31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171">
        <w:rPr>
          <w:rFonts w:ascii="Times New Roman" w:hAnsi="Times New Roman" w:cs="Times New Roman"/>
          <w:sz w:val="28"/>
          <w:szCs w:val="28"/>
        </w:rPr>
        <w:t>вариант(ы) предложения(-</w:t>
      </w:r>
      <w:proofErr w:type="spellStart"/>
      <w:r w:rsidRPr="00FC317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C3171">
        <w:rPr>
          <w:rFonts w:ascii="Times New Roman" w:hAnsi="Times New Roman" w:cs="Times New Roman"/>
          <w:sz w:val="28"/>
          <w:szCs w:val="28"/>
        </w:rPr>
        <w:t>).</w:t>
      </w:r>
    </w:p>
    <w:p w:rsidR="001B4E68" w:rsidRPr="009C3A40" w:rsidRDefault="001B4E6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108" w:rsidRDefault="00B77F07" w:rsidP="00DA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Задание  направлено на </w:t>
      </w:r>
      <w:r w:rsidR="00CE6187">
        <w:rPr>
          <w:rFonts w:ascii="Times New Roman" w:hAnsi="Times New Roman" w:cs="Times New Roman"/>
          <w:sz w:val="28"/>
          <w:szCs w:val="28"/>
        </w:rPr>
        <w:t xml:space="preserve">проверку </w:t>
      </w:r>
      <w:proofErr w:type="gramStart"/>
      <w:r w:rsidR="00CE6187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="00552606">
        <w:rPr>
          <w:rFonts w:ascii="Times New Roman" w:hAnsi="Times New Roman" w:cs="Times New Roman"/>
          <w:sz w:val="28"/>
          <w:szCs w:val="28"/>
        </w:rPr>
        <w:t xml:space="preserve"> в</w:t>
      </w:r>
      <w:r w:rsidR="00552606" w:rsidRPr="00552606">
        <w:rPr>
          <w:rFonts w:ascii="Times New Roman" w:hAnsi="Times New Roman" w:cs="Times New Roman"/>
          <w:sz w:val="28"/>
          <w:szCs w:val="28"/>
        </w:rPr>
        <w:t>ерно най</w:t>
      </w:r>
      <w:r w:rsidR="00552606">
        <w:rPr>
          <w:rFonts w:ascii="Times New Roman" w:hAnsi="Times New Roman" w:cs="Times New Roman"/>
          <w:sz w:val="28"/>
          <w:szCs w:val="28"/>
        </w:rPr>
        <w:t>ти</w:t>
      </w:r>
      <w:r w:rsidR="00552606" w:rsidRPr="00552606">
        <w:rPr>
          <w:rFonts w:ascii="Times New Roman" w:hAnsi="Times New Roman" w:cs="Times New Roman"/>
          <w:sz w:val="28"/>
          <w:szCs w:val="28"/>
        </w:rPr>
        <w:t xml:space="preserve"> и исправ</w:t>
      </w:r>
      <w:r w:rsidR="00552606">
        <w:rPr>
          <w:rFonts w:ascii="Times New Roman" w:hAnsi="Times New Roman" w:cs="Times New Roman"/>
          <w:sz w:val="28"/>
          <w:szCs w:val="28"/>
        </w:rPr>
        <w:t>ить предложения.</w:t>
      </w:r>
    </w:p>
    <w:p w:rsidR="00D30354" w:rsidRPr="009C3A40" w:rsidRDefault="00D30354" w:rsidP="00DA6B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0125F1" w:rsidRPr="009C3A40" w:rsidRDefault="000125F1" w:rsidP="009C3A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48A0B790" wp14:editId="58AEF07E">
            <wp:extent cx="6219825" cy="28765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45108" w:rsidRPr="009C3A40" w:rsidRDefault="000752B1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21</w:t>
      </w:r>
    </w:p>
    <w:p w:rsidR="00716FDD" w:rsidRPr="009C3A40" w:rsidRDefault="00716FDD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B24" w:rsidRDefault="00DA6B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057" w:rsidRDefault="005E00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всего качество выполненного задания в </w:t>
      </w:r>
      <w:r w:rsidRPr="005E0057">
        <w:rPr>
          <w:rFonts w:ascii="Times New Roman" w:hAnsi="Times New Roman" w:cs="Times New Roman"/>
          <w:sz w:val="28"/>
          <w:szCs w:val="28"/>
        </w:rPr>
        <w:t xml:space="preserve">ГБОУ НАО «СШ № </w:t>
      </w:r>
      <w:r>
        <w:rPr>
          <w:rFonts w:ascii="Times New Roman" w:hAnsi="Times New Roman" w:cs="Times New Roman"/>
          <w:sz w:val="28"/>
          <w:szCs w:val="28"/>
        </w:rPr>
        <w:t>4» (33,97</w:t>
      </w:r>
      <w:r w:rsidRPr="005E005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77F07" w:rsidRPr="009C3A40" w:rsidRDefault="00DA6B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F07" w:rsidRPr="009C3A40">
        <w:rPr>
          <w:rFonts w:ascii="Times New Roman" w:hAnsi="Times New Roman" w:cs="Times New Roman"/>
          <w:sz w:val="28"/>
          <w:szCs w:val="28"/>
        </w:rPr>
        <w:t xml:space="preserve">Лучше всех справились с заданием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B77F07" w:rsidRPr="009C3A4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77F07" w:rsidRPr="009C3A40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271617" w:rsidRPr="00271617">
        <w:rPr>
          <w:rFonts w:ascii="Times New Roman" w:hAnsi="Times New Roman" w:cs="Times New Roman"/>
          <w:sz w:val="28"/>
          <w:szCs w:val="28"/>
        </w:rPr>
        <w:t xml:space="preserve"> </w:t>
      </w:r>
      <w:r w:rsidR="00271617">
        <w:rPr>
          <w:rFonts w:ascii="Times New Roman" w:hAnsi="Times New Roman" w:cs="Times New Roman"/>
          <w:sz w:val="28"/>
          <w:szCs w:val="28"/>
        </w:rPr>
        <w:t xml:space="preserve"> ГБОУ НАО «СШ № 5» (83 %),  </w:t>
      </w:r>
      <w:r w:rsidR="00CA314F" w:rsidRPr="009C3A40">
        <w:rPr>
          <w:rFonts w:ascii="Times New Roman" w:hAnsi="Times New Roman" w:cs="Times New Roman"/>
          <w:sz w:val="28"/>
          <w:szCs w:val="28"/>
        </w:rPr>
        <w:t>ГБОУ НАО</w:t>
      </w:r>
      <w:r w:rsidR="00271617">
        <w:rPr>
          <w:rFonts w:ascii="Times New Roman" w:hAnsi="Times New Roman" w:cs="Times New Roman"/>
          <w:sz w:val="28"/>
          <w:szCs w:val="28"/>
        </w:rPr>
        <w:t xml:space="preserve"> </w:t>
      </w:r>
      <w:r w:rsidR="007D38FE" w:rsidRPr="009C3A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НСШ</w:t>
      </w:r>
      <w:r w:rsidR="00271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им.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38FE" w:rsidRPr="009C3A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75</w:t>
      </w:r>
      <w:r w:rsidR="007D38FE" w:rsidRPr="009C3A40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5EB" w:rsidRPr="009C3A40" w:rsidRDefault="001405EB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5108" w:rsidRPr="009C3A40" w:rsidRDefault="00D30354" w:rsidP="009C3A40">
      <w:pPr>
        <w:spacing w:after="0" w:line="240" w:lineRule="auto"/>
        <w:rPr>
          <w:rFonts w:ascii="Times New Roman" w:hAnsi="Times New Roman" w:cs="Times New Roman"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1E41D700" wp14:editId="5EE1E747">
            <wp:extent cx="6134100" cy="5695950"/>
            <wp:effectExtent l="0" t="0" r="0" b="0"/>
            <wp:docPr id="254" name="Диаграмма 2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F7C5E" w:rsidRPr="009C3A40" w:rsidRDefault="008E394F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Рис.22</w:t>
      </w:r>
    </w:p>
    <w:p w:rsidR="00C462FB" w:rsidRPr="00C462FB" w:rsidRDefault="001F7C5E" w:rsidP="00773A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Самые высокие баллы  по данному крит</w:t>
      </w:r>
      <w:r w:rsidR="00EB2EB9">
        <w:rPr>
          <w:rFonts w:ascii="Times New Roman" w:hAnsi="Times New Roman" w:cs="Times New Roman"/>
          <w:sz w:val="28"/>
          <w:szCs w:val="28"/>
        </w:rPr>
        <w:t xml:space="preserve">ерию  у учащихся  ГБОУ НАО «СШ </w:t>
      </w:r>
      <w:proofErr w:type="spellStart"/>
      <w:r w:rsidR="00EB2E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3A40">
        <w:rPr>
          <w:rFonts w:ascii="Times New Roman" w:hAnsi="Times New Roman" w:cs="Times New Roman"/>
          <w:sz w:val="28"/>
          <w:szCs w:val="28"/>
        </w:rPr>
        <w:t>.</w:t>
      </w:r>
      <w:r w:rsidR="00EB2E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B2EB9"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</w:t>
      </w:r>
      <w:r w:rsidR="00EB2EB9">
        <w:rPr>
          <w:rFonts w:ascii="Times New Roman" w:hAnsi="Times New Roman" w:cs="Times New Roman"/>
          <w:sz w:val="28"/>
          <w:szCs w:val="28"/>
        </w:rPr>
        <w:t xml:space="preserve"> (100 %), </w:t>
      </w:r>
      <w:r w:rsidR="00C462FB">
        <w:rPr>
          <w:rFonts w:ascii="Times New Roman" w:hAnsi="Times New Roman" w:cs="Times New Roman"/>
          <w:sz w:val="28"/>
          <w:szCs w:val="28"/>
        </w:rPr>
        <w:t>ГБОУ НАО «О</w:t>
      </w:r>
      <w:r w:rsidR="00EB2EB9" w:rsidRPr="00EB2EB9"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 w:rsidR="00EB2EB9">
        <w:rPr>
          <w:rFonts w:ascii="Times New Roman" w:hAnsi="Times New Roman" w:cs="Times New Roman"/>
          <w:sz w:val="28"/>
          <w:szCs w:val="28"/>
        </w:rPr>
        <w:t>д.Андег</w:t>
      </w:r>
      <w:proofErr w:type="spellEnd"/>
      <w:r w:rsidR="00EB2EB9" w:rsidRPr="00EB2EB9">
        <w:rPr>
          <w:rFonts w:ascii="Times New Roman" w:hAnsi="Times New Roman" w:cs="Times New Roman"/>
          <w:sz w:val="28"/>
          <w:szCs w:val="28"/>
        </w:rPr>
        <w:t>» (100 %)</w:t>
      </w:r>
      <w:r w:rsidR="00C462FB">
        <w:rPr>
          <w:rFonts w:ascii="Times New Roman" w:hAnsi="Times New Roman" w:cs="Times New Roman"/>
          <w:sz w:val="28"/>
          <w:szCs w:val="28"/>
        </w:rPr>
        <w:t xml:space="preserve">, </w:t>
      </w:r>
      <w:r w:rsidR="00C462FB" w:rsidRPr="00C462FB">
        <w:rPr>
          <w:rFonts w:ascii="Times New Roman" w:hAnsi="Times New Roman" w:cs="Times New Roman"/>
          <w:sz w:val="28"/>
          <w:szCs w:val="28"/>
        </w:rPr>
        <w:t xml:space="preserve">ГБОУ НАО </w:t>
      </w:r>
      <w:r w:rsidR="00267E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62FB" w:rsidRPr="00C462FB">
        <w:rPr>
          <w:rFonts w:ascii="Times New Roman" w:hAnsi="Times New Roman" w:cs="Times New Roman"/>
          <w:sz w:val="28"/>
          <w:szCs w:val="28"/>
        </w:rPr>
        <w:t xml:space="preserve">«СШ </w:t>
      </w:r>
      <w:r w:rsidR="00C462FB">
        <w:rPr>
          <w:rFonts w:ascii="Times New Roman" w:hAnsi="Times New Roman" w:cs="Times New Roman"/>
          <w:sz w:val="28"/>
          <w:szCs w:val="28"/>
        </w:rPr>
        <w:t>п</w:t>
      </w:r>
      <w:r w:rsidR="00C462FB" w:rsidRPr="00C462FB">
        <w:rPr>
          <w:rFonts w:ascii="Times New Roman" w:hAnsi="Times New Roman" w:cs="Times New Roman"/>
          <w:sz w:val="28"/>
          <w:szCs w:val="28"/>
        </w:rPr>
        <w:t>.</w:t>
      </w:r>
      <w:r w:rsidR="00267EC7">
        <w:rPr>
          <w:rFonts w:ascii="Times New Roman" w:hAnsi="Times New Roman" w:cs="Times New Roman"/>
          <w:sz w:val="28"/>
          <w:szCs w:val="28"/>
        </w:rPr>
        <w:t xml:space="preserve"> </w:t>
      </w:r>
      <w:r w:rsidR="00C462FB">
        <w:rPr>
          <w:rFonts w:ascii="Times New Roman" w:hAnsi="Times New Roman" w:cs="Times New Roman"/>
          <w:sz w:val="28"/>
          <w:szCs w:val="28"/>
        </w:rPr>
        <w:t>Хорей-Вер</w:t>
      </w:r>
      <w:r w:rsidR="00C462FB" w:rsidRPr="00C462FB">
        <w:rPr>
          <w:rFonts w:ascii="Times New Roman" w:hAnsi="Times New Roman" w:cs="Times New Roman"/>
          <w:sz w:val="28"/>
          <w:szCs w:val="28"/>
        </w:rPr>
        <w:t>» (</w:t>
      </w:r>
      <w:r w:rsidR="00C462FB">
        <w:rPr>
          <w:rFonts w:ascii="Times New Roman" w:hAnsi="Times New Roman" w:cs="Times New Roman"/>
          <w:sz w:val="28"/>
          <w:szCs w:val="28"/>
        </w:rPr>
        <w:t>87,5</w:t>
      </w:r>
      <w:r w:rsidR="00C462FB" w:rsidRPr="00C462FB">
        <w:rPr>
          <w:rFonts w:ascii="Times New Roman" w:hAnsi="Times New Roman" w:cs="Times New Roman"/>
          <w:sz w:val="28"/>
          <w:szCs w:val="28"/>
        </w:rPr>
        <w:t xml:space="preserve"> %)</w:t>
      </w:r>
      <w:r w:rsidR="00713095">
        <w:rPr>
          <w:rFonts w:ascii="Times New Roman" w:hAnsi="Times New Roman" w:cs="Times New Roman"/>
          <w:sz w:val="28"/>
          <w:szCs w:val="28"/>
        </w:rPr>
        <w:t xml:space="preserve"> Заполярного района.</w:t>
      </w:r>
    </w:p>
    <w:p w:rsidR="00BF4E94" w:rsidRPr="00BF4E94" w:rsidRDefault="001F7C5E" w:rsidP="00773A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Низкие результаты </w:t>
      </w:r>
      <w:r w:rsidR="009C3A40">
        <w:rPr>
          <w:rFonts w:ascii="Times New Roman" w:hAnsi="Times New Roman" w:cs="Times New Roman"/>
          <w:sz w:val="28"/>
          <w:szCs w:val="28"/>
        </w:rPr>
        <w:t>показали учащиеся ГБОУ НАО «</w:t>
      </w:r>
      <w:r w:rsidR="00D0158D">
        <w:rPr>
          <w:rFonts w:ascii="Times New Roman" w:hAnsi="Times New Roman" w:cs="Times New Roman"/>
          <w:sz w:val="28"/>
          <w:szCs w:val="28"/>
        </w:rPr>
        <w:t>С</w:t>
      </w:r>
      <w:r w:rsidR="00DD767E">
        <w:rPr>
          <w:rFonts w:ascii="Times New Roman" w:hAnsi="Times New Roman" w:cs="Times New Roman"/>
          <w:sz w:val="28"/>
          <w:szCs w:val="28"/>
        </w:rPr>
        <w:t>О</w:t>
      </w:r>
      <w:r w:rsidR="009C3A40">
        <w:rPr>
          <w:rFonts w:ascii="Times New Roman" w:hAnsi="Times New Roman" w:cs="Times New Roman"/>
          <w:sz w:val="28"/>
          <w:szCs w:val="28"/>
        </w:rPr>
        <w:t xml:space="preserve">Ш </w:t>
      </w:r>
      <w:r w:rsidR="00D0158D">
        <w:rPr>
          <w:rFonts w:ascii="Times New Roman" w:hAnsi="Times New Roman" w:cs="Times New Roman"/>
          <w:sz w:val="28"/>
          <w:szCs w:val="28"/>
        </w:rPr>
        <w:t>п</w:t>
      </w:r>
      <w:r w:rsidRPr="009C3A40">
        <w:rPr>
          <w:rFonts w:ascii="Times New Roman" w:hAnsi="Times New Roman" w:cs="Times New Roman"/>
          <w:sz w:val="28"/>
          <w:szCs w:val="28"/>
        </w:rPr>
        <w:t xml:space="preserve">. </w:t>
      </w:r>
      <w:r w:rsidR="00DD767E">
        <w:rPr>
          <w:rFonts w:ascii="Times New Roman" w:hAnsi="Times New Roman" w:cs="Times New Roman"/>
          <w:sz w:val="28"/>
          <w:szCs w:val="28"/>
        </w:rPr>
        <w:t>К</w:t>
      </w:r>
      <w:r w:rsidR="00D0158D">
        <w:rPr>
          <w:rFonts w:ascii="Times New Roman" w:hAnsi="Times New Roman" w:cs="Times New Roman"/>
          <w:sz w:val="28"/>
          <w:szCs w:val="28"/>
        </w:rPr>
        <w:t>расное</w:t>
      </w:r>
      <w:r w:rsidRPr="009C3A40">
        <w:rPr>
          <w:rFonts w:ascii="Times New Roman" w:hAnsi="Times New Roman" w:cs="Times New Roman"/>
          <w:sz w:val="28"/>
          <w:szCs w:val="28"/>
        </w:rPr>
        <w:t>» (</w:t>
      </w:r>
      <w:r w:rsidR="00D0158D">
        <w:rPr>
          <w:rFonts w:ascii="Times New Roman" w:hAnsi="Times New Roman" w:cs="Times New Roman"/>
          <w:sz w:val="28"/>
          <w:szCs w:val="28"/>
        </w:rPr>
        <w:t>3,33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</w:t>
      </w:r>
      <w:r w:rsidR="00D0158D">
        <w:rPr>
          <w:rFonts w:ascii="Times New Roman" w:hAnsi="Times New Roman" w:cs="Times New Roman"/>
          <w:sz w:val="28"/>
          <w:szCs w:val="28"/>
        </w:rPr>
        <w:t xml:space="preserve">, </w:t>
      </w:r>
      <w:r w:rsidR="00D0158D" w:rsidRPr="00D0158D">
        <w:rPr>
          <w:rFonts w:ascii="Times New Roman" w:hAnsi="Times New Roman" w:cs="Times New Roman"/>
          <w:sz w:val="28"/>
          <w:szCs w:val="28"/>
        </w:rPr>
        <w:t xml:space="preserve">ГБОУ НАО «СШ </w:t>
      </w:r>
      <w:r w:rsidR="00D0158D">
        <w:rPr>
          <w:rFonts w:ascii="Times New Roman" w:hAnsi="Times New Roman" w:cs="Times New Roman"/>
          <w:sz w:val="28"/>
          <w:szCs w:val="28"/>
        </w:rPr>
        <w:t>п</w:t>
      </w:r>
      <w:r w:rsidR="00D0158D" w:rsidRPr="00D0158D">
        <w:rPr>
          <w:rFonts w:ascii="Times New Roman" w:hAnsi="Times New Roman" w:cs="Times New Roman"/>
          <w:sz w:val="28"/>
          <w:szCs w:val="28"/>
        </w:rPr>
        <w:t>.</w:t>
      </w:r>
      <w:r w:rsidR="00BF4E94">
        <w:rPr>
          <w:rFonts w:ascii="Times New Roman" w:hAnsi="Times New Roman" w:cs="Times New Roman"/>
          <w:sz w:val="28"/>
          <w:szCs w:val="28"/>
        </w:rPr>
        <w:t xml:space="preserve"> </w:t>
      </w:r>
      <w:r w:rsidR="00D0158D">
        <w:rPr>
          <w:rFonts w:ascii="Times New Roman" w:hAnsi="Times New Roman" w:cs="Times New Roman"/>
          <w:sz w:val="28"/>
          <w:szCs w:val="28"/>
        </w:rPr>
        <w:t>Искателей</w:t>
      </w:r>
      <w:r w:rsidR="00D0158D" w:rsidRPr="00D0158D">
        <w:rPr>
          <w:rFonts w:ascii="Times New Roman" w:hAnsi="Times New Roman" w:cs="Times New Roman"/>
          <w:sz w:val="28"/>
          <w:szCs w:val="28"/>
        </w:rPr>
        <w:t>» (</w:t>
      </w:r>
      <w:r w:rsidR="00D0158D">
        <w:rPr>
          <w:rFonts w:ascii="Times New Roman" w:hAnsi="Times New Roman" w:cs="Times New Roman"/>
          <w:sz w:val="28"/>
          <w:szCs w:val="28"/>
        </w:rPr>
        <w:t>13,71</w:t>
      </w:r>
      <w:r w:rsidR="00D0158D" w:rsidRPr="00D0158D">
        <w:rPr>
          <w:rFonts w:ascii="Times New Roman" w:hAnsi="Times New Roman" w:cs="Times New Roman"/>
          <w:sz w:val="28"/>
          <w:szCs w:val="28"/>
        </w:rPr>
        <w:t xml:space="preserve"> %), </w:t>
      </w:r>
      <w:r w:rsidR="00BF4E94" w:rsidRPr="00BF4E94">
        <w:rPr>
          <w:rFonts w:ascii="Times New Roman" w:hAnsi="Times New Roman" w:cs="Times New Roman"/>
          <w:sz w:val="28"/>
          <w:szCs w:val="28"/>
        </w:rPr>
        <w:t xml:space="preserve">ГБОУ НАО «СШ </w:t>
      </w:r>
      <w:proofErr w:type="spellStart"/>
      <w:r w:rsidR="00BF4E94" w:rsidRPr="00BF4E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F4E94" w:rsidRPr="00BF4E9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F4E94">
        <w:rPr>
          <w:rFonts w:ascii="Times New Roman" w:hAnsi="Times New Roman" w:cs="Times New Roman"/>
          <w:sz w:val="28"/>
          <w:szCs w:val="28"/>
        </w:rPr>
        <w:t>ижняя</w:t>
      </w:r>
      <w:proofErr w:type="spellEnd"/>
      <w:r w:rsidR="00BF4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E94">
        <w:rPr>
          <w:rFonts w:ascii="Times New Roman" w:hAnsi="Times New Roman" w:cs="Times New Roman"/>
          <w:sz w:val="28"/>
          <w:szCs w:val="28"/>
        </w:rPr>
        <w:t>Пёша</w:t>
      </w:r>
      <w:proofErr w:type="spellEnd"/>
      <w:r w:rsidR="00BF4E94" w:rsidRPr="00BF4E94">
        <w:rPr>
          <w:rFonts w:ascii="Times New Roman" w:hAnsi="Times New Roman" w:cs="Times New Roman"/>
          <w:sz w:val="28"/>
          <w:szCs w:val="28"/>
        </w:rPr>
        <w:t>» (1</w:t>
      </w:r>
      <w:r w:rsidR="00BF4E94">
        <w:rPr>
          <w:rFonts w:ascii="Times New Roman" w:hAnsi="Times New Roman" w:cs="Times New Roman"/>
          <w:sz w:val="28"/>
          <w:szCs w:val="28"/>
        </w:rPr>
        <w:t>6,67</w:t>
      </w:r>
      <w:r w:rsidR="00BF4E94" w:rsidRPr="00BF4E94">
        <w:rPr>
          <w:rFonts w:ascii="Times New Roman" w:hAnsi="Times New Roman" w:cs="Times New Roman"/>
          <w:sz w:val="28"/>
          <w:szCs w:val="28"/>
        </w:rPr>
        <w:t xml:space="preserve"> %)</w:t>
      </w:r>
      <w:r w:rsidR="00EF3646">
        <w:rPr>
          <w:rFonts w:ascii="Times New Roman" w:hAnsi="Times New Roman" w:cs="Times New Roman"/>
          <w:sz w:val="28"/>
          <w:szCs w:val="28"/>
        </w:rPr>
        <w:t>.</w:t>
      </w:r>
      <w:r w:rsidR="00BF4E94" w:rsidRPr="00BF4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58D" w:rsidRPr="00D0158D" w:rsidRDefault="00D0158D" w:rsidP="00D0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C5E" w:rsidRPr="009C3A40" w:rsidRDefault="00DD767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70F21" w:rsidRDefault="001F7C5E" w:rsidP="009C3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ab/>
      </w:r>
      <w:r w:rsidR="00070F2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7C5E" w:rsidRDefault="00070F21" w:rsidP="0007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</w:p>
    <w:p w:rsidR="00070F21" w:rsidRDefault="00070F21" w:rsidP="0007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42" w:rsidRPr="00387742" w:rsidRDefault="00387742" w:rsidP="003877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F21" w:rsidRPr="00387742">
        <w:rPr>
          <w:rFonts w:ascii="Times New Roman" w:hAnsi="Times New Roman" w:cs="Times New Roman"/>
          <w:sz w:val="28"/>
          <w:szCs w:val="28"/>
        </w:rPr>
        <w:t>Данное задание направлено на выявление</w:t>
      </w:r>
      <w:r w:rsidRPr="003877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предметных коммуникативных умений</w:t>
      </w:r>
      <w:r w:rsidRPr="00387742">
        <w:rPr>
          <w:rFonts w:ascii="Times New Roman" w:hAnsi="Times New Roman" w:cs="Times New Roman"/>
          <w:sz w:val="28"/>
          <w:szCs w:val="28"/>
        </w:rPr>
        <w:t xml:space="preserve">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6066F0" w:rsidRPr="009C3A40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7A19F53B" wp14:editId="50E1CAB3">
            <wp:extent cx="6208855" cy="2695903"/>
            <wp:effectExtent l="0" t="0" r="190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066F0" w:rsidRPr="00047BA0" w:rsidRDefault="00047BA0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BA0">
        <w:rPr>
          <w:rFonts w:ascii="Times New Roman" w:hAnsi="Times New Roman" w:cs="Times New Roman"/>
          <w:sz w:val="24"/>
          <w:szCs w:val="24"/>
        </w:rPr>
        <w:t>Рис.23</w:t>
      </w:r>
    </w:p>
    <w:p w:rsidR="001C3C93" w:rsidRDefault="00DC21DA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из городских школ с заданием справились 8</w:t>
      </w:r>
      <w:r w:rsidR="001C3C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,46</w:t>
      </w:r>
      <w:r w:rsidR="001C3C93">
        <w:rPr>
          <w:rFonts w:ascii="Times New Roman" w:hAnsi="Times New Roman" w:cs="Times New Roman"/>
          <w:sz w:val="28"/>
          <w:szCs w:val="28"/>
        </w:rPr>
        <w:t xml:space="preserve">% обучающихся  ГБОУ НАО «СШ № 2». </w:t>
      </w:r>
    </w:p>
    <w:p w:rsidR="000932C0" w:rsidRPr="009C3A40" w:rsidRDefault="000932C0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Стоит поработать над данной темой с учащимися  ГБОУ НАО «</w:t>
      </w:r>
      <w:r w:rsidR="001C3C93">
        <w:rPr>
          <w:rFonts w:ascii="Times New Roman" w:hAnsi="Times New Roman" w:cs="Times New Roman"/>
          <w:sz w:val="28"/>
          <w:szCs w:val="28"/>
        </w:rPr>
        <w:t>Н</w:t>
      </w:r>
      <w:r w:rsidRPr="009C3A40">
        <w:rPr>
          <w:rFonts w:ascii="Times New Roman" w:hAnsi="Times New Roman" w:cs="Times New Roman"/>
          <w:sz w:val="28"/>
          <w:szCs w:val="28"/>
        </w:rPr>
        <w:t xml:space="preserve">СШ </w:t>
      </w:r>
      <w:r w:rsidR="001C3C93">
        <w:rPr>
          <w:rFonts w:ascii="Times New Roman" w:hAnsi="Times New Roman" w:cs="Times New Roman"/>
          <w:sz w:val="28"/>
          <w:szCs w:val="28"/>
        </w:rPr>
        <w:t xml:space="preserve">им. А. П. </w:t>
      </w:r>
      <w:proofErr w:type="spellStart"/>
      <w:r w:rsidR="001C3C93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="003D47A8">
        <w:rPr>
          <w:rFonts w:ascii="Times New Roman" w:hAnsi="Times New Roman" w:cs="Times New Roman"/>
          <w:sz w:val="28"/>
          <w:szCs w:val="28"/>
        </w:rPr>
        <w:t>» (25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066F0" w:rsidRPr="009C3A40" w:rsidRDefault="003A0D1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5B19D293" wp14:editId="08B04A91">
            <wp:extent cx="6134100" cy="5695950"/>
            <wp:effectExtent l="0" t="0" r="0" b="0"/>
            <wp:docPr id="255" name="Диаграмма 2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EA3BA3" w:rsidRPr="00CF3BA3" w:rsidRDefault="00CF3BA3" w:rsidP="00CF3B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3BA3">
        <w:rPr>
          <w:rFonts w:ascii="Times New Roman" w:hAnsi="Times New Roman" w:cs="Times New Roman"/>
          <w:sz w:val="24"/>
          <w:szCs w:val="24"/>
        </w:rPr>
        <w:t>Рис.24</w:t>
      </w:r>
    </w:p>
    <w:p w:rsidR="006066F0" w:rsidRPr="009C3A40" w:rsidRDefault="000932C0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 школах Заполярного района результаты </w:t>
      </w:r>
      <w:r w:rsidR="006F56E6">
        <w:rPr>
          <w:rFonts w:ascii="Times New Roman" w:hAnsi="Times New Roman" w:cs="Times New Roman"/>
          <w:sz w:val="28"/>
          <w:szCs w:val="28"/>
        </w:rPr>
        <w:t>0</w:t>
      </w:r>
      <w:r w:rsidR="00BE724E">
        <w:rPr>
          <w:rFonts w:ascii="Times New Roman" w:hAnsi="Times New Roman" w:cs="Times New Roman"/>
          <w:sz w:val="28"/>
          <w:szCs w:val="28"/>
        </w:rPr>
        <w:t xml:space="preserve"> </w:t>
      </w:r>
      <w:r w:rsidR="003312EC" w:rsidRPr="009C3A40">
        <w:rPr>
          <w:rFonts w:ascii="Times New Roman" w:hAnsi="Times New Roman" w:cs="Times New Roman"/>
          <w:sz w:val="28"/>
          <w:szCs w:val="28"/>
        </w:rPr>
        <w:t>%</w:t>
      </w:r>
      <w:r w:rsidR="006F56E6">
        <w:rPr>
          <w:rFonts w:ascii="Times New Roman" w:hAnsi="Times New Roman" w:cs="Times New Roman"/>
          <w:sz w:val="28"/>
          <w:szCs w:val="28"/>
        </w:rPr>
        <w:t xml:space="preserve"> за выполнение задания у  учащих</w:t>
      </w:r>
      <w:r w:rsidR="003312EC" w:rsidRPr="009C3A40">
        <w:rPr>
          <w:rFonts w:ascii="Times New Roman" w:hAnsi="Times New Roman" w:cs="Times New Roman"/>
          <w:sz w:val="28"/>
          <w:szCs w:val="28"/>
        </w:rPr>
        <w:t>ся  ГБОУ НАО «</w:t>
      </w:r>
      <w:r w:rsidR="006F56E6">
        <w:rPr>
          <w:rFonts w:ascii="Times New Roman" w:hAnsi="Times New Roman" w:cs="Times New Roman"/>
          <w:sz w:val="28"/>
          <w:szCs w:val="28"/>
        </w:rPr>
        <w:t>О</w:t>
      </w:r>
      <w:r w:rsidR="003312EC" w:rsidRPr="009C3A40">
        <w:rPr>
          <w:rFonts w:ascii="Times New Roman" w:hAnsi="Times New Roman" w:cs="Times New Roman"/>
          <w:sz w:val="28"/>
          <w:szCs w:val="28"/>
        </w:rPr>
        <w:t xml:space="preserve">Ш </w:t>
      </w:r>
      <w:r w:rsidR="00BE724E">
        <w:rPr>
          <w:rFonts w:ascii="Times New Roman" w:hAnsi="Times New Roman" w:cs="Times New Roman"/>
          <w:sz w:val="28"/>
          <w:szCs w:val="28"/>
        </w:rPr>
        <w:t>с</w:t>
      </w:r>
      <w:r w:rsidR="006F56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56E6">
        <w:rPr>
          <w:rFonts w:ascii="Times New Roman" w:hAnsi="Times New Roman" w:cs="Times New Roman"/>
          <w:sz w:val="28"/>
          <w:szCs w:val="28"/>
        </w:rPr>
        <w:t>Коткино</w:t>
      </w:r>
      <w:proofErr w:type="spellEnd"/>
      <w:r w:rsidR="003312EC" w:rsidRPr="009C3A40">
        <w:rPr>
          <w:rFonts w:ascii="Times New Roman" w:hAnsi="Times New Roman" w:cs="Times New Roman"/>
          <w:sz w:val="28"/>
          <w:szCs w:val="28"/>
        </w:rPr>
        <w:t>»</w:t>
      </w:r>
      <w:r w:rsidR="002A247F">
        <w:rPr>
          <w:rFonts w:ascii="Times New Roman" w:hAnsi="Times New Roman" w:cs="Times New Roman"/>
          <w:sz w:val="28"/>
          <w:szCs w:val="28"/>
        </w:rPr>
        <w:t xml:space="preserve">,  у школьников 8 класса </w:t>
      </w:r>
      <w:r w:rsidR="002A247F" w:rsidRPr="002A247F">
        <w:rPr>
          <w:rFonts w:ascii="Times New Roman" w:hAnsi="Times New Roman" w:cs="Times New Roman"/>
          <w:sz w:val="28"/>
          <w:szCs w:val="28"/>
        </w:rPr>
        <w:t>ГБОУ НАО «</w:t>
      </w:r>
      <w:r w:rsidR="002A247F">
        <w:rPr>
          <w:rFonts w:ascii="Times New Roman" w:hAnsi="Times New Roman" w:cs="Times New Roman"/>
          <w:sz w:val="28"/>
          <w:szCs w:val="28"/>
        </w:rPr>
        <w:t>С</w:t>
      </w:r>
      <w:r w:rsidR="002A247F" w:rsidRPr="002A247F">
        <w:rPr>
          <w:rFonts w:ascii="Times New Roman" w:hAnsi="Times New Roman" w:cs="Times New Roman"/>
          <w:sz w:val="28"/>
          <w:szCs w:val="28"/>
        </w:rPr>
        <w:t xml:space="preserve">Ш </w:t>
      </w:r>
      <w:r w:rsidR="002A247F">
        <w:rPr>
          <w:rFonts w:ascii="Times New Roman" w:hAnsi="Times New Roman" w:cs="Times New Roman"/>
          <w:sz w:val="28"/>
          <w:szCs w:val="28"/>
        </w:rPr>
        <w:t xml:space="preserve"> п</w:t>
      </w:r>
      <w:r w:rsidR="002A247F" w:rsidRPr="002A247F">
        <w:rPr>
          <w:rFonts w:ascii="Times New Roman" w:hAnsi="Times New Roman" w:cs="Times New Roman"/>
          <w:sz w:val="28"/>
          <w:szCs w:val="28"/>
        </w:rPr>
        <w:t xml:space="preserve">. </w:t>
      </w:r>
      <w:r w:rsidR="002A247F">
        <w:rPr>
          <w:rFonts w:ascii="Times New Roman" w:hAnsi="Times New Roman" w:cs="Times New Roman"/>
          <w:sz w:val="28"/>
          <w:szCs w:val="28"/>
        </w:rPr>
        <w:t>Искателей</w:t>
      </w:r>
      <w:r w:rsidR="002A247F" w:rsidRPr="002A247F">
        <w:rPr>
          <w:rFonts w:ascii="Times New Roman" w:hAnsi="Times New Roman" w:cs="Times New Roman"/>
          <w:sz w:val="28"/>
          <w:szCs w:val="28"/>
        </w:rPr>
        <w:t>»</w:t>
      </w:r>
      <w:r w:rsidR="002A247F">
        <w:rPr>
          <w:rFonts w:ascii="Times New Roman" w:hAnsi="Times New Roman" w:cs="Times New Roman"/>
          <w:sz w:val="28"/>
          <w:szCs w:val="28"/>
        </w:rPr>
        <w:t xml:space="preserve"> - 13,71%, </w:t>
      </w:r>
      <w:proofErr w:type="gramStart"/>
      <w:r w:rsidR="002A24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A247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A247F" w:rsidRPr="002A247F">
        <w:rPr>
          <w:rFonts w:ascii="Times New Roman" w:hAnsi="Times New Roman" w:cs="Times New Roman"/>
          <w:sz w:val="28"/>
          <w:szCs w:val="28"/>
        </w:rPr>
        <w:t>ГБОУ НАО «</w:t>
      </w:r>
      <w:r w:rsidR="002A247F">
        <w:rPr>
          <w:rFonts w:ascii="Times New Roman" w:hAnsi="Times New Roman" w:cs="Times New Roman"/>
          <w:sz w:val="28"/>
          <w:szCs w:val="28"/>
        </w:rPr>
        <w:t>С</w:t>
      </w:r>
      <w:r w:rsidR="002A247F" w:rsidRPr="002A247F"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 w:rsidR="002A247F">
        <w:rPr>
          <w:rFonts w:ascii="Times New Roman" w:hAnsi="Times New Roman" w:cs="Times New Roman"/>
          <w:sz w:val="28"/>
          <w:szCs w:val="28"/>
        </w:rPr>
        <w:t>Оксино</w:t>
      </w:r>
      <w:proofErr w:type="spellEnd"/>
      <w:r w:rsidR="002A247F" w:rsidRPr="002A247F">
        <w:rPr>
          <w:rFonts w:ascii="Times New Roman" w:hAnsi="Times New Roman" w:cs="Times New Roman"/>
          <w:sz w:val="28"/>
          <w:szCs w:val="28"/>
        </w:rPr>
        <w:t>»</w:t>
      </w:r>
      <w:r w:rsidR="002A247F">
        <w:rPr>
          <w:rFonts w:ascii="Times New Roman" w:hAnsi="Times New Roman" w:cs="Times New Roman"/>
          <w:sz w:val="28"/>
          <w:szCs w:val="28"/>
        </w:rPr>
        <w:t xml:space="preserve"> - 16,67%.</w:t>
      </w:r>
    </w:p>
    <w:p w:rsidR="003312EC" w:rsidRPr="009C3A40" w:rsidRDefault="003312EC" w:rsidP="009C3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ab/>
      </w:r>
      <w:r w:rsidR="008474EA">
        <w:rPr>
          <w:rFonts w:ascii="Times New Roman" w:hAnsi="Times New Roman" w:cs="Times New Roman"/>
          <w:sz w:val="28"/>
          <w:szCs w:val="28"/>
        </w:rPr>
        <w:t xml:space="preserve">Лучший результат по данному критерию показала </w:t>
      </w:r>
      <w:r w:rsidRPr="009C3A40">
        <w:rPr>
          <w:rFonts w:ascii="Times New Roman" w:hAnsi="Times New Roman" w:cs="Times New Roman"/>
          <w:sz w:val="28"/>
          <w:szCs w:val="28"/>
        </w:rPr>
        <w:t>ГБОУ НАО «</w:t>
      </w:r>
      <w:r w:rsidR="00BE724E">
        <w:rPr>
          <w:rFonts w:ascii="Times New Roman" w:hAnsi="Times New Roman" w:cs="Times New Roman"/>
          <w:sz w:val="28"/>
          <w:szCs w:val="28"/>
        </w:rPr>
        <w:t xml:space="preserve">СШ п. </w:t>
      </w:r>
      <w:proofErr w:type="spellStart"/>
      <w:r w:rsidR="008474EA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="008474EA">
        <w:rPr>
          <w:rFonts w:ascii="Times New Roman" w:hAnsi="Times New Roman" w:cs="Times New Roman"/>
          <w:sz w:val="28"/>
          <w:szCs w:val="28"/>
        </w:rPr>
        <w:t>» (88,3%).</w:t>
      </w:r>
    </w:p>
    <w:p w:rsidR="008474EA" w:rsidRDefault="008474E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6FDD" w:rsidRDefault="00716FD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FB3A05">
        <w:rPr>
          <w:rFonts w:ascii="Times New Roman" w:hAnsi="Times New Roman" w:cs="Times New Roman"/>
          <w:b/>
          <w:sz w:val="28"/>
          <w:szCs w:val="28"/>
        </w:rPr>
        <w:t>8</w:t>
      </w:r>
    </w:p>
    <w:p w:rsidR="000B3A46" w:rsidRPr="00E735DC" w:rsidRDefault="00E735DC" w:rsidP="00032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5DC">
        <w:rPr>
          <w:rFonts w:ascii="Times New Roman" w:hAnsi="Times New Roman" w:cs="Times New Roman"/>
          <w:sz w:val="28"/>
          <w:szCs w:val="28"/>
        </w:rPr>
        <w:t xml:space="preserve">Данное задание требовало от обучающихся школ определить </w:t>
      </w:r>
      <w:proofErr w:type="spellStart"/>
      <w:r w:rsidRPr="00E735DC">
        <w:rPr>
          <w:rFonts w:ascii="Times New Roman" w:hAnsi="Times New Roman" w:cs="Times New Roman"/>
          <w:sz w:val="28"/>
          <w:szCs w:val="28"/>
        </w:rPr>
        <w:t>м</w:t>
      </w:r>
      <w:r w:rsidR="000B3A46" w:rsidRPr="00E735DC">
        <w:rPr>
          <w:rFonts w:ascii="Times New Roman" w:hAnsi="Times New Roman" w:cs="Times New Roman"/>
          <w:sz w:val="28"/>
          <w:szCs w:val="28"/>
        </w:rPr>
        <w:t>икротем</w:t>
      </w:r>
      <w:r w:rsidRPr="00E735D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735DC">
        <w:rPr>
          <w:rFonts w:ascii="Times New Roman" w:hAnsi="Times New Roman" w:cs="Times New Roman"/>
          <w:sz w:val="28"/>
          <w:szCs w:val="28"/>
        </w:rPr>
        <w:t xml:space="preserve"> текста</w:t>
      </w:r>
      <w:proofErr w:type="gramStart"/>
      <w:r w:rsidRPr="00E73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5DC">
        <w:rPr>
          <w:rFonts w:ascii="Times New Roman" w:hAnsi="Times New Roman" w:cs="Times New Roman"/>
          <w:sz w:val="28"/>
          <w:szCs w:val="28"/>
        </w:rPr>
        <w:t xml:space="preserve"> верно составив </w:t>
      </w:r>
      <w:r w:rsidR="000B3A46" w:rsidRPr="00E735DC">
        <w:rPr>
          <w:rFonts w:ascii="Times New Roman" w:hAnsi="Times New Roman" w:cs="Times New Roman"/>
          <w:sz w:val="28"/>
          <w:szCs w:val="28"/>
        </w:rPr>
        <w:t>предложение</w:t>
      </w:r>
      <w:r w:rsidRPr="00E735DC">
        <w:rPr>
          <w:rFonts w:ascii="Times New Roman" w:hAnsi="Times New Roman" w:cs="Times New Roman"/>
          <w:sz w:val="28"/>
          <w:szCs w:val="28"/>
        </w:rPr>
        <w:t xml:space="preserve"> ответа и </w:t>
      </w:r>
      <w:r w:rsidR="000B3A46" w:rsidRPr="00E735DC">
        <w:rPr>
          <w:rFonts w:ascii="Times New Roman" w:hAnsi="Times New Roman" w:cs="Times New Roman"/>
          <w:sz w:val="28"/>
          <w:szCs w:val="28"/>
        </w:rPr>
        <w:t>употреб</w:t>
      </w:r>
      <w:r w:rsidRPr="00E735DC">
        <w:rPr>
          <w:rFonts w:ascii="Times New Roman" w:hAnsi="Times New Roman" w:cs="Times New Roman"/>
          <w:sz w:val="28"/>
          <w:szCs w:val="28"/>
        </w:rPr>
        <w:t>ив в нём</w:t>
      </w:r>
      <w:r w:rsidR="000B3A46" w:rsidRPr="00E735DC">
        <w:rPr>
          <w:rFonts w:ascii="Times New Roman" w:hAnsi="Times New Roman" w:cs="Times New Roman"/>
          <w:sz w:val="28"/>
          <w:szCs w:val="28"/>
        </w:rPr>
        <w:t xml:space="preserve"> слова в свойственном им значении</w:t>
      </w:r>
      <w:r w:rsidR="00704E86">
        <w:rPr>
          <w:rFonts w:ascii="Times New Roman" w:hAnsi="Times New Roman" w:cs="Times New Roman"/>
          <w:sz w:val="28"/>
          <w:szCs w:val="28"/>
        </w:rPr>
        <w:t>.</w:t>
      </w:r>
    </w:p>
    <w:p w:rsidR="00145108" w:rsidRPr="009C3A40" w:rsidRDefault="00AD3B54" w:rsidP="009C3A40">
      <w:pPr>
        <w:spacing w:after="0" w:line="240" w:lineRule="auto"/>
        <w:rPr>
          <w:rFonts w:ascii="Times New Roman" w:hAnsi="Times New Roman" w:cs="Times New Roman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1702F2F7" wp14:editId="672FA1CE">
            <wp:extent cx="6210300" cy="35909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D5F5B" w:rsidRPr="00DE7EB1" w:rsidRDefault="00DE7EB1" w:rsidP="00DE7E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7EB1">
        <w:rPr>
          <w:rFonts w:ascii="Times New Roman" w:hAnsi="Times New Roman" w:cs="Times New Roman"/>
          <w:sz w:val="24"/>
          <w:szCs w:val="24"/>
        </w:rPr>
        <w:t>Рис.25</w:t>
      </w:r>
    </w:p>
    <w:p w:rsidR="00C91901" w:rsidRPr="00C91901" w:rsidRDefault="00C91901" w:rsidP="00C91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всех среди школ </w:t>
      </w:r>
      <w:r w:rsidR="00245AA4" w:rsidRPr="009C3A40">
        <w:rPr>
          <w:rFonts w:ascii="Times New Roman" w:hAnsi="Times New Roman" w:cs="Times New Roman"/>
          <w:sz w:val="28"/>
          <w:szCs w:val="28"/>
        </w:rPr>
        <w:t xml:space="preserve"> г. Нарьян-Мара </w:t>
      </w:r>
      <w:r>
        <w:rPr>
          <w:rFonts w:ascii="Times New Roman" w:hAnsi="Times New Roman" w:cs="Times New Roman"/>
          <w:sz w:val="28"/>
          <w:szCs w:val="28"/>
        </w:rPr>
        <w:t xml:space="preserve">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901">
        <w:rPr>
          <w:rFonts w:ascii="Times New Roman" w:hAnsi="Times New Roman" w:cs="Times New Roman"/>
          <w:sz w:val="28"/>
          <w:szCs w:val="28"/>
        </w:rPr>
        <w:t xml:space="preserve">ГБОУ НАО «СШ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C91901">
        <w:rPr>
          <w:rFonts w:ascii="Times New Roman" w:hAnsi="Times New Roman" w:cs="Times New Roman"/>
          <w:sz w:val="28"/>
          <w:szCs w:val="28"/>
        </w:rPr>
        <w:t>» (88,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C91901">
        <w:rPr>
          <w:rFonts w:ascii="Times New Roman" w:hAnsi="Times New Roman" w:cs="Times New Roman"/>
          <w:sz w:val="28"/>
          <w:szCs w:val="28"/>
        </w:rPr>
        <w:t>%).</w:t>
      </w:r>
    </w:p>
    <w:p w:rsidR="00A30984" w:rsidRPr="00A30984" w:rsidRDefault="00A30984" w:rsidP="00A309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Наименьший процент выполнения задания в </w:t>
      </w:r>
      <w:r w:rsidRPr="00A30984">
        <w:rPr>
          <w:rFonts w:ascii="Times New Roman" w:hAnsi="Times New Roman" w:cs="Times New Roman"/>
          <w:sz w:val="28"/>
          <w:szCs w:val="28"/>
        </w:rPr>
        <w:t xml:space="preserve">ГБОУ НАО «НСШ им. А. П. </w:t>
      </w:r>
      <w:proofErr w:type="spellStart"/>
      <w:r w:rsidRPr="00A30984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Pr="00A30984">
        <w:rPr>
          <w:rFonts w:ascii="Times New Roman" w:hAnsi="Times New Roman" w:cs="Times New Roman"/>
          <w:sz w:val="28"/>
          <w:szCs w:val="28"/>
        </w:rPr>
        <w:t>» (25 %).</w:t>
      </w:r>
    </w:p>
    <w:p w:rsidR="00245AA4" w:rsidRPr="009C3A40" w:rsidRDefault="00245AA4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3B54" w:rsidRPr="009C3A40" w:rsidRDefault="002D766B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03A0BEBC" wp14:editId="48C1F043">
            <wp:extent cx="6134100" cy="5695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45AA4" w:rsidRDefault="001C4C80" w:rsidP="001C4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4C80">
        <w:rPr>
          <w:rFonts w:ascii="Times New Roman" w:hAnsi="Times New Roman" w:cs="Times New Roman"/>
          <w:sz w:val="24"/>
          <w:szCs w:val="24"/>
        </w:rPr>
        <w:t>Рис.26</w:t>
      </w:r>
    </w:p>
    <w:p w:rsidR="00836092" w:rsidRPr="001C4C80" w:rsidRDefault="00836092" w:rsidP="001C4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6FDD" w:rsidRPr="009C3A40" w:rsidRDefault="00CF702C" w:rsidP="00E77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справились с </w:t>
      </w:r>
      <w:r w:rsidR="00245AA4" w:rsidRPr="009C3A40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ым заданием</w:t>
      </w:r>
      <w:r w:rsidR="00245AA4" w:rsidRPr="009C3A40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5AA4" w:rsidRPr="009C3A40">
        <w:rPr>
          <w:rFonts w:ascii="Times New Roman" w:hAnsi="Times New Roman" w:cs="Times New Roman"/>
          <w:sz w:val="28"/>
          <w:szCs w:val="28"/>
        </w:rPr>
        <w:t>ся ГБОУ НАО «</w:t>
      </w:r>
      <w:r w:rsidR="00BF7BFE">
        <w:rPr>
          <w:rFonts w:ascii="Times New Roman" w:hAnsi="Times New Roman" w:cs="Times New Roman"/>
          <w:sz w:val="28"/>
          <w:szCs w:val="28"/>
        </w:rPr>
        <w:t>С</w:t>
      </w:r>
      <w:r w:rsidR="00245AA4" w:rsidRPr="009C3A40">
        <w:rPr>
          <w:rFonts w:ascii="Times New Roman" w:hAnsi="Times New Roman" w:cs="Times New Roman"/>
          <w:sz w:val="28"/>
          <w:szCs w:val="28"/>
        </w:rPr>
        <w:t xml:space="preserve">Ш </w:t>
      </w:r>
      <w:r w:rsidR="00BF7BF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245AA4" w:rsidRPr="009C3A4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245AA4" w:rsidRPr="009C3A40">
        <w:rPr>
          <w:rFonts w:ascii="Times New Roman" w:hAnsi="Times New Roman" w:cs="Times New Roman"/>
          <w:sz w:val="28"/>
          <w:szCs w:val="28"/>
        </w:rPr>
        <w:t>%), ГБОУ НАО «</w:t>
      </w:r>
      <w:r w:rsidR="00C036B3">
        <w:rPr>
          <w:rFonts w:ascii="Times New Roman" w:hAnsi="Times New Roman" w:cs="Times New Roman"/>
          <w:sz w:val="28"/>
          <w:szCs w:val="28"/>
        </w:rPr>
        <w:t>О</w:t>
      </w:r>
      <w:r w:rsidR="00245AA4" w:rsidRPr="009C3A40">
        <w:rPr>
          <w:rFonts w:ascii="Times New Roman" w:hAnsi="Times New Roman" w:cs="Times New Roman"/>
          <w:sz w:val="28"/>
          <w:szCs w:val="28"/>
        </w:rPr>
        <w:t xml:space="preserve">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245AA4" w:rsidRPr="009C3A4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245AA4" w:rsidRPr="009C3A40">
        <w:rPr>
          <w:rFonts w:ascii="Times New Roman" w:hAnsi="Times New Roman" w:cs="Times New Roman"/>
          <w:sz w:val="28"/>
          <w:szCs w:val="28"/>
        </w:rPr>
        <w:t>%).</w:t>
      </w:r>
      <w:r w:rsidR="00DA0616">
        <w:rPr>
          <w:rFonts w:ascii="Times New Roman" w:hAnsi="Times New Roman" w:cs="Times New Roman"/>
          <w:sz w:val="28"/>
          <w:szCs w:val="28"/>
        </w:rPr>
        <w:t xml:space="preserve"> Также хорошо выполнили задание восьмиклассники из </w:t>
      </w:r>
      <w:r w:rsidR="00DA0616" w:rsidRPr="00DA0616">
        <w:rPr>
          <w:rFonts w:ascii="Times New Roman" w:hAnsi="Times New Roman" w:cs="Times New Roman"/>
          <w:sz w:val="28"/>
          <w:szCs w:val="28"/>
        </w:rPr>
        <w:t>ГБОУ НАО «</w:t>
      </w:r>
      <w:r w:rsidR="00DA0616">
        <w:rPr>
          <w:rFonts w:ascii="Times New Roman" w:hAnsi="Times New Roman" w:cs="Times New Roman"/>
          <w:sz w:val="28"/>
          <w:szCs w:val="28"/>
        </w:rPr>
        <w:t>С</w:t>
      </w:r>
      <w:r w:rsidR="00DA0616" w:rsidRPr="00DA0616">
        <w:rPr>
          <w:rFonts w:ascii="Times New Roman" w:hAnsi="Times New Roman" w:cs="Times New Roman"/>
          <w:sz w:val="28"/>
          <w:szCs w:val="28"/>
        </w:rPr>
        <w:t xml:space="preserve">Ш </w:t>
      </w:r>
      <w:r w:rsidR="00DA0616">
        <w:rPr>
          <w:rFonts w:ascii="Times New Roman" w:hAnsi="Times New Roman" w:cs="Times New Roman"/>
          <w:sz w:val="28"/>
          <w:szCs w:val="28"/>
        </w:rPr>
        <w:t>с</w:t>
      </w:r>
      <w:r w:rsidR="00DA0616" w:rsidRPr="00DA0616">
        <w:rPr>
          <w:rFonts w:ascii="Times New Roman" w:hAnsi="Times New Roman" w:cs="Times New Roman"/>
          <w:sz w:val="28"/>
          <w:szCs w:val="28"/>
        </w:rPr>
        <w:t xml:space="preserve">. </w:t>
      </w:r>
      <w:r w:rsidR="00DA0616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="00DA0616">
        <w:rPr>
          <w:rFonts w:ascii="Times New Roman" w:hAnsi="Times New Roman" w:cs="Times New Roman"/>
          <w:sz w:val="28"/>
          <w:szCs w:val="28"/>
        </w:rPr>
        <w:t>Пёша</w:t>
      </w:r>
      <w:proofErr w:type="spellEnd"/>
      <w:r w:rsidR="00DA0616" w:rsidRPr="00DA0616">
        <w:rPr>
          <w:rFonts w:ascii="Times New Roman" w:hAnsi="Times New Roman" w:cs="Times New Roman"/>
          <w:sz w:val="28"/>
          <w:szCs w:val="28"/>
        </w:rPr>
        <w:t>»</w:t>
      </w:r>
      <w:r w:rsidR="00DA0616">
        <w:rPr>
          <w:rFonts w:ascii="Times New Roman" w:hAnsi="Times New Roman" w:cs="Times New Roman"/>
          <w:sz w:val="28"/>
          <w:szCs w:val="28"/>
        </w:rPr>
        <w:t xml:space="preserve"> (83,33%), </w:t>
      </w:r>
      <w:r w:rsidR="00DA0616" w:rsidRPr="00DA0616">
        <w:rPr>
          <w:rFonts w:ascii="Times New Roman" w:hAnsi="Times New Roman" w:cs="Times New Roman"/>
          <w:sz w:val="28"/>
          <w:szCs w:val="28"/>
        </w:rPr>
        <w:t>ГБОУ НАО «</w:t>
      </w:r>
      <w:r w:rsidR="00DA0616">
        <w:rPr>
          <w:rFonts w:ascii="Times New Roman" w:hAnsi="Times New Roman" w:cs="Times New Roman"/>
          <w:sz w:val="28"/>
          <w:szCs w:val="28"/>
        </w:rPr>
        <w:t>С</w:t>
      </w:r>
      <w:r w:rsidR="00DA0616" w:rsidRPr="00DA0616"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 w:rsidR="00DA0616" w:rsidRPr="00DA061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A0616" w:rsidRPr="00DA0616">
        <w:rPr>
          <w:rFonts w:ascii="Times New Roman" w:hAnsi="Times New Roman" w:cs="Times New Roman"/>
          <w:sz w:val="28"/>
          <w:szCs w:val="28"/>
        </w:rPr>
        <w:t>.</w:t>
      </w:r>
      <w:r w:rsidR="00DA061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A0616">
        <w:rPr>
          <w:rFonts w:ascii="Times New Roman" w:hAnsi="Times New Roman" w:cs="Times New Roman"/>
          <w:sz w:val="28"/>
          <w:szCs w:val="28"/>
        </w:rPr>
        <w:t>орей</w:t>
      </w:r>
      <w:proofErr w:type="spellEnd"/>
      <w:r w:rsidR="00DA0616">
        <w:rPr>
          <w:rFonts w:ascii="Times New Roman" w:hAnsi="Times New Roman" w:cs="Times New Roman"/>
          <w:sz w:val="28"/>
          <w:szCs w:val="28"/>
        </w:rPr>
        <w:t>-Вер</w:t>
      </w:r>
      <w:r w:rsidR="00DA0616" w:rsidRPr="00DA0616">
        <w:rPr>
          <w:rFonts w:ascii="Times New Roman" w:hAnsi="Times New Roman" w:cs="Times New Roman"/>
          <w:sz w:val="28"/>
          <w:szCs w:val="28"/>
        </w:rPr>
        <w:t>»</w:t>
      </w:r>
      <w:r w:rsidR="00DA0616">
        <w:rPr>
          <w:rFonts w:ascii="Times New Roman" w:hAnsi="Times New Roman" w:cs="Times New Roman"/>
          <w:sz w:val="28"/>
          <w:szCs w:val="28"/>
        </w:rPr>
        <w:t xml:space="preserve"> (75%), </w:t>
      </w:r>
      <w:r w:rsidR="00DA0616" w:rsidRPr="00DA0616">
        <w:rPr>
          <w:rFonts w:ascii="Times New Roman" w:hAnsi="Times New Roman" w:cs="Times New Roman"/>
          <w:sz w:val="28"/>
          <w:szCs w:val="28"/>
        </w:rPr>
        <w:t xml:space="preserve">ГБОУ НАО «ОШ п. </w:t>
      </w:r>
      <w:proofErr w:type="spellStart"/>
      <w:r w:rsidR="00DA061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A0616">
        <w:rPr>
          <w:rFonts w:ascii="Times New Roman" w:hAnsi="Times New Roman" w:cs="Times New Roman"/>
          <w:sz w:val="28"/>
          <w:szCs w:val="28"/>
        </w:rPr>
        <w:t>-Кара</w:t>
      </w:r>
      <w:r w:rsidR="00DA0616" w:rsidRPr="00DA0616">
        <w:rPr>
          <w:rFonts w:ascii="Times New Roman" w:hAnsi="Times New Roman" w:cs="Times New Roman"/>
          <w:sz w:val="28"/>
          <w:szCs w:val="28"/>
        </w:rPr>
        <w:t>»</w:t>
      </w:r>
      <w:r w:rsidR="00DA0616">
        <w:rPr>
          <w:rFonts w:ascii="Times New Roman" w:hAnsi="Times New Roman" w:cs="Times New Roman"/>
          <w:sz w:val="28"/>
          <w:szCs w:val="28"/>
        </w:rPr>
        <w:t>(75%) и</w:t>
      </w:r>
      <w:r w:rsidR="00DA0616" w:rsidRPr="00DA0616">
        <w:rPr>
          <w:rFonts w:ascii="Times New Roman" w:hAnsi="Times New Roman" w:cs="Times New Roman"/>
          <w:sz w:val="28"/>
          <w:szCs w:val="28"/>
        </w:rPr>
        <w:t xml:space="preserve"> ГБОУ НАО «ОШ </w:t>
      </w:r>
      <w:proofErr w:type="spellStart"/>
      <w:r w:rsidR="00DA0616">
        <w:rPr>
          <w:rFonts w:ascii="Times New Roman" w:hAnsi="Times New Roman" w:cs="Times New Roman"/>
          <w:sz w:val="28"/>
          <w:szCs w:val="28"/>
        </w:rPr>
        <w:t>с</w:t>
      </w:r>
      <w:r w:rsidR="00DA0616" w:rsidRPr="00DA0616">
        <w:rPr>
          <w:rFonts w:ascii="Times New Roman" w:hAnsi="Times New Roman" w:cs="Times New Roman"/>
          <w:sz w:val="28"/>
          <w:szCs w:val="28"/>
        </w:rPr>
        <w:t>.</w:t>
      </w:r>
      <w:r w:rsidR="00DA0616">
        <w:rPr>
          <w:rFonts w:ascii="Times New Roman" w:hAnsi="Times New Roman" w:cs="Times New Roman"/>
          <w:sz w:val="28"/>
          <w:szCs w:val="28"/>
        </w:rPr>
        <w:t>Коткино</w:t>
      </w:r>
      <w:proofErr w:type="spellEnd"/>
      <w:r w:rsidR="00DA0616" w:rsidRPr="00DA0616">
        <w:rPr>
          <w:rFonts w:ascii="Times New Roman" w:hAnsi="Times New Roman" w:cs="Times New Roman"/>
          <w:sz w:val="28"/>
          <w:szCs w:val="28"/>
        </w:rPr>
        <w:t xml:space="preserve">»(75%) </w:t>
      </w:r>
      <w:r w:rsidR="00DA061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61A4E" w:rsidRDefault="00E77E13" w:rsidP="00E77E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6B3">
        <w:rPr>
          <w:rFonts w:ascii="Times New Roman" w:hAnsi="Times New Roman" w:cs="Times New Roman"/>
          <w:sz w:val="28"/>
          <w:szCs w:val="28"/>
        </w:rPr>
        <w:t xml:space="preserve">Хуже с этим заданием справились </w:t>
      </w:r>
      <w:proofErr w:type="gramStart"/>
      <w:r w:rsidR="00C036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036B3">
        <w:rPr>
          <w:rFonts w:ascii="Times New Roman" w:hAnsi="Times New Roman" w:cs="Times New Roman"/>
          <w:sz w:val="28"/>
          <w:szCs w:val="28"/>
        </w:rPr>
        <w:t xml:space="preserve">  ГБОУ НАО «С</w:t>
      </w:r>
      <w:r w:rsidR="00D5396E">
        <w:rPr>
          <w:rFonts w:ascii="Times New Roman" w:hAnsi="Times New Roman" w:cs="Times New Roman"/>
          <w:sz w:val="28"/>
          <w:szCs w:val="28"/>
        </w:rPr>
        <w:t>О</w:t>
      </w:r>
      <w:r w:rsidR="00C036B3">
        <w:rPr>
          <w:rFonts w:ascii="Times New Roman" w:hAnsi="Times New Roman" w:cs="Times New Roman"/>
          <w:sz w:val="28"/>
          <w:szCs w:val="28"/>
        </w:rPr>
        <w:t xml:space="preserve">Ш п. </w:t>
      </w:r>
      <w:r w:rsidR="00D5396E">
        <w:rPr>
          <w:rFonts w:ascii="Times New Roman" w:hAnsi="Times New Roman" w:cs="Times New Roman"/>
          <w:sz w:val="28"/>
          <w:szCs w:val="28"/>
        </w:rPr>
        <w:t>Красное» (13,33</w:t>
      </w:r>
      <w:r w:rsidR="00C036B3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0B7AE6" w:rsidRDefault="000B7AE6" w:rsidP="00F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1A4E" w:rsidRDefault="00F61A4E" w:rsidP="00F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0B7AE6">
        <w:rPr>
          <w:rFonts w:ascii="Times New Roman" w:hAnsi="Times New Roman" w:cs="Times New Roman"/>
          <w:b/>
          <w:sz w:val="28"/>
          <w:szCs w:val="28"/>
        </w:rPr>
        <w:t>9</w:t>
      </w:r>
    </w:p>
    <w:p w:rsidR="00F61A4E" w:rsidRPr="00F61A4E" w:rsidRDefault="00F61A4E" w:rsidP="0030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615A">
        <w:rPr>
          <w:rFonts w:ascii="Times New Roman" w:hAnsi="Times New Roman" w:cs="Times New Roman"/>
          <w:sz w:val="28"/>
          <w:szCs w:val="28"/>
        </w:rPr>
        <w:t xml:space="preserve">Школьника надо было определить в предложении, каким </w:t>
      </w:r>
      <w:r w:rsidR="0030615A" w:rsidRPr="0030615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средством языковой выразительности является выражение </w:t>
      </w:r>
      <w:r w:rsidR="0030615A" w:rsidRPr="0030615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>как</w:t>
      </w:r>
      <w:r w:rsidR="0030615A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0615A" w:rsidRPr="00306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оловянные плошки</w:t>
      </w:r>
    </w:p>
    <w:p w:rsidR="00F61A4E" w:rsidRPr="009C3A40" w:rsidRDefault="00F61A4E" w:rsidP="00F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108" w:rsidRPr="009C3A40" w:rsidRDefault="00145108" w:rsidP="00C03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108" w:rsidRPr="009C3A40" w:rsidRDefault="005A1F1E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4"/>
          <w:szCs w:val="24"/>
        </w:rPr>
        <w:t>Рис. 40</w:t>
      </w:r>
    </w:p>
    <w:p w:rsidR="00145108" w:rsidRPr="009C3A40" w:rsidRDefault="00E66C70" w:rsidP="009C3A4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051E4B43" wp14:editId="7639F8EB">
            <wp:extent cx="6216015" cy="325755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00B9A" w:rsidRPr="00482911" w:rsidRDefault="00482911" w:rsidP="0048291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911">
        <w:rPr>
          <w:rFonts w:ascii="Times New Roman" w:hAnsi="Times New Roman" w:cs="Times New Roman"/>
          <w:color w:val="000000"/>
          <w:sz w:val="24"/>
          <w:szCs w:val="24"/>
        </w:rPr>
        <w:t>Рис.27</w:t>
      </w:r>
    </w:p>
    <w:p w:rsidR="00234E85" w:rsidRDefault="00000B9A" w:rsidP="00E123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обучающиеся школ города справились не очень хорошо. Самый высокий процент успешности выполнения этого задания – 58,97% в ГБОУ НАО «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r>
        <w:rPr>
          <w:rFonts w:ascii="Times New Roman" w:hAnsi="Times New Roman" w:cs="Times New Roman"/>
          <w:color w:val="000000"/>
          <w:sz w:val="28"/>
          <w:szCs w:val="28"/>
        </w:rPr>
        <w:t>№ 4 с углублённым изучением отдельных предметов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000B9A" w:rsidRDefault="00000B9A" w:rsidP="00E123BD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балл в </w:t>
      </w:r>
      <w:r w:rsidR="000A4268" w:rsidRPr="000A4268">
        <w:rPr>
          <w:rFonts w:ascii="Times New Roman" w:hAnsi="Times New Roman" w:cs="Times New Roman"/>
          <w:color w:val="000000"/>
          <w:sz w:val="28"/>
          <w:szCs w:val="28"/>
        </w:rPr>
        <w:t>ГБО</w:t>
      </w:r>
      <w:r w:rsidR="000A4268">
        <w:rPr>
          <w:rFonts w:ascii="Times New Roman" w:hAnsi="Times New Roman" w:cs="Times New Roman"/>
          <w:color w:val="000000"/>
          <w:sz w:val="28"/>
          <w:szCs w:val="28"/>
        </w:rPr>
        <w:t xml:space="preserve">У НАО «НСШ им. А. П. </w:t>
      </w:r>
      <w:proofErr w:type="spellStart"/>
      <w:r w:rsidR="000A4268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0A4268">
        <w:rPr>
          <w:rFonts w:ascii="Times New Roman" w:hAnsi="Times New Roman" w:cs="Times New Roman"/>
          <w:color w:val="000000"/>
          <w:sz w:val="28"/>
          <w:szCs w:val="28"/>
        </w:rPr>
        <w:t>» (0</w:t>
      </w:r>
      <w:r w:rsidR="00923F6A">
        <w:rPr>
          <w:rFonts w:ascii="Times New Roman" w:hAnsi="Times New Roman" w:cs="Times New Roman"/>
          <w:color w:val="000000"/>
          <w:sz w:val="28"/>
          <w:szCs w:val="28"/>
        </w:rPr>
        <w:t xml:space="preserve"> %) и в </w:t>
      </w:r>
      <w:r w:rsidRPr="00000B9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>
        <w:rPr>
          <w:rFonts w:ascii="Times New Roman" w:hAnsi="Times New Roman" w:cs="Times New Roman"/>
          <w:color w:val="000000"/>
          <w:sz w:val="28"/>
          <w:szCs w:val="28"/>
        </w:rPr>
        <w:t>№ 3» (29,73%)</w:t>
      </w:r>
    </w:p>
    <w:p w:rsidR="008C42C5" w:rsidRDefault="008C42C5" w:rsidP="00E123BD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</w:rPr>
      </w:pPr>
    </w:p>
    <w:p w:rsidR="008C42C5" w:rsidRDefault="008C42C5" w:rsidP="00D307F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 w:rsidRPr="005708B7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36A0062A" wp14:editId="341938DF">
            <wp:extent cx="6134100" cy="5695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C42C5" w:rsidRDefault="008C42C5" w:rsidP="00D307F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p w:rsidR="008C42C5" w:rsidRPr="00641356" w:rsidRDefault="00641356" w:rsidP="0064135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356">
        <w:rPr>
          <w:rFonts w:ascii="Times New Roman" w:hAnsi="Times New Roman" w:cs="Times New Roman"/>
          <w:color w:val="000000"/>
          <w:sz w:val="24"/>
          <w:szCs w:val="24"/>
        </w:rPr>
        <w:t>Рис.28</w:t>
      </w:r>
    </w:p>
    <w:p w:rsidR="00F61A4E" w:rsidRDefault="00823E95" w:rsidP="003075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 школ Заполярного</w:t>
      </w:r>
      <w:r w:rsidR="007920E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2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A4E">
        <w:rPr>
          <w:rFonts w:ascii="Times New Roman" w:hAnsi="Times New Roman" w:cs="Times New Roman"/>
          <w:color w:val="000000"/>
          <w:sz w:val="28"/>
          <w:szCs w:val="28"/>
        </w:rPr>
        <w:t>100% обучающихся</w:t>
      </w:r>
      <w:r w:rsidR="00F61A4E" w:rsidRPr="00F61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A4E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="00DA7B61">
        <w:rPr>
          <w:rFonts w:ascii="Times New Roman" w:hAnsi="Times New Roman" w:cs="Times New Roman"/>
          <w:color w:val="000000"/>
          <w:sz w:val="28"/>
          <w:szCs w:val="28"/>
        </w:rPr>
        <w:t xml:space="preserve">выполнили задание </w:t>
      </w:r>
      <w:r w:rsidR="00F61A4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61A4E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 «СШ п. </w:t>
      </w:r>
      <w:proofErr w:type="spellStart"/>
      <w:r w:rsidR="00F61A4E" w:rsidRPr="009C3A40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F61A4E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F61A4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A7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A4E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DA7B61">
        <w:rPr>
          <w:rFonts w:ascii="Times New Roman" w:hAnsi="Times New Roman" w:cs="Times New Roman"/>
          <w:color w:val="000000"/>
          <w:sz w:val="28"/>
          <w:szCs w:val="28"/>
        </w:rPr>
        <w:t>ОШ п</w:t>
      </w:r>
      <w:r w:rsidR="00F61A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7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B61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DA7B61"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="00F61A4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021BD" w:rsidRPr="009C3A40" w:rsidRDefault="00F61A4E" w:rsidP="003075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проработать </w:t>
      </w:r>
      <w:r w:rsidR="00E50AAF">
        <w:rPr>
          <w:rFonts w:ascii="Times New Roman" w:hAnsi="Times New Roman" w:cs="Times New Roman"/>
          <w:color w:val="000000"/>
          <w:sz w:val="28"/>
          <w:szCs w:val="28"/>
        </w:rPr>
        <w:t xml:space="preserve">эту тему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0AAF">
        <w:rPr>
          <w:rFonts w:ascii="Times New Roman" w:hAnsi="Times New Roman" w:cs="Times New Roman"/>
          <w:color w:val="000000"/>
          <w:sz w:val="28"/>
          <w:szCs w:val="28"/>
        </w:rPr>
        <w:t>, ГБОУ НАО «О</w:t>
      </w:r>
      <w:r w:rsidR="00E50AAF" w:rsidRPr="00E50AAF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="00E50AA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E50AAF" w:rsidRPr="00E50A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0AA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E50AAF">
        <w:rPr>
          <w:rFonts w:ascii="Times New Roman" w:hAnsi="Times New Roman" w:cs="Times New Roman"/>
          <w:color w:val="000000"/>
          <w:sz w:val="28"/>
          <w:szCs w:val="28"/>
        </w:rPr>
        <w:t>откино</w:t>
      </w:r>
      <w:proofErr w:type="spellEnd"/>
      <w:r w:rsidR="00E50AAF" w:rsidRPr="00E50AA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583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2C" w:rsidRPr="00583C2C">
        <w:rPr>
          <w:rFonts w:ascii="Times New Roman" w:hAnsi="Times New Roman" w:cs="Times New Roman"/>
          <w:color w:val="000000"/>
          <w:sz w:val="28"/>
          <w:szCs w:val="28"/>
        </w:rPr>
        <w:t>ГБОУ НАО «С</w:t>
      </w:r>
      <w:r w:rsidR="00583C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3C2C" w:rsidRPr="00583C2C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r w:rsidR="00583C2C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r w:rsidR="00583C2C" w:rsidRPr="00583C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83C2C">
        <w:rPr>
          <w:rFonts w:ascii="Times New Roman" w:hAnsi="Times New Roman" w:cs="Times New Roman"/>
          <w:color w:val="000000"/>
          <w:sz w:val="28"/>
          <w:szCs w:val="28"/>
        </w:rPr>
        <w:t>, показатель равен 0%</w:t>
      </w:r>
      <w:r w:rsidR="00961166">
        <w:rPr>
          <w:rFonts w:ascii="Times New Roman" w:hAnsi="Times New Roman" w:cs="Times New Roman"/>
          <w:color w:val="000000"/>
          <w:sz w:val="28"/>
          <w:szCs w:val="28"/>
        </w:rPr>
        <w:t xml:space="preserve">,  и в </w:t>
      </w:r>
      <w:r w:rsidR="00961166" w:rsidRPr="009611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proofErr w:type="spellStart"/>
      <w:r w:rsidR="00961166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961166" w:rsidRPr="009611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1166">
        <w:rPr>
          <w:rFonts w:ascii="Times New Roman" w:hAnsi="Times New Roman" w:cs="Times New Roman"/>
          <w:color w:val="000000"/>
          <w:sz w:val="28"/>
          <w:szCs w:val="28"/>
        </w:rPr>
        <w:t xml:space="preserve"> (11,11%)</w:t>
      </w:r>
      <w:r w:rsidR="00961166" w:rsidRPr="009611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808CA" w:rsidRPr="009C3A40" w:rsidRDefault="008808CA" w:rsidP="003075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9B6066" w:rsidRPr="00F61A4E" w:rsidRDefault="009B6066" w:rsidP="00B01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="00B01F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надо было </w:t>
      </w:r>
      <w:r w:rsidR="00B01F22">
        <w:rPr>
          <w:rFonts w:ascii="Times New Roman" w:hAnsi="Times New Roman" w:cs="Times New Roman"/>
          <w:sz w:val="28"/>
          <w:szCs w:val="28"/>
        </w:rPr>
        <w:t>найти в предложениях</w:t>
      </w:r>
      <w:r w:rsidR="00B01F22" w:rsidRPr="00B01F22">
        <w:rPr>
          <w:rFonts w:ascii="Times New Roman" w:hAnsi="Times New Roman" w:cs="Times New Roman"/>
          <w:sz w:val="28"/>
          <w:szCs w:val="28"/>
        </w:rPr>
        <w:t xml:space="preserve"> слово с лексическим значением «</w:t>
      </w:r>
      <w:r w:rsidR="00B01F22" w:rsidRPr="00B01F22">
        <w:rPr>
          <w:rFonts w:ascii="Times New Roman" w:hAnsi="Times New Roman" w:cs="Times New Roman"/>
          <w:i/>
          <w:iCs/>
          <w:sz w:val="28"/>
          <w:szCs w:val="28"/>
        </w:rPr>
        <w:t>небольшой сосуд, близкий</w:t>
      </w:r>
      <w:r w:rsidR="00B01F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1F22" w:rsidRPr="00B01F22">
        <w:rPr>
          <w:rFonts w:ascii="Times New Roman" w:hAnsi="Times New Roman" w:cs="Times New Roman"/>
          <w:i/>
          <w:iCs/>
          <w:sz w:val="28"/>
          <w:szCs w:val="28"/>
        </w:rPr>
        <w:t>по форме к блюдцу или небольшой чашке</w:t>
      </w:r>
      <w:r w:rsidR="00B01F22" w:rsidRPr="00B01F22">
        <w:rPr>
          <w:rFonts w:ascii="Times New Roman" w:hAnsi="Times New Roman" w:cs="Times New Roman"/>
          <w:sz w:val="28"/>
          <w:szCs w:val="28"/>
        </w:rPr>
        <w:t>».</w:t>
      </w:r>
    </w:p>
    <w:p w:rsidR="009B6066" w:rsidRPr="009C3A40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AB6" w:rsidRPr="009C3A40" w:rsidRDefault="00AA6AB6" w:rsidP="009B606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77A9" w:rsidRPr="00D43C8F" w:rsidRDefault="009B6066" w:rsidP="00D43C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458F2AC3" wp14:editId="206851FC">
            <wp:extent cx="6216015" cy="3257550"/>
            <wp:effectExtent l="0" t="0" r="0" b="0"/>
            <wp:docPr id="239" name="Диаграмма 2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077A9" w:rsidRPr="004D49B2" w:rsidRDefault="001077A9" w:rsidP="001077A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</w:rPr>
      </w:pPr>
      <w:r w:rsidRPr="004D49B2">
        <w:rPr>
          <w:rFonts w:ascii="Times New Roman" w:hAnsi="Times New Roman" w:cs="Times New Roman"/>
          <w:color w:val="000000"/>
        </w:rPr>
        <w:t xml:space="preserve">Рис. </w:t>
      </w:r>
      <w:r w:rsidR="00E01839">
        <w:rPr>
          <w:rFonts w:ascii="Times New Roman" w:hAnsi="Times New Roman" w:cs="Times New Roman"/>
          <w:color w:val="000000"/>
        </w:rPr>
        <w:t>29</w:t>
      </w:r>
    </w:p>
    <w:p w:rsidR="001077A9" w:rsidRPr="004D49B2" w:rsidRDefault="001077A9" w:rsidP="009B60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1077A9" w:rsidRDefault="001077A9" w:rsidP="009B60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Default="009B6066" w:rsidP="00B56C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определили </w:t>
      </w:r>
      <w:r w:rsidR="004D49B2">
        <w:rPr>
          <w:rFonts w:ascii="Times New Roman" w:hAnsi="Times New Roman" w:cs="Times New Roman"/>
          <w:color w:val="000000"/>
          <w:sz w:val="28"/>
          <w:szCs w:val="28"/>
        </w:rPr>
        <w:t>лексическое значение слова все обучающиеся ГБОУ НАО «СШ №2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D49B2">
        <w:rPr>
          <w:rFonts w:ascii="Times New Roman" w:hAnsi="Times New Roman" w:cs="Times New Roman"/>
          <w:color w:val="000000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6066" w:rsidRDefault="004D49B2" w:rsidP="00B56CD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Поработать по  данной теме необходимо со школьниками </w:t>
      </w:r>
      <w:r w:rsidRPr="004D49B2">
        <w:rPr>
          <w:rFonts w:ascii="Times New Roman" w:hAnsi="Times New Roman" w:cs="Times New Roman"/>
          <w:color w:val="000000"/>
          <w:sz w:val="28"/>
          <w:szCs w:val="28"/>
        </w:rPr>
        <w:t xml:space="preserve">ГБОУ НАО </w:t>
      </w:r>
      <w:r w:rsidR="00A7397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D49B2">
        <w:rPr>
          <w:rFonts w:ascii="Times New Roman" w:hAnsi="Times New Roman" w:cs="Times New Roman"/>
          <w:color w:val="000000"/>
          <w:sz w:val="28"/>
          <w:szCs w:val="28"/>
        </w:rPr>
        <w:t>«СШ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D49B2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45,24</w:t>
      </w:r>
      <w:r w:rsidRPr="004D49B2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8808CA" w:rsidRPr="009C3A40" w:rsidRDefault="008808CA" w:rsidP="00B56C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8CA" w:rsidRPr="009C3A40" w:rsidRDefault="008808C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BB5" w:rsidRDefault="009B6066" w:rsidP="00282C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05CE6CA4" wp14:editId="5B2A891F">
            <wp:extent cx="6134100" cy="5695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82C10" w:rsidRPr="00282C10" w:rsidRDefault="00282C10" w:rsidP="00282C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2C10">
        <w:rPr>
          <w:rFonts w:ascii="Times New Roman" w:hAnsi="Times New Roman" w:cs="Times New Roman"/>
          <w:color w:val="000000"/>
          <w:sz w:val="24"/>
          <w:szCs w:val="24"/>
        </w:rPr>
        <w:t>Рис.30</w:t>
      </w:r>
    </w:p>
    <w:p w:rsidR="00282C10" w:rsidRDefault="00282C10" w:rsidP="00282C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7BB5" w:rsidRDefault="009B6066" w:rsidP="005342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>В Заполярно</w:t>
      </w:r>
      <w:r w:rsidR="00877BB5">
        <w:rPr>
          <w:rFonts w:ascii="Times New Roman" w:hAnsi="Times New Roman" w:cs="Times New Roman"/>
          <w:color w:val="000000"/>
          <w:sz w:val="28"/>
          <w:szCs w:val="28"/>
        </w:rPr>
        <w:t>м районе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BB5">
        <w:rPr>
          <w:rFonts w:ascii="Times New Roman" w:hAnsi="Times New Roman" w:cs="Times New Roman"/>
          <w:color w:val="000000"/>
          <w:sz w:val="28"/>
          <w:szCs w:val="28"/>
        </w:rPr>
        <w:t>почти все школы справились с заданием очень хорошо и показали высокий процент его выполнения (от 75% до 100%).</w:t>
      </w:r>
    </w:p>
    <w:p w:rsidR="00877BB5" w:rsidRDefault="00877BB5" w:rsidP="005342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0%  - показатель ГБОУ НАО «ОШ д</w:t>
      </w:r>
      <w:r w:rsidRPr="00877B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877B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20% - </w:t>
      </w:r>
      <w:r w:rsidRPr="00877BB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proofErr w:type="spellStart"/>
      <w:r w:rsidRPr="00877BB5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877BB5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25% - ГБОУ НАО «О</w:t>
      </w:r>
      <w:r w:rsidRPr="00877BB5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Pr="00877BB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877BB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-Кара»</w:t>
      </w:r>
      <w:r w:rsidR="00CC0E8A">
        <w:rPr>
          <w:rFonts w:ascii="Times New Roman" w:hAnsi="Times New Roman" w:cs="Times New Roman"/>
          <w:color w:val="000000"/>
          <w:sz w:val="28"/>
          <w:szCs w:val="28"/>
        </w:rPr>
        <w:t>, что указывает на необходимость усиленной проработки материала по данной теме.</w:t>
      </w: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lastRenderedPageBreak/>
        <w:t>Задание № 11</w:t>
      </w:r>
    </w:p>
    <w:p w:rsidR="000E2158" w:rsidRPr="000E2158" w:rsidRDefault="009B6066" w:rsidP="000E2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6">
        <w:rPr>
          <w:rFonts w:ascii="Times New Roman" w:hAnsi="Times New Roman" w:cs="Times New Roman"/>
          <w:sz w:val="28"/>
          <w:szCs w:val="28"/>
        </w:rPr>
        <w:tab/>
      </w:r>
      <w:r w:rsidR="000E2158" w:rsidRPr="000E2158">
        <w:rPr>
          <w:rFonts w:ascii="Times New Roman" w:hAnsi="Times New Roman" w:cs="Times New Roman"/>
          <w:sz w:val="28"/>
          <w:szCs w:val="28"/>
        </w:rPr>
        <w:t>Выпишите только подчинительные словосочетания. Укажите в них вид подчинительной</w:t>
      </w:r>
      <w:r w:rsidR="000E2158">
        <w:rPr>
          <w:rFonts w:ascii="Times New Roman" w:hAnsi="Times New Roman" w:cs="Times New Roman"/>
          <w:sz w:val="28"/>
          <w:szCs w:val="28"/>
        </w:rPr>
        <w:t xml:space="preserve"> </w:t>
      </w:r>
      <w:r w:rsidR="000E2158" w:rsidRPr="000E2158">
        <w:rPr>
          <w:rFonts w:ascii="Times New Roman" w:hAnsi="Times New Roman" w:cs="Times New Roman"/>
          <w:sz w:val="28"/>
          <w:szCs w:val="28"/>
        </w:rPr>
        <w:t>связи.</w:t>
      </w:r>
    </w:p>
    <w:p w:rsidR="000E2158" w:rsidRPr="000E2158" w:rsidRDefault="000E2158" w:rsidP="000E2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58">
        <w:rPr>
          <w:rFonts w:ascii="Times New Roman" w:hAnsi="Times New Roman" w:cs="Times New Roman"/>
          <w:sz w:val="28"/>
          <w:szCs w:val="28"/>
        </w:rPr>
        <w:t xml:space="preserve">1) иногда </w:t>
      </w:r>
      <w:proofErr w:type="spellStart"/>
      <w:r w:rsidRPr="000E2158">
        <w:rPr>
          <w:rFonts w:ascii="Times New Roman" w:hAnsi="Times New Roman" w:cs="Times New Roman"/>
          <w:sz w:val="28"/>
          <w:szCs w:val="28"/>
        </w:rPr>
        <w:t>среза́</w:t>
      </w:r>
      <w:proofErr w:type="gramStart"/>
      <w:r w:rsidRPr="000E2158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</w:p>
    <w:p w:rsidR="000E2158" w:rsidRPr="000E2158" w:rsidRDefault="000E2158" w:rsidP="000E2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58">
        <w:rPr>
          <w:rFonts w:ascii="Times New Roman" w:hAnsi="Times New Roman" w:cs="Times New Roman"/>
          <w:sz w:val="28"/>
          <w:szCs w:val="28"/>
        </w:rPr>
        <w:t>2) садовник срезал</w:t>
      </w:r>
    </w:p>
    <w:p w:rsidR="000E2158" w:rsidRPr="000E2158" w:rsidRDefault="000E2158" w:rsidP="000E2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58">
        <w:rPr>
          <w:rFonts w:ascii="Times New Roman" w:hAnsi="Times New Roman" w:cs="Times New Roman"/>
          <w:sz w:val="28"/>
          <w:szCs w:val="28"/>
        </w:rPr>
        <w:t>3) срезал мне</w:t>
      </w:r>
    </w:p>
    <w:p w:rsidR="009B6066" w:rsidRPr="009B6066" w:rsidRDefault="000E2158" w:rsidP="000E2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158">
        <w:rPr>
          <w:rFonts w:ascii="Times New Roman" w:hAnsi="Times New Roman" w:cs="Times New Roman"/>
          <w:sz w:val="28"/>
          <w:szCs w:val="28"/>
        </w:rPr>
        <w:t>4) махровых гвоздик</w:t>
      </w: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noProof/>
        </w:rPr>
        <w:drawing>
          <wp:inline distT="0" distB="0" distL="0" distR="0" wp14:anchorId="09DB5749" wp14:editId="3EB04A03">
            <wp:extent cx="6219825" cy="30194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A38CD" w:rsidRDefault="00C424A7" w:rsidP="00C424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4547">
        <w:rPr>
          <w:rFonts w:ascii="Times New Roman" w:hAnsi="Times New Roman" w:cs="Times New Roman"/>
          <w:color w:val="000000"/>
          <w:sz w:val="24"/>
          <w:szCs w:val="24"/>
        </w:rPr>
        <w:t>Рис.31</w:t>
      </w:r>
    </w:p>
    <w:p w:rsidR="002048F4" w:rsidRPr="00A04547" w:rsidRDefault="002048F4" w:rsidP="00C424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FCA" w:rsidRPr="001A38CD" w:rsidRDefault="001A38CD" w:rsidP="000758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CD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балл в ГБОУ НАО «НСШ им. А. П. </w:t>
      </w:r>
      <w:proofErr w:type="spellStart"/>
      <w:r w:rsidRPr="001A38CD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1A38CD">
        <w:rPr>
          <w:rFonts w:ascii="Times New Roman" w:hAnsi="Times New Roman" w:cs="Times New Roman"/>
          <w:color w:val="000000"/>
          <w:sz w:val="28"/>
          <w:szCs w:val="28"/>
        </w:rPr>
        <w:t>» (0 %)</w:t>
      </w:r>
      <w:r w:rsidR="00B81F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3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FCA">
        <w:rPr>
          <w:rFonts w:ascii="Times New Roman" w:hAnsi="Times New Roman" w:cs="Times New Roman"/>
          <w:color w:val="000000"/>
          <w:sz w:val="28"/>
          <w:szCs w:val="28"/>
        </w:rPr>
        <w:t xml:space="preserve">Лучший результат в </w:t>
      </w:r>
      <w:r w:rsidR="00B81FCA" w:rsidRPr="00B81FCA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</w:t>
      </w:r>
      <w:r w:rsidR="00B81F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1FCA" w:rsidRPr="00B81FC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B81FCA">
        <w:rPr>
          <w:rFonts w:ascii="Times New Roman" w:hAnsi="Times New Roman" w:cs="Times New Roman"/>
          <w:color w:val="000000"/>
          <w:sz w:val="28"/>
          <w:szCs w:val="28"/>
        </w:rPr>
        <w:t>55,38</w:t>
      </w:r>
      <w:r w:rsidR="00B81FCA" w:rsidRPr="00B81FCA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9B6066" w:rsidRPr="009B6066" w:rsidRDefault="009B6066" w:rsidP="000758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Процент  выполнения данного задания </w:t>
      </w:r>
      <w:r w:rsidR="00B81FCA">
        <w:rPr>
          <w:rFonts w:ascii="Times New Roman" w:hAnsi="Times New Roman" w:cs="Times New Roman"/>
          <w:color w:val="000000"/>
          <w:sz w:val="28"/>
          <w:szCs w:val="28"/>
        </w:rPr>
        <w:t>в остальных школах ниже среднего</w:t>
      </w:r>
      <w:r w:rsidR="00833FB5">
        <w:rPr>
          <w:rFonts w:ascii="Times New Roman" w:hAnsi="Times New Roman" w:cs="Times New Roman"/>
          <w:color w:val="000000"/>
          <w:sz w:val="28"/>
          <w:szCs w:val="28"/>
        </w:rPr>
        <w:t xml:space="preserve"> (меньше 50%)</w:t>
      </w:r>
      <w:r w:rsidR="00B8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FB5">
        <w:rPr>
          <w:rFonts w:ascii="Times New Roman" w:hAnsi="Times New Roman" w:cs="Times New Roman"/>
          <w:color w:val="000000"/>
          <w:sz w:val="28"/>
          <w:szCs w:val="28"/>
        </w:rPr>
        <w:t>, что говорит о необходимости обратить внимание на эту тему пристальное внимание.</w:t>
      </w:r>
    </w:p>
    <w:p w:rsidR="009B6066" w:rsidRPr="009B6066" w:rsidRDefault="009B6066" w:rsidP="000758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Pr="009B6066" w:rsidRDefault="009B6066" w:rsidP="005343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0C141B4D" wp14:editId="7A681403">
            <wp:extent cx="6134100" cy="56959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53315" w:rsidRDefault="00953315" w:rsidP="002048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304EE" w:rsidRPr="002048F4" w:rsidRDefault="002048F4" w:rsidP="002048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48F4">
        <w:rPr>
          <w:rFonts w:ascii="Times New Roman" w:hAnsi="Times New Roman" w:cs="Times New Roman"/>
          <w:color w:val="000000"/>
          <w:sz w:val="24"/>
          <w:szCs w:val="24"/>
        </w:rPr>
        <w:t>Рис.32</w:t>
      </w:r>
    </w:p>
    <w:p w:rsidR="00D304EE" w:rsidRDefault="00D304EE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4EE" w:rsidRDefault="00D304EE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Плохо разбираются в типах подчинительной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ГБОУ НАО «СШ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(20%), ГБОУ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(24</w:t>
      </w:r>
      <w:r w:rsidRPr="00D304EE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755F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F74" w:rsidRPr="00755F74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r w:rsidR="00755F74">
        <w:rPr>
          <w:rFonts w:ascii="Times New Roman" w:hAnsi="Times New Roman" w:cs="Times New Roman"/>
          <w:color w:val="000000"/>
          <w:sz w:val="28"/>
          <w:szCs w:val="28"/>
        </w:rPr>
        <w:t>Искателей</w:t>
      </w:r>
      <w:r w:rsidR="00755F74" w:rsidRPr="00755F74">
        <w:rPr>
          <w:rFonts w:ascii="Times New Roman" w:hAnsi="Times New Roman" w:cs="Times New Roman"/>
          <w:color w:val="000000"/>
          <w:sz w:val="28"/>
          <w:szCs w:val="28"/>
        </w:rPr>
        <w:t>» (2</w:t>
      </w:r>
      <w:r w:rsidR="00755F74">
        <w:rPr>
          <w:rFonts w:ascii="Times New Roman" w:hAnsi="Times New Roman" w:cs="Times New Roman"/>
          <w:color w:val="000000"/>
          <w:sz w:val="28"/>
          <w:szCs w:val="28"/>
        </w:rPr>
        <w:t>4,84</w:t>
      </w:r>
      <w:r w:rsidR="00755F74" w:rsidRPr="00755F74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9435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59B" w:rsidRDefault="0094359B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100% знаний показали школьники  ГБОУ НАО «ОШ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94359B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4359B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>
        <w:rPr>
          <w:rFonts w:ascii="Times New Roman" w:hAnsi="Times New Roman" w:cs="Times New Roman"/>
          <w:color w:val="000000"/>
          <w:sz w:val="28"/>
          <w:szCs w:val="28"/>
        </w:rPr>
        <w:t>, ГБОУ НАО «О</w:t>
      </w:r>
      <w:r w:rsidRPr="0094359B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59B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94359B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4359B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</w:p>
    <w:p w:rsidR="009B6066" w:rsidRPr="009B6066" w:rsidRDefault="00B669A0" w:rsidP="00B66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Высокие результаты показали  обучающиеся ГБОУ НАО «О</w:t>
      </w:r>
      <w:r w:rsidRPr="00B669A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Pr="00B669A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669A0">
        <w:rPr>
          <w:rFonts w:ascii="Times New Roman" w:hAnsi="Times New Roman" w:cs="Times New Roman"/>
          <w:color w:val="000000"/>
          <w:sz w:val="28"/>
          <w:szCs w:val="28"/>
        </w:rPr>
        <w:t>5 %)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ГБОУ НАО «О</w:t>
      </w:r>
      <w:r w:rsidRPr="00B669A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Нельми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Нос</w:t>
      </w:r>
      <w:r w:rsidRPr="00B669A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B669A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BC1" w:rsidRDefault="00482BC1" w:rsidP="009B6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6066" w:rsidRDefault="00482BC1" w:rsidP="0048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C1">
        <w:rPr>
          <w:rFonts w:ascii="Times New Roman" w:hAnsi="Times New Roman" w:cs="Times New Roman"/>
          <w:b/>
          <w:sz w:val="28"/>
          <w:szCs w:val="28"/>
        </w:rPr>
        <w:lastRenderedPageBreak/>
        <w:t>Задание 12</w:t>
      </w:r>
    </w:p>
    <w:p w:rsidR="00332F9F" w:rsidRDefault="00332F9F" w:rsidP="0048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BC1" w:rsidRPr="00332F9F" w:rsidRDefault="00332F9F" w:rsidP="00332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F9F">
        <w:rPr>
          <w:rFonts w:ascii="Times New Roman" w:hAnsi="Times New Roman" w:cs="Times New Roman"/>
          <w:sz w:val="28"/>
          <w:szCs w:val="28"/>
        </w:rPr>
        <w:t>Обучающимся необходимо было показать умение выделять грамматическую основу предложения.</w:t>
      </w:r>
    </w:p>
    <w:p w:rsidR="00482BC1" w:rsidRDefault="00482BC1" w:rsidP="0048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BC1" w:rsidRPr="00482BC1" w:rsidRDefault="00482BC1" w:rsidP="0048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noProof/>
        </w:rPr>
        <w:drawing>
          <wp:inline distT="0" distB="0" distL="0" distR="0" wp14:anchorId="05D4BC64" wp14:editId="4D4C0133">
            <wp:extent cx="6214044" cy="2711669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31237B" w:rsidRPr="0031237B" w:rsidRDefault="0031237B" w:rsidP="003123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37B">
        <w:rPr>
          <w:rFonts w:ascii="Times New Roman" w:hAnsi="Times New Roman" w:cs="Times New Roman"/>
          <w:color w:val="000000"/>
          <w:sz w:val="24"/>
          <w:szCs w:val="24"/>
        </w:rPr>
        <w:t>Рис.33</w:t>
      </w:r>
    </w:p>
    <w:p w:rsidR="0031237B" w:rsidRDefault="0031237B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884" w:rsidRDefault="001E7A5D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C0388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городских школ показали по данному заданию невысокие  результаты (от 32,43% до 63%).</w:t>
      </w:r>
    </w:p>
    <w:p w:rsidR="009B6066" w:rsidRDefault="00C03884" w:rsidP="00C03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Лучшими оказались показатели в школе </w:t>
      </w:r>
      <w:r w:rsidR="006400EC" w:rsidRPr="006400EC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«НСШ им. А. П. </w:t>
      </w:r>
      <w:proofErr w:type="spellStart"/>
      <w:r w:rsidR="006400EC" w:rsidRPr="006400EC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6400EC" w:rsidRPr="006400E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400EC">
        <w:rPr>
          <w:rFonts w:ascii="Times New Roman" w:hAnsi="Times New Roman" w:cs="Times New Roman"/>
          <w:color w:val="000000"/>
          <w:sz w:val="28"/>
          <w:szCs w:val="28"/>
        </w:rPr>
        <w:t xml:space="preserve">(100%), </w:t>
      </w:r>
      <w:r w:rsidRPr="00C03884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</w:t>
      </w:r>
      <w:r>
        <w:rPr>
          <w:rFonts w:ascii="Times New Roman" w:hAnsi="Times New Roman" w:cs="Times New Roman"/>
          <w:color w:val="000000"/>
          <w:sz w:val="28"/>
          <w:szCs w:val="28"/>
        </w:rPr>
        <w:t>1» (63%</w:t>
      </w:r>
      <w:r w:rsidRPr="00C0388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3FD7" w:rsidRPr="009B6066" w:rsidRDefault="00D73FD7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C8BBD6A" wp14:editId="77EE6E2F">
            <wp:extent cx="6213475" cy="4754880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B6066" w:rsidRPr="00F00D4D" w:rsidRDefault="00F00D4D" w:rsidP="00F00D4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D4D">
        <w:rPr>
          <w:rFonts w:ascii="Times New Roman" w:hAnsi="Times New Roman" w:cs="Times New Roman"/>
          <w:color w:val="000000"/>
          <w:sz w:val="24"/>
          <w:szCs w:val="24"/>
        </w:rPr>
        <w:t>Рис.34</w:t>
      </w: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422C7" w:rsidRPr="004422C7" w:rsidRDefault="004422C7" w:rsidP="004422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2C7">
        <w:rPr>
          <w:rFonts w:ascii="Times New Roman" w:hAnsi="Times New Roman" w:cs="Times New Roman"/>
          <w:color w:val="000000"/>
          <w:sz w:val="28"/>
          <w:szCs w:val="28"/>
        </w:rPr>
        <w:t xml:space="preserve">Верно выделили грамматическую основу предложения все  обучающиеся ГБОУ НАО  «ОШ </w:t>
      </w:r>
      <w:proofErr w:type="spellStart"/>
      <w:r w:rsidRPr="004422C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4422C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4422C7">
        <w:rPr>
          <w:rFonts w:ascii="Times New Roman" w:hAnsi="Times New Roman" w:cs="Times New Roman"/>
          <w:color w:val="000000"/>
          <w:sz w:val="28"/>
          <w:szCs w:val="28"/>
        </w:rPr>
        <w:t>откино</w:t>
      </w:r>
      <w:proofErr w:type="spellEnd"/>
      <w:r w:rsidRPr="004422C7">
        <w:rPr>
          <w:rFonts w:ascii="Times New Roman" w:hAnsi="Times New Roman" w:cs="Times New Roman"/>
          <w:color w:val="000000"/>
          <w:sz w:val="28"/>
          <w:szCs w:val="28"/>
        </w:rPr>
        <w:t xml:space="preserve">» , ГБОУ НАО «СШ п. </w:t>
      </w:r>
      <w:proofErr w:type="spellStart"/>
      <w:r w:rsidRPr="004422C7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4422C7">
        <w:rPr>
          <w:rFonts w:ascii="Times New Roman" w:hAnsi="Times New Roman" w:cs="Times New Roman"/>
          <w:color w:val="000000"/>
          <w:sz w:val="28"/>
          <w:szCs w:val="28"/>
        </w:rPr>
        <w:t xml:space="preserve">» , ГБОУ НАО «ОШ п. </w:t>
      </w:r>
      <w:proofErr w:type="spellStart"/>
      <w:r w:rsidRPr="004422C7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4422C7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д. </w:t>
      </w:r>
      <w:proofErr w:type="spellStart"/>
      <w:r w:rsidRPr="004422C7">
        <w:rPr>
          <w:rFonts w:ascii="Times New Roman" w:hAnsi="Times New Roman" w:cs="Times New Roman"/>
          <w:color w:val="000000"/>
          <w:sz w:val="28"/>
          <w:szCs w:val="28"/>
        </w:rPr>
        <w:t>Андег</w:t>
      </w:r>
      <w:proofErr w:type="spellEnd"/>
      <w:r w:rsidRPr="004422C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 Процент выполнения -</w:t>
      </w:r>
      <w:r w:rsidRPr="004422C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00 %.</w:t>
      </w:r>
    </w:p>
    <w:p w:rsidR="004422C7" w:rsidRDefault="005B1E82" w:rsidP="004422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Возникло много трудностей с выполнением этого задания 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обучающиеся ГБОУ НАО «С</w:t>
      </w:r>
      <w:r w:rsidR="004422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="004422C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22C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4422C7">
        <w:rPr>
          <w:rFonts w:ascii="Times New Roman" w:hAnsi="Times New Roman" w:cs="Times New Roman"/>
          <w:color w:val="000000"/>
          <w:sz w:val="28"/>
          <w:szCs w:val="28"/>
        </w:rPr>
        <w:t>расное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422C7">
        <w:rPr>
          <w:rFonts w:ascii="Times New Roman" w:hAnsi="Times New Roman" w:cs="Times New Roman"/>
          <w:color w:val="000000"/>
          <w:sz w:val="28"/>
          <w:szCs w:val="28"/>
        </w:rPr>
        <w:t xml:space="preserve"> (13%), </w:t>
      </w:r>
      <w:r w:rsidR="004422C7" w:rsidRPr="004422C7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</w:t>
      </w:r>
      <w:proofErr w:type="spellStart"/>
      <w:r w:rsidR="004422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422C7" w:rsidRPr="004422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22C7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4422C7"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="004422C7" w:rsidRPr="004422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422C7">
        <w:rPr>
          <w:rFonts w:ascii="Times New Roman" w:hAnsi="Times New Roman" w:cs="Times New Roman"/>
          <w:color w:val="000000"/>
          <w:sz w:val="28"/>
          <w:szCs w:val="28"/>
        </w:rPr>
        <w:t xml:space="preserve"> (20%)</w:t>
      </w:r>
      <w:r w:rsidR="004422C7" w:rsidRPr="004422C7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ГБОУ 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(20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4422C7" w:rsidRDefault="004422C7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lastRenderedPageBreak/>
        <w:t>Задание № 13</w:t>
      </w:r>
    </w:p>
    <w:p w:rsidR="009B6066" w:rsidRPr="009B6066" w:rsidRDefault="006A04C4" w:rsidP="009B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данном задании надо было о</w:t>
      </w:r>
      <w:r w:rsidRPr="006A04C4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A04C4">
        <w:rPr>
          <w:rFonts w:ascii="Times New Roman" w:hAnsi="Times New Roman" w:cs="Times New Roman"/>
          <w:sz w:val="28"/>
          <w:szCs w:val="28"/>
        </w:rPr>
        <w:t xml:space="preserve"> тип односоставного предложения</w:t>
      </w:r>
      <w:r w:rsidR="009B6066" w:rsidRPr="009B6066">
        <w:rPr>
          <w:rFonts w:ascii="Times New Roman" w:hAnsi="Times New Roman" w:cs="Times New Roman"/>
          <w:sz w:val="28"/>
          <w:szCs w:val="28"/>
        </w:rPr>
        <w:t>.</w:t>
      </w: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6066">
        <w:rPr>
          <w:rFonts w:ascii="Times New Roman" w:hAnsi="Times New Roman" w:cs="Times New Roman"/>
          <w:noProof/>
        </w:rPr>
        <w:drawing>
          <wp:inline distT="0" distB="0" distL="0" distR="0" wp14:anchorId="55A2A54C" wp14:editId="5BAC3651">
            <wp:extent cx="6214044" cy="2727434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B6066" w:rsidRPr="009B6066" w:rsidRDefault="007726E0" w:rsidP="007726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Рис.35</w:t>
      </w:r>
    </w:p>
    <w:p w:rsidR="00B476B3" w:rsidRDefault="00B476B3" w:rsidP="00FD03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всех школах показатели по этому заданию невысокие.</w:t>
      </w:r>
    </w:p>
    <w:p w:rsidR="001F76BD" w:rsidRDefault="00B476B3" w:rsidP="000B6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Лучше справились обучающиеся </w:t>
      </w:r>
      <w:r w:rsidRPr="00B476B3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r>
        <w:rPr>
          <w:rFonts w:ascii="Times New Roman" w:hAnsi="Times New Roman" w:cs="Times New Roman"/>
          <w:color w:val="000000"/>
          <w:sz w:val="28"/>
          <w:szCs w:val="28"/>
        </w:rPr>
        <w:t>№ 2</w:t>
      </w:r>
      <w:r w:rsidRPr="00B476B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(58,85)</w:t>
      </w:r>
      <w:r w:rsidR="000B6E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Следует больше работать по определению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типов односоставных предложений с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ГБ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 НАО «НСШ им. А.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(0%)</w:t>
      </w:r>
      <w:r w:rsidR="000B6E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6BD" w:rsidRDefault="001F76BD" w:rsidP="00FD03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066" w:rsidRPr="001F76BD" w:rsidRDefault="001F76BD" w:rsidP="001F76BD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B6066">
        <w:rPr>
          <w:rFonts w:ascii="Times New Roman" w:hAnsi="Times New Roman" w:cs="Times New Roman"/>
          <w:noProof/>
        </w:rPr>
        <w:drawing>
          <wp:inline distT="0" distB="0" distL="0" distR="0" wp14:anchorId="3000A75C" wp14:editId="2421317E">
            <wp:extent cx="6213475" cy="4754880"/>
            <wp:effectExtent l="0" t="0" r="0" b="762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B6066" w:rsidRPr="009B6066" w:rsidRDefault="000C4086" w:rsidP="000C40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Рис.36</w:t>
      </w: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3973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процент выполнения этого задания – </w:t>
      </w:r>
      <w:r w:rsidR="00F56821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%. (в ГБОУ НАО «СШ п. </w:t>
      </w:r>
      <w:r w:rsidR="00F56821">
        <w:rPr>
          <w:rFonts w:ascii="Times New Roman" w:hAnsi="Times New Roman" w:cs="Times New Roman"/>
          <w:color w:val="000000"/>
          <w:sz w:val="28"/>
          <w:szCs w:val="28"/>
        </w:rPr>
        <w:t>Хорей-Вер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6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6821" w:rsidRPr="00F56821">
        <w:rPr>
          <w:rFonts w:ascii="Times New Roman" w:hAnsi="Times New Roman" w:cs="Times New Roman"/>
          <w:color w:val="000000"/>
          <w:sz w:val="28"/>
          <w:szCs w:val="28"/>
        </w:rPr>
        <w:t>ГБ</w:t>
      </w:r>
      <w:r w:rsidR="00F56821">
        <w:rPr>
          <w:rFonts w:ascii="Times New Roman" w:hAnsi="Times New Roman" w:cs="Times New Roman"/>
          <w:color w:val="000000"/>
          <w:sz w:val="28"/>
          <w:szCs w:val="28"/>
        </w:rPr>
        <w:t>ОУ НАО «</w:t>
      </w:r>
      <w:r w:rsidR="00F56821" w:rsidRPr="00F56821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proofErr w:type="spellStart"/>
      <w:r w:rsidR="00F5682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56821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F56821">
        <w:rPr>
          <w:rFonts w:ascii="Times New Roman" w:hAnsi="Times New Roman" w:cs="Times New Roman"/>
          <w:color w:val="000000"/>
          <w:sz w:val="28"/>
          <w:szCs w:val="28"/>
        </w:rPr>
        <w:t>есь</w:t>
      </w:r>
      <w:proofErr w:type="spellEnd"/>
      <w:r w:rsidR="00F56821" w:rsidRPr="00F568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68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5F07" w:rsidRPr="00FC5F07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</w:t>
      </w:r>
      <w:proofErr w:type="spellStart"/>
      <w:r w:rsidR="00FC5F07" w:rsidRPr="00FC5F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C5F07">
        <w:rPr>
          <w:rFonts w:ascii="Times New Roman" w:hAnsi="Times New Roman" w:cs="Times New Roman"/>
          <w:color w:val="000000"/>
          <w:sz w:val="28"/>
          <w:szCs w:val="28"/>
        </w:rPr>
        <w:t>.Великовисочное</w:t>
      </w:r>
      <w:proofErr w:type="spellEnd"/>
      <w:r w:rsidR="00FC5F07" w:rsidRPr="00FC5F0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F56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821" w:rsidRPr="00F56821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 w:rsidR="00F568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56821" w:rsidRPr="00F56821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="00F56821" w:rsidRPr="00F56821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56821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F56821" w:rsidRPr="00F5682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B6066" w:rsidRPr="009B6066" w:rsidRDefault="00E73973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Ниже всего результаты в </w:t>
      </w:r>
      <w:r w:rsidRPr="00E73973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3973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ндег</w:t>
      </w:r>
      <w:proofErr w:type="spellEnd"/>
      <w:r w:rsidRPr="00E7397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(0%)</w:t>
      </w:r>
      <w:r w:rsidR="000C40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lastRenderedPageBreak/>
        <w:t>Задание № 14</w:t>
      </w:r>
    </w:p>
    <w:p w:rsidR="0032649B" w:rsidRDefault="0032649B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9B" w:rsidRDefault="0032649B" w:rsidP="0032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49B">
        <w:rPr>
          <w:rFonts w:ascii="Times New Roman" w:hAnsi="Times New Roman" w:cs="Times New Roman"/>
          <w:sz w:val="28"/>
          <w:szCs w:val="28"/>
        </w:rPr>
        <w:t>Среди предложений 1–4 найдите предложение с вводным словом, выпишите вводное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49B">
        <w:rPr>
          <w:rFonts w:ascii="Times New Roman" w:hAnsi="Times New Roman" w:cs="Times New Roman"/>
          <w:sz w:val="28"/>
          <w:szCs w:val="28"/>
        </w:rPr>
        <w:t>Подберите к нему синоним, запишите этот синоним.</w:t>
      </w:r>
    </w:p>
    <w:p w:rsidR="0032649B" w:rsidRPr="0032649B" w:rsidRDefault="0032649B" w:rsidP="0032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noProof/>
        </w:rPr>
        <w:drawing>
          <wp:inline distT="0" distB="0" distL="0" distR="0" wp14:anchorId="2BE9E123" wp14:editId="466ED554">
            <wp:extent cx="6214045" cy="2427889"/>
            <wp:effectExtent l="0" t="0" r="0" b="0"/>
            <wp:docPr id="226" name="Диаграмма 2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B6066" w:rsidRPr="009B6066" w:rsidRDefault="00C56FA2" w:rsidP="00C56F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Рис.37</w:t>
      </w:r>
    </w:p>
    <w:p w:rsid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учащихся ГБОУ НАО «СШ № </w:t>
      </w:r>
      <w:r w:rsidR="009D06D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с углубленным изучением отдельных предметов» </w:t>
      </w:r>
      <w:r w:rsidR="009D06D4">
        <w:rPr>
          <w:rFonts w:ascii="Times New Roman" w:hAnsi="Times New Roman" w:cs="Times New Roman"/>
          <w:color w:val="000000"/>
          <w:sz w:val="28"/>
          <w:szCs w:val="28"/>
        </w:rPr>
        <w:t>выполнили задание хорошо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D06D4">
        <w:rPr>
          <w:rFonts w:ascii="Times New Roman" w:hAnsi="Times New Roman" w:cs="Times New Roman"/>
          <w:color w:val="000000"/>
          <w:sz w:val="28"/>
          <w:szCs w:val="28"/>
        </w:rPr>
        <w:t>67,95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  <w:r w:rsidR="00811DE7">
        <w:rPr>
          <w:rFonts w:ascii="Times New Roman" w:hAnsi="Times New Roman" w:cs="Times New Roman"/>
          <w:color w:val="000000"/>
          <w:sz w:val="28"/>
          <w:szCs w:val="28"/>
        </w:rPr>
        <w:t xml:space="preserve"> Но в целом, показатели средние по школам города и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следует уделить этому вопросу внимание.</w:t>
      </w:r>
    </w:p>
    <w:p w:rsidR="000C6BF7" w:rsidRPr="009B6066" w:rsidRDefault="000C6BF7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119FAB8" wp14:editId="0CB45DC8">
            <wp:extent cx="6213475" cy="4754880"/>
            <wp:effectExtent l="0" t="0" r="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B6066" w:rsidRPr="009B6066" w:rsidRDefault="00692CF6" w:rsidP="00AD15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Рис.3</w:t>
      </w:r>
      <w:r w:rsidR="00AD15B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Pr="009B6066" w:rsidRDefault="004F69E5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смогли найти вводные слова все обуча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ющиеся 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» (0 %). </w:t>
      </w: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Лучший результат – у обучающихся </w:t>
      </w:r>
      <w:r w:rsidR="00877B5C" w:rsidRPr="00877B5C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</w:t>
      </w:r>
      <w:proofErr w:type="spellStart"/>
      <w:r w:rsidR="00877B5C" w:rsidRPr="00877B5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877B5C" w:rsidRPr="00877B5C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877B5C" w:rsidRPr="00877B5C">
        <w:rPr>
          <w:rFonts w:ascii="Times New Roman" w:hAnsi="Times New Roman" w:cs="Times New Roman"/>
          <w:color w:val="000000"/>
          <w:sz w:val="28"/>
          <w:szCs w:val="28"/>
        </w:rPr>
        <w:t>ндег</w:t>
      </w:r>
      <w:proofErr w:type="spellEnd"/>
      <w:r w:rsidR="00877B5C" w:rsidRPr="00877B5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7B5C">
        <w:rPr>
          <w:rFonts w:ascii="Times New Roman" w:hAnsi="Times New Roman" w:cs="Times New Roman"/>
          <w:color w:val="000000"/>
          <w:sz w:val="28"/>
          <w:szCs w:val="28"/>
        </w:rPr>
        <w:t xml:space="preserve"> (100%) и 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>ГБОУ НАО «СШ п. Х</w:t>
      </w:r>
      <w:r w:rsidR="00877B5C">
        <w:rPr>
          <w:rFonts w:ascii="Times New Roman" w:hAnsi="Times New Roman" w:cs="Times New Roman"/>
          <w:color w:val="000000"/>
          <w:sz w:val="28"/>
          <w:szCs w:val="28"/>
        </w:rPr>
        <w:t>орей- Вер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877B5C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="003902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0280" w:rsidRPr="0039028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</w:t>
      </w:r>
      <w:r w:rsidR="0039028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0280" w:rsidRPr="0039028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390280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390280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="00390280" w:rsidRPr="0039028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0280">
        <w:rPr>
          <w:rFonts w:ascii="Times New Roman" w:hAnsi="Times New Roman" w:cs="Times New Roman"/>
          <w:color w:val="000000"/>
          <w:sz w:val="28"/>
          <w:szCs w:val="28"/>
        </w:rPr>
        <w:t xml:space="preserve">(90%) 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lastRenderedPageBreak/>
        <w:t>Задание № 15</w:t>
      </w:r>
    </w:p>
    <w:p w:rsidR="009B6066" w:rsidRDefault="009B6066" w:rsidP="00F02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6">
        <w:rPr>
          <w:rFonts w:ascii="Times New Roman" w:hAnsi="Times New Roman" w:cs="Times New Roman"/>
          <w:sz w:val="28"/>
          <w:szCs w:val="28"/>
        </w:rPr>
        <w:tab/>
      </w:r>
      <w:r w:rsidR="00F022C4" w:rsidRPr="00F022C4">
        <w:rPr>
          <w:rFonts w:ascii="Times New Roman" w:hAnsi="Times New Roman" w:cs="Times New Roman"/>
          <w:sz w:val="28"/>
          <w:szCs w:val="28"/>
        </w:rPr>
        <w:t>Среди предложений 9–12 найдите предложение с обособленным согласованным</w:t>
      </w:r>
      <w:r w:rsidR="00F022C4">
        <w:rPr>
          <w:rFonts w:ascii="Times New Roman" w:hAnsi="Times New Roman" w:cs="Times New Roman"/>
          <w:sz w:val="28"/>
          <w:szCs w:val="28"/>
        </w:rPr>
        <w:t xml:space="preserve"> </w:t>
      </w:r>
      <w:r w:rsidR="00F022C4" w:rsidRPr="00F022C4">
        <w:rPr>
          <w:rFonts w:ascii="Times New Roman" w:hAnsi="Times New Roman" w:cs="Times New Roman"/>
          <w:sz w:val="28"/>
          <w:szCs w:val="28"/>
        </w:rPr>
        <w:t>определением. Выпишите ном</w:t>
      </w:r>
      <w:r w:rsidR="00F022C4">
        <w:rPr>
          <w:rFonts w:ascii="Times New Roman" w:hAnsi="Times New Roman" w:cs="Times New Roman"/>
          <w:sz w:val="28"/>
          <w:szCs w:val="28"/>
        </w:rPr>
        <w:t xml:space="preserve">ер этого предложения. Объясните </w:t>
      </w:r>
      <w:r w:rsidR="00F022C4" w:rsidRPr="00F022C4">
        <w:rPr>
          <w:rFonts w:ascii="Times New Roman" w:hAnsi="Times New Roman" w:cs="Times New Roman"/>
          <w:sz w:val="28"/>
          <w:szCs w:val="28"/>
        </w:rPr>
        <w:t>условия обособления.</w:t>
      </w:r>
    </w:p>
    <w:p w:rsidR="00BC1EA0" w:rsidRPr="009B6066" w:rsidRDefault="00BC1EA0" w:rsidP="00F02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6066">
        <w:rPr>
          <w:rFonts w:ascii="Times New Roman" w:hAnsi="Times New Roman" w:cs="Times New Roman"/>
          <w:noProof/>
        </w:rPr>
        <w:drawing>
          <wp:inline distT="0" distB="0" distL="0" distR="0" wp14:anchorId="6F5366C3" wp14:editId="6D9A4385">
            <wp:extent cx="6214044" cy="2286000"/>
            <wp:effectExtent l="0" t="0" r="0" b="0"/>
            <wp:docPr id="228" name="Диаграмма 2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CE" w:rsidRPr="00EC2946" w:rsidRDefault="00EC2946" w:rsidP="00EC29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2946">
        <w:rPr>
          <w:rFonts w:ascii="Times New Roman" w:hAnsi="Times New Roman" w:cs="Times New Roman"/>
          <w:color w:val="000000"/>
          <w:sz w:val="24"/>
          <w:szCs w:val="24"/>
        </w:rPr>
        <w:t>Рис.39</w:t>
      </w:r>
    </w:p>
    <w:p w:rsid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>Результаты по выполнению данного задания</w:t>
      </w:r>
      <w:r w:rsidR="006B6012">
        <w:rPr>
          <w:rFonts w:ascii="Times New Roman" w:hAnsi="Times New Roman" w:cs="Times New Roman"/>
          <w:color w:val="000000"/>
          <w:sz w:val="28"/>
          <w:szCs w:val="28"/>
        </w:rPr>
        <w:t xml:space="preserve"> ниже 50% в школах города Нарьян-Мара</w:t>
      </w:r>
      <w:proofErr w:type="gramStart"/>
      <w:r w:rsidR="006B6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B6012">
        <w:rPr>
          <w:rFonts w:ascii="Times New Roman" w:hAnsi="Times New Roman" w:cs="Times New Roman"/>
          <w:color w:val="000000"/>
          <w:sz w:val="28"/>
          <w:szCs w:val="28"/>
        </w:rPr>
        <w:t>16,22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6B6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B6012">
        <w:rPr>
          <w:rFonts w:ascii="Times New Roman" w:hAnsi="Times New Roman" w:cs="Times New Roman"/>
          <w:color w:val="000000"/>
          <w:sz w:val="28"/>
          <w:szCs w:val="28"/>
        </w:rPr>
        <w:t xml:space="preserve"> 46,58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%. </w:t>
      </w:r>
    </w:p>
    <w:p w:rsidR="001627CE" w:rsidRPr="009B6066" w:rsidRDefault="001627CE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Pr="009B6066" w:rsidRDefault="00197568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606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5DCFFA" wp14:editId="7100AFF0">
            <wp:extent cx="6213475" cy="4754880"/>
            <wp:effectExtent l="0" t="0" r="0" b="762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B6066" w:rsidRDefault="00EC2946" w:rsidP="00EC29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2946">
        <w:rPr>
          <w:rFonts w:ascii="Times New Roman" w:hAnsi="Times New Roman" w:cs="Times New Roman"/>
          <w:color w:val="000000"/>
          <w:sz w:val="24"/>
          <w:szCs w:val="24"/>
        </w:rPr>
        <w:t>Рис.40</w:t>
      </w:r>
    </w:p>
    <w:p w:rsidR="00EC2946" w:rsidRPr="00EC2946" w:rsidRDefault="00EC2946" w:rsidP="00EC29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4F54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>Низкие результаты по 1</w:t>
      </w:r>
      <w:r w:rsidR="00F631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заданию в ГБОУ НАО «С</w:t>
      </w:r>
      <w:r w:rsidR="00F631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="00F6314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F63143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F63143">
        <w:rPr>
          <w:rFonts w:ascii="Times New Roman" w:hAnsi="Times New Roman" w:cs="Times New Roman"/>
          <w:color w:val="000000"/>
          <w:sz w:val="28"/>
          <w:szCs w:val="28"/>
        </w:rPr>
        <w:t>расное</w:t>
      </w:r>
      <w:proofErr w:type="spellEnd"/>
      <w:r w:rsidR="00F631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6314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114F54">
        <w:rPr>
          <w:rFonts w:ascii="Times New Roman" w:hAnsi="Times New Roman" w:cs="Times New Roman"/>
          <w:color w:val="000000"/>
          <w:sz w:val="28"/>
          <w:szCs w:val="28"/>
        </w:rPr>
        <w:t xml:space="preserve"> %). ГБОУ НАО «С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114F54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114F54">
        <w:rPr>
          <w:rFonts w:ascii="Times New Roman" w:hAnsi="Times New Roman" w:cs="Times New Roman"/>
          <w:color w:val="000000"/>
          <w:sz w:val="28"/>
          <w:szCs w:val="28"/>
        </w:rPr>
        <w:t>» (19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%). </w:t>
      </w:r>
    </w:p>
    <w:p w:rsidR="00114F54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>В целом во всех школах не очень высокий процент учащихся, выполнивших задание</w:t>
      </w:r>
      <w:r w:rsidR="00114F54">
        <w:rPr>
          <w:rFonts w:ascii="Times New Roman" w:hAnsi="Times New Roman" w:cs="Times New Roman"/>
          <w:color w:val="000000"/>
          <w:sz w:val="28"/>
          <w:szCs w:val="28"/>
        </w:rPr>
        <w:t>. Данные ниже 50%</w:t>
      </w: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F54">
        <w:rPr>
          <w:rFonts w:ascii="Times New Roman" w:hAnsi="Times New Roman" w:cs="Times New Roman"/>
          <w:color w:val="000000"/>
          <w:sz w:val="28"/>
          <w:szCs w:val="28"/>
        </w:rPr>
        <w:t>Исключение составили ГБОУ НАО «О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="00114F5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B60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4F5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114F54">
        <w:rPr>
          <w:rFonts w:ascii="Times New Roman" w:hAnsi="Times New Roman" w:cs="Times New Roman"/>
          <w:color w:val="000000"/>
          <w:sz w:val="28"/>
          <w:szCs w:val="28"/>
        </w:rPr>
        <w:t>аратайка</w:t>
      </w:r>
      <w:proofErr w:type="spellEnd"/>
      <w:r w:rsidRPr="009B606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114F54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«СШ п. Х</w:t>
      </w:r>
      <w:r w:rsidR="004A1729">
        <w:rPr>
          <w:rFonts w:ascii="Times New Roman" w:hAnsi="Times New Roman" w:cs="Times New Roman"/>
          <w:color w:val="000000"/>
          <w:sz w:val="28"/>
          <w:szCs w:val="28"/>
        </w:rPr>
        <w:t>орей-Вер</w:t>
      </w:r>
      <w:r w:rsidRPr="009B6066">
        <w:rPr>
          <w:rFonts w:ascii="Times New Roman" w:hAnsi="Times New Roman" w:cs="Times New Roman"/>
          <w:color w:val="000000"/>
          <w:sz w:val="28"/>
          <w:szCs w:val="28"/>
        </w:rPr>
        <w:t>» (83 %).</w:t>
      </w: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lastRenderedPageBreak/>
        <w:t>Задание № 16</w:t>
      </w:r>
    </w:p>
    <w:p w:rsidR="00C16C25" w:rsidRDefault="00C16C25" w:rsidP="00C1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C25">
        <w:rPr>
          <w:rFonts w:ascii="Times New Roman" w:hAnsi="Times New Roman" w:cs="Times New Roman"/>
          <w:sz w:val="28"/>
          <w:szCs w:val="28"/>
        </w:rPr>
        <w:t>Среди предложений 2–4 найдите предложение с обособленным обстоятельством. Выпишите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C25">
        <w:rPr>
          <w:rFonts w:ascii="Times New Roman" w:hAnsi="Times New Roman" w:cs="Times New Roman"/>
          <w:sz w:val="28"/>
          <w:szCs w:val="28"/>
        </w:rPr>
        <w:t>номер этого предложения. Объясните условия обособления</w:t>
      </w:r>
      <w:r w:rsidRPr="00C16C25">
        <w:rPr>
          <w:rFonts w:ascii="Times New Roman" w:hAnsi="Times New Roman" w:cs="Times New Roman"/>
          <w:b/>
          <w:sz w:val="28"/>
          <w:szCs w:val="28"/>
        </w:rPr>
        <w:t>.</w:t>
      </w:r>
    </w:p>
    <w:p w:rsidR="00C16C25" w:rsidRPr="009B6066" w:rsidRDefault="00C16C25" w:rsidP="00C1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6066">
        <w:rPr>
          <w:rFonts w:ascii="Times New Roman" w:hAnsi="Times New Roman" w:cs="Times New Roman"/>
          <w:noProof/>
        </w:rPr>
        <w:drawing>
          <wp:inline distT="0" distB="0" distL="0" distR="0" wp14:anchorId="40AF41EC" wp14:editId="1E80D4F3">
            <wp:extent cx="6209030" cy="2247900"/>
            <wp:effectExtent l="0" t="0" r="1270" b="0"/>
            <wp:docPr id="230" name="Диаграмма 2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B6066" w:rsidRDefault="00CE620C" w:rsidP="00CE620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20C">
        <w:rPr>
          <w:rFonts w:ascii="Times New Roman" w:hAnsi="Times New Roman" w:cs="Times New Roman"/>
          <w:color w:val="000000"/>
          <w:sz w:val="24"/>
          <w:szCs w:val="24"/>
        </w:rPr>
        <w:t>Рис.41</w:t>
      </w:r>
    </w:p>
    <w:p w:rsidR="00CE620C" w:rsidRPr="00CE620C" w:rsidRDefault="00CE620C" w:rsidP="00CE620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6C25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color w:val="000000"/>
          <w:sz w:val="28"/>
          <w:szCs w:val="28"/>
        </w:rPr>
        <w:t>Следует больше давать упражнений, направленных на в</w:t>
      </w:r>
      <w:r w:rsidR="00C16C25">
        <w:rPr>
          <w:rFonts w:ascii="Times New Roman" w:hAnsi="Times New Roman" w:cs="Times New Roman"/>
          <w:color w:val="000000"/>
          <w:sz w:val="28"/>
          <w:szCs w:val="28"/>
        </w:rPr>
        <w:t>ыявление обособленных обстоятельств.</w:t>
      </w:r>
    </w:p>
    <w:p w:rsidR="00C16C25" w:rsidRDefault="00C16C25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городских школах показатели по выполнению данного задания чуть выше 50%.</w:t>
      </w:r>
    </w:p>
    <w:p w:rsidR="00CE620C" w:rsidRPr="009B6066" w:rsidRDefault="000C7443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Лучше других справились ученики</w:t>
      </w:r>
      <w:r w:rsidR="00C16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C25" w:rsidRPr="00C16C25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«НСШ им. А. П. </w:t>
      </w:r>
      <w:proofErr w:type="spellStart"/>
      <w:r w:rsidR="00C16C25" w:rsidRPr="00C16C25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C16C25" w:rsidRPr="00C16C25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C16C25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C16C25" w:rsidRPr="00C16C25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9B6066" w:rsidRPr="009B6066" w:rsidRDefault="00A54EE5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06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5DCFFA" wp14:editId="7100AFF0">
            <wp:extent cx="6213475" cy="4754880"/>
            <wp:effectExtent l="0" t="0" r="0" b="76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9B6066" w:rsidRDefault="00CE620C" w:rsidP="00CE620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Рис.42</w:t>
      </w:r>
    </w:p>
    <w:p w:rsidR="00E555F8" w:rsidRPr="009B6066" w:rsidRDefault="00E555F8" w:rsidP="00CE620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682C" w:rsidRDefault="007C682C" w:rsidP="007C68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</w:t>
      </w:r>
      <w:proofErr w:type="spellStart"/>
      <w:r w:rsidRPr="007C682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7C682C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7C682C">
        <w:rPr>
          <w:rFonts w:ascii="Times New Roman" w:hAnsi="Times New Roman" w:cs="Times New Roman"/>
          <w:color w:val="000000"/>
          <w:sz w:val="28"/>
          <w:szCs w:val="28"/>
        </w:rPr>
        <w:t>ндег</w:t>
      </w:r>
      <w:proofErr w:type="spellEnd"/>
      <w:r w:rsidRPr="007C682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выполнили задание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color w:val="000000"/>
          <w:sz w:val="28"/>
          <w:szCs w:val="28"/>
        </w:rPr>
        <w:t>. Хорошо справились восьмиклассники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п. Хорей- Вер» (</w:t>
      </w:r>
      <w:r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>%), 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7C682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ельмин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>»(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Pr="007C682C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Pr="007C682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(75%).</w:t>
      </w:r>
    </w:p>
    <w:p w:rsidR="00745BC4" w:rsidRDefault="007C682C" w:rsidP="007C68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В ГБОУ НАО «С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расное</w:t>
      </w:r>
      <w:proofErr w:type="spellEnd"/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 выполнения задания16 – 20%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самый низкий в Заполярном районе.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5BC4" w:rsidRDefault="00745BC4" w:rsidP="00745BC4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5BC4" w:rsidRPr="00745BC4" w:rsidRDefault="00745BC4" w:rsidP="00745BC4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BC4">
        <w:rPr>
          <w:rFonts w:ascii="Times New Roman" w:hAnsi="Times New Roman" w:cs="Times New Roman"/>
          <w:b/>
          <w:sz w:val="28"/>
          <w:szCs w:val="28"/>
        </w:rPr>
        <w:lastRenderedPageBreak/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F19C1" w:rsidRPr="00BF19C1" w:rsidRDefault="00BF19C1" w:rsidP="00BF19C1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указанных </w:t>
      </w:r>
      <w:r w:rsidRPr="00BF19C1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>обучающимся надо было найти</w:t>
      </w:r>
      <w:r w:rsidRPr="00BF19C1">
        <w:rPr>
          <w:rFonts w:ascii="Times New Roman" w:hAnsi="Times New Roman" w:cs="Times New Roman"/>
          <w:sz w:val="28"/>
          <w:szCs w:val="28"/>
        </w:rPr>
        <w:t xml:space="preserve"> предложение, которое соответствует </w:t>
      </w:r>
      <w:r>
        <w:rPr>
          <w:rFonts w:ascii="Times New Roman" w:hAnsi="Times New Roman" w:cs="Times New Roman"/>
          <w:sz w:val="28"/>
          <w:szCs w:val="28"/>
        </w:rPr>
        <w:t>определённой</w:t>
      </w:r>
      <w:r w:rsidRPr="00BF19C1">
        <w:rPr>
          <w:rFonts w:ascii="Times New Roman" w:hAnsi="Times New Roman" w:cs="Times New Roman"/>
          <w:sz w:val="28"/>
          <w:szCs w:val="28"/>
        </w:rPr>
        <w:t xml:space="preserve"> схеме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066" w:rsidRPr="00745BC4" w:rsidRDefault="009B6066" w:rsidP="00BF19C1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9B6066" w:rsidRPr="009B6066" w:rsidRDefault="009B6066" w:rsidP="009B6066">
      <w:pPr>
        <w:widowControl w:val="0"/>
        <w:tabs>
          <w:tab w:val="left" w:pos="819"/>
        </w:tabs>
        <w:spacing w:after="0" w:line="240" w:lineRule="auto"/>
        <w:ind w:left="758" w:right="23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B606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AD053B9" wp14:editId="15289A34">
            <wp:extent cx="6214045" cy="2932386"/>
            <wp:effectExtent l="0" t="0" r="0" b="1905"/>
            <wp:docPr id="235" name="Диаграмма 2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BF19C1" w:rsidRPr="007C7A94" w:rsidRDefault="007C7A94" w:rsidP="007C7A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7A94">
        <w:rPr>
          <w:rFonts w:ascii="Times New Roman" w:hAnsi="Times New Roman" w:cs="Times New Roman"/>
          <w:color w:val="000000"/>
          <w:sz w:val="24"/>
          <w:szCs w:val="24"/>
        </w:rPr>
        <w:t>Рис.43</w:t>
      </w:r>
    </w:p>
    <w:p w:rsidR="009B6066" w:rsidRPr="009B6066" w:rsidRDefault="00BF19C1" w:rsidP="00745D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выполнения данного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показали все школы города Нарьян-Мара (от 72,97% до 100%)</w:t>
      </w:r>
      <w:r w:rsidR="00745D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Pr="009B6066" w:rsidRDefault="00A54EE5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6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5DCFFA" wp14:editId="7100AFF0">
            <wp:extent cx="6213475" cy="4754880"/>
            <wp:effectExtent l="0" t="0" r="0" b="762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004" w:rsidRDefault="00ED2004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ED2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ГБОУ НАО «СШ п</w:t>
      </w:r>
      <w:r w:rsidRPr="00ED200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Pr="00ED200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выполнили задание 17 на 44%.</w:t>
      </w:r>
    </w:p>
    <w:p w:rsidR="009B6066" w:rsidRPr="009B6066" w:rsidRDefault="00ED2004" w:rsidP="009B6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остальные ОО Заполярного района показали высокие результаты (от 70% до100%).</w:t>
      </w:r>
      <w:r w:rsidR="009B6066" w:rsidRPr="009B6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6066" w:rsidRPr="009B6066" w:rsidRDefault="009B6066" w:rsidP="009B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66" w:rsidRPr="009B6066" w:rsidRDefault="009B6066" w:rsidP="009B60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066" w:rsidRPr="009B6066" w:rsidRDefault="009B6066" w:rsidP="009B6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066" w:rsidRPr="009B6066" w:rsidRDefault="009B6066" w:rsidP="009B60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B6066" w:rsidRPr="009B6066" w:rsidRDefault="009B6066" w:rsidP="009B6066">
      <w:pPr>
        <w:spacing w:line="24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B6066">
        <w:rPr>
          <w:rFonts w:ascii="Times New Roman" w:hAnsi="Times New Roman" w:cs="Times New Roman"/>
          <w:caps/>
          <w:sz w:val="24"/>
          <w:szCs w:val="24"/>
        </w:rPr>
        <w:tab/>
      </w:r>
    </w:p>
    <w:p w:rsidR="009B6066" w:rsidRPr="009B6066" w:rsidRDefault="009B6066" w:rsidP="009B606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C73F2" w:rsidRDefault="005C73F2" w:rsidP="009B606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066" w:rsidRPr="009B6066" w:rsidRDefault="009B6066" w:rsidP="009B606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6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9B6066" w:rsidRPr="009B6066" w:rsidRDefault="009B6066" w:rsidP="009B60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6066" w:rsidRPr="009B6066" w:rsidRDefault="009B6066" w:rsidP="009B60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066">
        <w:rPr>
          <w:rFonts w:ascii="Times New Roman" w:hAnsi="Times New Roman" w:cs="Times New Roman"/>
          <w:sz w:val="28"/>
          <w:szCs w:val="28"/>
        </w:rPr>
        <w:t xml:space="preserve">Участники ВПР по русскому языку для 8 класса в Ненецком автономном округе демонстрируют </w:t>
      </w:r>
      <w:r w:rsidRPr="009B606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B6066">
        <w:rPr>
          <w:rFonts w:ascii="Times New Roman" w:hAnsi="Times New Roman" w:cs="Times New Roman"/>
          <w:sz w:val="28"/>
          <w:szCs w:val="28"/>
        </w:rPr>
        <w:t xml:space="preserve"> освоения базовых умений: умение правильно списывать осложненный пропусками </w:t>
      </w:r>
      <w:proofErr w:type="spellStart"/>
      <w:r w:rsidRPr="009B6066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9B6066">
        <w:rPr>
          <w:rFonts w:ascii="Times New Roman" w:hAnsi="Times New Roman" w:cs="Times New Roman"/>
          <w:sz w:val="28"/>
          <w:szCs w:val="28"/>
        </w:rPr>
        <w:t xml:space="preserve"> текст, соблюдая при письме изученные пунктуационные нормы;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 данного слова в качестве части речи;</w:t>
      </w:r>
      <w:proofErr w:type="gramEnd"/>
      <w:r w:rsidR="00D07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4AA">
        <w:rPr>
          <w:rFonts w:ascii="Times New Roman" w:hAnsi="Times New Roman" w:cs="Times New Roman"/>
          <w:sz w:val="28"/>
          <w:szCs w:val="28"/>
        </w:rPr>
        <w:t>умение выделить грамматическую основу предложения;</w:t>
      </w:r>
      <w:r w:rsidRPr="009B6066">
        <w:rPr>
          <w:rFonts w:ascii="Times New Roman" w:hAnsi="Times New Roman" w:cs="Times New Roman"/>
          <w:sz w:val="28"/>
          <w:szCs w:val="28"/>
        </w:rPr>
        <w:t xml:space="preserve"> умение 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умения); умение распознавать </w:t>
      </w:r>
      <w:r w:rsidR="00556A4A">
        <w:rPr>
          <w:rFonts w:ascii="Times New Roman" w:hAnsi="Times New Roman" w:cs="Times New Roman"/>
          <w:sz w:val="28"/>
          <w:szCs w:val="28"/>
        </w:rPr>
        <w:t>типы связи в подчинительных словосочетаниях</w:t>
      </w:r>
      <w:r w:rsidR="00873473">
        <w:rPr>
          <w:rFonts w:ascii="Times New Roman" w:hAnsi="Times New Roman" w:cs="Times New Roman"/>
          <w:sz w:val="28"/>
          <w:szCs w:val="28"/>
        </w:rPr>
        <w:t>;</w:t>
      </w:r>
      <w:r w:rsidR="00556A4A">
        <w:rPr>
          <w:rFonts w:ascii="Times New Roman" w:hAnsi="Times New Roman" w:cs="Times New Roman"/>
          <w:sz w:val="28"/>
          <w:szCs w:val="28"/>
        </w:rPr>
        <w:t xml:space="preserve"> умение видеть односоставные предложения и определять их типы;</w:t>
      </w:r>
      <w:r w:rsidR="00873473">
        <w:rPr>
          <w:rFonts w:ascii="Times New Roman" w:hAnsi="Times New Roman" w:cs="Times New Roman"/>
          <w:sz w:val="28"/>
          <w:szCs w:val="28"/>
        </w:rPr>
        <w:t xml:space="preserve"> умение различать разные виды обособленных предложений и выявлять  вводные слова и конструкции внутри простого предложения.</w:t>
      </w:r>
      <w:proofErr w:type="gramEnd"/>
    </w:p>
    <w:p w:rsidR="009B6066" w:rsidRPr="009B6066" w:rsidRDefault="009B6066" w:rsidP="009B60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066"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Pr="009B6066">
        <w:rPr>
          <w:rFonts w:ascii="Times New Roman" w:hAnsi="Times New Roman" w:cs="Times New Roman"/>
          <w:b/>
          <w:sz w:val="28"/>
          <w:szCs w:val="28"/>
        </w:rPr>
        <w:t>неплохой уровень</w:t>
      </w:r>
      <w:r w:rsidRPr="009B6066">
        <w:rPr>
          <w:rFonts w:ascii="Times New Roman" w:hAnsi="Times New Roman" w:cs="Times New Roman"/>
          <w:sz w:val="28"/>
          <w:szCs w:val="28"/>
        </w:rPr>
        <w:t xml:space="preserve"> освоения таких базовых умений:  учебно-языковое аналитическое умение делить слова на морфемы на основе смыслового, грамматического и слово</w:t>
      </w:r>
      <w:r w:rsidR="00D30A01">
        <w:rPr>
          <w:rFonts w:ascii="Times New Roman" w:hAnsi="Times New Roman" w:cs="Times New Roman"/>
          <w:sz w:val="28"/>
          <w:szCs w:val="28"/>
        </w:rPr>
        <w:t xml:space="preserve">образовательного анализа слова, производить  синтаксический разбор предложений; </w:t>
      </w:r>
      <w:r w:rsidRPr="009B6066">
        <w:rPr>
          <w:rFonts w:ascii="Times New Roman" w:hAnsi="Times New Roman" w:cs="Times New Roman"/>
          <w:sz w:val="28"/>
          <w:szCs w:val="28"/>
        </w:rPr>
        <w:t xml:space="preserve">познавательные (осуществлять сравнение, объяснять выявленные </w:t>
      </w:r>
      <w:proofErr w:type="spellStart"/>
      <w:r w:rsidRPr="009B606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B6066">
        <w:rPr>
          <w:rFonts w:ascii="Times New Roman" w:hAnsi="Times New Roman" w:cs="Times New Roman"/>
          <w:sz w:val="28"/>
          <w:szCs w:val="28"/>
        </w:rPr>
        <w:t>-буквенные особенности слова, строить логическое рассуждение, включающее установление причинно-следственных связей) и коммуникативные (формулировать и аргументировать собственную позицию); умение распознавать орфоэпические нормы русского литературного языка;</w:t>
      </w:r>
      <w:proofErr w:type="gramEnd"/>
      <w:r w:rsidRPr="009B6066">
        <w:rPr>
          <w:rFonts w:ascii="Times New Roman" w:hAnsi="Times New Roman" w:cs="Times New Roman"/>
          <w:sz w:val="28"/>
          <w:szCs w:val="28"/>
        </w:rPr>
        <w:t xml:space="preserve"> учебно-языковое умение опознавать и классифицировать самостоятельные части речи и их формы, служебные части речи в указанном предложении; умение распознавать лексическое значение многозначного слова с опорой на указанный в задании контекст. </w:t>
      </w:r>
    </w:p>
    <w:p w:rsidR="009B6066" w:rsidRPr="009B6066" w:rsidRDefault="009B6066" w:rsidP="009B60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066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</w:t>
      </w:r>
      <w:r w:rsidRPr="009B606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B6066">
        <w:rPr>
          <w:rFonts w:ascii="Times New Roman" w:hAnsi="Times New Roman" w:cs="Times New Roman"/>
          <w:sz w:val="28"/>
          <w:szCs w:val="28"/>
        </w:rPr>
        <w:t xml:space="preserve"> освоения такими базовыми умениями: умение безошибочно переписывать текст, не допуская пропущенных и лишних слов, слов с измененным графическим обликом; умение опознавать предложение с подлежащим и сказуемым, выраженными существительными в именительном падеже, умение применять синтаксическое п</w:t>
      </w:r>
      <w:r w:rsidR="002C7C06">
        <w:rPr>
          <w:rFonts w:ascii="Times New Roman" w:hAnsi="Times New Roman" w:cs="Times New Roman"/>
          <w:sz w:val="28"/>
          <w:szCs w:val="28"/>
        </w:rPr>
        <w:t>равило в практике правописания.</w:t>
      </w:r>
    </w:p>
    <w:p w:rsidR="00DB7FC7" w:rsidRPr="003556EA" w:rsidRDefault="009B6066" w:rsidP="009B6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066">
        <w:rPr>
          <w:rFonts w:ascii="Times New Roman" w:hAnsi="Times New Roman" w:cs="Times New Roman"/>
          <w:sz w:val="28"/>
          <w:szCs w:val="28"/>
        </w:rPr>
        <w:t xml:space="preserve">Таким образом, в целом Ненецкий автономный округ показал низкие результаты  ВПР по русскому языку для 8 классов. Из 418 обучающихся, писавших ВПР по русскому языку,  </w:t>
      </w:r>
      <w:r w:rsidR="003556EA" w:rsidRPr="003556EA">
        <w:rPr>
          <w:rFonts w:ascii="Times New Roman" w:hAnsi="Times New Roman" w:cs="Times New Roman"/>
          <w:sz w:val="28"/>
          <w:szCs w:val="28"/>
        </w:rPr>
        <w:t>272</w:t>
      </w:r>
      <w:r w:rsidRPr="003556EA">
        <w:rPr>
          <w:rFonts w:ascii="Times New Roman" w:hAnsi="Times New Roman" w:cs="Times New Roman"/>
          <w:sz w:val="28"/>
          <w:szCs w:val="28"/>
        </w:rPr>
        <w:t xml:space="preserve"> человека написали на оценки «2» и «3», причем в ОО Заполярного района </w:t>
      </w:r>
      <w:r w:rsidR="003556EA" w:rsidRPr="003556EA">
        <w:rPr>
          <w:rFonts w:ascii="Times New Roman" w:hAnsi="Times New Roman" w:cs="Times New Roman"/>
          <w:sz w:val="28"/>
          <w:szCs w:val="28"/>
        </w:rPr>
        <w:t>73,1</w:t>
      </w:r>
      <w:r w:rsidRPr="003556EA">
        <w:rPr>
          <w:rFonts w:ascii="Times New Roman" w:hAnsi="Times New Roman" w:cs="Times New Roman"/>
          <w:sz w:val="28"/>
          <w:szCs w:val="28"/>
        </w:rPr>
        <w:t xml:space="preserve"> % обучающихся</w:t>
      </w:r>
      <w:r w:rsidRPr="009B6066">
        <w:rPr>
          <w:rFonts w:ascii="Times New Roman" w:hAnsi="Times New Roman" w:cs="Times New Roman"/>
          <w:sz w:val="28"/>
          <w:szCs w:val="28"/>
        </w:rPr>
        <w:t xml:space="preserve"> написали </w:t>
      </w:r>
      <w:r w:rsidRPr="003556EA">
        <w:rPr>
          <w:rFonts w:ascii="Times New Roman" w:hAnsi="Times New Roman" w:cs="Times New Roman"/>
          <w:sz w:val="28"/>
          <w:szCs w:val="28"/>
        </w:rPr>
        <w:t>на указанные выше оценки, а в школ</w:t>
      </w:r>
      <w:r w:rsidR="003556EA" w:rsidRPr="003556EA">
        <w:rPr>
          <w:rFonts w:ascii="Times New Roman" w:hAnsi="Times New Roman" w:cs="Times New Roman"/>
          <w:sz w:val="28"/>
          <w:szCs w:val="28"/>
        </w:rPr>
        <w:t>ах г. Нарьян-Мара этот процент немного ниже - 71</w:t>
      </w:r>
      <w:r w:rsidRPr="003556EA">
        <w:rPr>
          <w:rFonts w:ascii="Times New Roman" w:hAnsi="Times New Roman" w:cs="Times New Roman"/>
          <w:sz w:val="28"/>
          <w:szCs w:val="28"/>
        </w:rPr>
        <w:t>,</w:t>
      </w:r>
      <w:r w:rsidR="003556EA" w:rsidRPr="003556EA">
        <w:rPr>
          <w:rFonts w:ascii="Times New Roman" w:hAnsi="Times New Roman" w:cs="Times New Roman"/>
          <w:sz w:val="28"/>
          <w:szCs w:val="28"/>
        </w:rPr>
        <w:t>5%</w:t>
      </w:r>
      <w:r w:rsidRPr="003556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6066" w:rsidRPr="009B6066" w:rsidRDefault="009B6066" w:rsidP="009B6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6EA">
        <w:rPr>
          <w:rFonts w:ascii="Times New Roman" w:hAnsi="Times New Roman" w:cs="Times New Roman"/>
          <w:sz w:val="28"/>
          <w:szCs w:val="28"/>
        </w:rPr>
        <w:t xml:space="preserve"> 2</w:t>
      </w:r>
      <w:r w:rsidR="00DB7FC7" w:rsidRPr="003556EA">
        <w:rPr>
          <w:rFonts w:ascii="Times New Roman" w:hAnsi="Times New Roman" w:cs="Times New Roman"/>
          <w:sz w:val="28"/>
          <w:szCs w:val="28"/>
        </w:rPr>
        <w:t>65</w:t>
      </w:r>
      <w:r w:rsidR="00151B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556EA">
        <w:rPr>
          <w:rFonts w:ascii="Times New Roman" w:hAnsi="Times New Roman" w:cs="Times New Roman"/>
          <w:sz w:val="28"/>
          <w:szCs w:val="28"/>
        </w:rPr>
        <w:t xml:space="preserve"> понизили оценку, что составило </w:t>
      </w:r>
      <w:r w:rsidR="00DB7FC7" w:rsidRPr="003556EA">
        <w:rPr>
          <w:rFonts w:ascii="Times New Roman" w:hAnsi="Times New Roman" w:cs="Times New Roman"/>
          <w:sz w:val="28"/>
          <w:szCs w:val="28"/>
        </w:rPr>
        <w:t>63,4</w:t>
      </w:r>
      <w:r w:rsidRPr="003556EA">
        <w:rPr>
          <w:rFonts w:ascii="Times New Roman" w:hAnsi="Times New Roman" w:cs="Times New Roman"/>
          <w:sz w:val="28"/>
          <w:szCs w:val="28"/>
        </w:rPr>
        <w:t xml:space="preserve"> % (больше половины</w:t>
      </w:r>
      <w:r w:rsidRPr="009B6066">
        <w:rPr>
          <w:rFonts w:ascii="Times New Roman" w:hAnsi="Times New Roman" w:cs="Times New Roman"/>
          <w:sz w:val="28"/>
          <w:szCs w:val="28"/>
        </w:rPr>
        <w:t xml:space="preserve">), </w:t>
      </w:r>
      <w:r w:rsidR="00DB7FC7">
        <w:rPr>
          <w:rFonts w:ascii="Times New Roman" w:hAnsi="Times New Roman" w:cs="Times New Roman"/>
          <w:sz w:val="28"/>
          <w:szCs w:val="28"/>
        </w:rPr>
        <w:t>2</w:t>
      </w:r>
      <w:r w:rsidRPr="009B6066">
        <w:rPr>
          <w:rFonts w:ascii="Times New Roman" w:hAnsi="Times New Roman" w:cs="Times New Roman"/>
          <w:sz w:val="28"/>
          <w:szCs w:val="28"/>
        </w:rPr>
        <w:t>8</w:t>
      </w:r>
      <w:r w:rsidR="00DB7FC7">
        <w:rPr>
          <w:rFonts w:ascii="Times New Roman" w:hAnsi="Times New Roman" w:cs="Times New Roman"/>
          <w:sz w:val="28"/>
          <w:szCs w:val="28"/>
        </w:rPr>
        <w:t>,23</w:t>
      </w:r>
      <w:r w:rsidRPr="009B6066">
        <w:rPr>
          <w:rFonts w:ascii="Times New Roman" w:hAnsi="Times New Roman" w:cs="Times New Roman"/>
          <w:sz w:val="28"/>
          <w:szCs w:val="28"/>
        </w:rPr>
        <w:t xml:space="preserve">% подтвердили и </w:t>
      </w:r>
      <w:r w:rsidRPr="00DB7FC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C73F2" w:rsidRPr="00DB7FC7">
        <w:rPr>
          <w:rFonts w:ascii="Times New Roman" w:hAnsi="Times New Roman" w:cs="Times New Roman"/>
          <w:sz w:val="28"/>
          <w:szCs w:val="28"/>
        </w:rPr>
        <w:t>8,37</w:t>
      </w:r>
      <w:r w:rsidRPr="00DB7FC7">
        <w:rPr>
          <w:rFonts w:ascii="Times New Roman" w:hAnsi="Times New Roman" w:cs="Times New Roman"/>
          <w:sz w:val="28"/>
          <w:szCs w:val="28"/>
        </w:rPr>
        <w:t>% обучающихся</w:t>
      </w:r>
      <w:r w:rsidRPr="009B6066">
        <w:rPr>
          <w:rFonts w:ascii="Times New Roman" w:hAnsi="Times New Roman" w:cs="Times New Roman"/>
          <w:sz w:val="28"/>
          <w:szCs w:val="28"/>
        </w:rPr>
        <w:t xml:space="preserve"> повысили оценку. Выявилась существенная дифференциация результатов на разных уровнях: не только в городе и районе, но и внутри образовательных организаций. При разработке конкретных методических мероприятий следует учитывать не только средние результаты, но и разброс этих результатов, чтобы ответить на вопрос, почему значительная часть учащихся образовательной организации справилась с заданием на максимальный балл, а для другой, не менее значительной части это же задание оказалось не по силам. </w:t>
      </w:r>
    </w:p>
    <w:p w:rsidR="008808CA" w:rsidRPr="009C3A40" w:rsidRDefault="008808C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3F" w:rsidRPr="009C3A40" w:rsidRDefault="00655C3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3F" w:rsidRPr="009C3A40" w:rsidRDefault="00655C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36B" w:rsidRPr="009C3A40" w:rsidRDefault="0087236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236B" w:rsidRPr="009C3A40" w:rsidSect="00D30A01">
      <w:headerReference w:type="default" r:id="rId55"/>
      <w:footerReference w:type="default" r:id="rId56"/>
      <w:pgSz w:w="11905" w:h="16837"/>
      <w:pgMar w:top="567" w:right="1134" w:bottom="1134" w:left="1134" w:header="0" w:footer="691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9C" w:rsidRDefault="00DD369C" w:rsidP="0047553B">
      <w:pPr>
        <w:spacing w:after="0" w:line="240" w:lineRule="auto"/>
      </w:pPr>
      <w:r>
        <w:separator/>
      </w:r>
    </w:p>
  </w:endnote>
  <w:endnote w:type="continuationSeparator" w:id="0">
    <w:p w:rsidR="00DD369C" w:rsidRDefault="00DD369C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5167"/>
      <w:docPartObj>
        <w:docPartGallery w:val="Page Numbers (Bottom of Page)"/>
        <w:docPartUnique/>
      </w:docPartObj>
    </w:sdtPr>
    <w:sdtContent>
      <w:p w:rsidR="00DB7FC7" w:rsidRDefault="00DB7FC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6F">
          <w:rPr>
            <w:noProof/>
          </w:rPr>
          <w:t>10</w:t>
        </w:r>
        <w:r>
          <w:fldChar w:fldCharType="end"/>
        </w:r>
      </w:p>
    </w:sdtContent>
  </w:sdt>
  <w:p w:rsidR="00DB7FC7" w:rsidRDefault="00DB7FC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C7" w:rsidRDefault="00DB7FC7">
    <w:pPr>
      <w:pStyle w:val="ad"/>
    </w:pPr>
    <w:r>
      <w:tab/>
      <w:t>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C7" w:rsidRDefault="00DB7F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9C" w:rsidRDefault="00DD369C" w:rsidP="0047553B">
      <w:pPr>
        <w:spacing w:after="0" w:line="240" w:lineRule="auto"/>
      </w:pPr>
      <w:r>
        <w:separator/>
      </w:r>
    </w:p>
  </w:footnote>
  <w:footnote w:type="continuationSeparator" w:id="0">
    <w:p w:rsidR="00DD369C" w:rsidRDefault="00DD369C" w:rsidP="0047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C7" w:rsidRDefault="00DB7FC7">
    <w:pPr>
      <w:pStyle w:val="ab"/>
    </w:pPr>
  </w:p>
  <w:p w:rsidR="00DB7FC7" w:rsidRDefault="00DB7FC7">
    <w:pPr>
      <w:pStyle w:val="ab"/>
    </w:pPr>
  </w:p>
  <w:p w:rsidR="00DB7FC7" w:rsidRDefault="00DB7FC7"/>
  <w:p w:rsidR="00DB7FC7" w:rsidRDefault="00DB7F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2CC"/>
    <w:multiLevelType w:val="hybridMultilevel"/>
    <w:tmpl w:val="46D6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5B6"/>
    <w:multiLevelType w:val="hybridMultilevel"/>
    <w:tmpl w:val="5B6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1B75050E"/>
    <w:multiLevelType w:val="hybridMultilevel"/>
    <w:tmpl w:val="446A2BD2"/>
    <w:lvl w:ilvl="0" w:tplc="72E41C94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FB4D846">
      <w:numFmt w:val="bullet"/>
      <w:lvlText w:val="•"/>
      <w:lvlJc w:val="left"/>
      <w:pPr>
        <w:ind w:left="2368" w:hanging="281"/>
      </w:pPr>
      <w:rPr>
        <w:rFonts w:hint="default"/>
        <w:lang w:val="ru-RU" w:eastAsia="ru-RU" w:bidi="ru-RU"/>
      </w:rPr>
    </w:lvl>
    <w:lvl w:ilvl="2" w:tplc="83A82394">
      <w:numFmt w:val="bullet"/>
      <w:lvlText w:val="•"/>
      <w:lvlJc w:val="left"/>
      <w:pPr>
        <w:ind w:left="3357" w:hanging="281"/>
      </w:pPr>
      <w:rPr>
        <w:rFonts w:hint="default"/>
        <w:lang w:val="ru-RU" w:eastAsia="ru-RU" w:bidi="ru-RU"/>
      </w:rPr>
    </w:lvl>
    <w:lvl w:ilvl="3" w:tplc="473C2228">
      <w:numFmt w:val="bullet"/>
      <w:lvlText w:val="•"/>
      <w:lvlJc w:val="left"/>
      <w:pPr>
        <w:ind w:left="4345" w:hanging="281"/>
      </w:pPr>
      <w:rPr>
        <w:rFonts w:hint="default"/>
        <w:lang w:val="ru-RU" w:eastAsia="ru-RU" w:bidi="ru-RU"/>
      </w:rPr>
    </w:lvl>
    <w:lvl w:ilvl="4" w:tplc="C97E5FC2">
      <w:numFmt w:val="bullet"/>
      <w:lvlText w:val="•"/>
      <w:lvlJc w:val="left"/>
      <w:pPr>
        <w:ind w:left="5334" w:hanging="281"/>
      </w:pPr>
      <w:rPr>
        <w:rFonts w:hint="default"/>
        <w:lang w:val="ru-RU" w:eastAsia="ru-RU" w:bidi="ru-RU"/>
      </w:rPr>
    </w:lvl>
    <w:lvl w:ilvl="5" w:tplc="1EC82792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6" w:tplc="78F49324">
      <w:numFmt w:val="bullet"/>
      <w:lvlText w:val="•"/>
      <w:lvlJc w:val="left"/>
      <w:pPr>
        <w:ind w:left="7311" w:hanging="281"/>
      </w:pPr>
      <w:rPr>
        <w:rFonts w:hint="default"/>
        <w:lang w:val="ru-RU" w:eastAsia="ru-RU" w:bidi="ru-RU"/>
      </w:rPr>
    </w:lvl>
    <w:lvl w:ilvl="7" w:tplc="4D0C42A8">
      <w:numFmt w:val="bullet"/>
      <w:lvlText w:val="•"/>
      <w:lvlJc w:val="left"/>
      <w:pPr>
        <w:ind w:left="8300" w:hanging="281"/>
      </w:pPr>
      <w:rPr>
        <w:rFonts w:hint="default"/>
        <w:lang w:val="ru-RU" w:eastAsia="ru-RU" w:bidi="ru-RU"/>
      </w:rPr>
    </w:lvl>
    <w:lvl w:ilvl="8" w:tplc="90C45500">
      <w:numFmt w:val="bullet"/>
      <w:lvlText w:val="•"/>
      <w:lvlJc w:val="left"/>
      <w:pPr>
        <w:ind w:left="9289" w:hanging="281"/>
      </w:pPr>
      <w:rPr>
        <w:rFonts w:hint="default"/>
        <w:lang w:val="ru-RU" w:eastAsia="ru-RU" w:bidi="ru-RU"/>
      </w:rPr>
    </w:lvl>
  </w:abstractNum>
  <w:abstractNum w:abstractNumId="4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5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7">
    <w:nsid w:val="2A664169"/>
    <w:multiLevelType w:val="hybridMultilevel"/>
    <w:tmpl w:val="13DE95BA"/>
    <w:lvl w:ilvl="0" w:tplc="68E470C0">
      <w:numFmt w:val="bullet"/>
      <w:lvlText w:val="−"/>
      <w:lvlJc w:val="left"/>
      <w:pPr>
        <w:ind w:left="18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1EE34E">
      <w:numFmt w:val="bullet"/>
      <w:lvlText w:val="•"/>
      <w:lvlJc w:val="left"/>
      <w:pPr>
        <w:ind w:left="2764" w:hanging="360"/>
      </w:pPr>
      <w:rPr>
        <w:rFonts w:hint="default"/>
        <w:lang w:val="ru-RU" w:eastAsia="ru-RU" w:bidi="ru-RU"/>
      </w:rPr>
    </w:lvl>
    <w:lvl w:ilvl="2" w:tplc="B582C93A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437447BA">
      <w:numFmt w:val="bullet"/>
      <w:lvlText w:val="•"/>
      <w:lvlJc w:val="left"/>
      <w:pPr>
        <w:ind w:left="4653" w:hanging="360"/>
      </w:pPr>
      <w:rPr>
        <w:rFonts w:hint="default"/>
        <w:lang w:val="ru-RU" w:eastAsia="ru-RU" w:bidi="ru-RU"/>
      </w:rPr>
    </w:lvl>
    <w:lvl w:ilvl="4" w:tplc="3B0461A8">
      <w:numFmt w:val="bullet"/>
      <w:lvlText w:val="•"/>
      <w:lvlJc w:val="left"/>
      <w:pPr>
        <w:ind w:left="5598" w:hanging="360"/>
      </w:pPr>
      <w:rPr>
        <w:rFonts w:hint="default"/>
        <w:lang w:val="ru-RU" w:eastAsia="ru-RU" w:bidi="ru-RU"/>
      </w:rPr>
    </w:lvl>
    <w:lvl w:ilvl="5" w:tplc="C96E069C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6" w:tplc="CB74C0F8">
      <w:numFmt w:val="bullet"/>
      <w:lvlText w:val="•"/>
      <w:lvlJc w:val="left"/>
      <w:pPr>
        <w:ind w:left="7487" w:hanging="360"/>
      </w:pPr>
      <w:rPr>
        <w:rFonts w:hint="default"/>
        <w:lang w:val="ru-RU" w:eastAsia="ru-RU" w:bidi="ru-RU"/>
      </w:rPr>
    </w:lvl>
    <w:lvl w:ilvl="7" w:tplc="77265116">
      <w:numFmt w:val="bullet"/>
      <w:lvlText w:val="•"/>
      <w:lvlJc w:val="left"/>
      <w:pPr>
        <w:ind w:left="8432" w:hanging="360"/>
      </w:pPr>
      <w:rPr>
        <w:rFonts w:hint="default"/>
        <w:lang w:val="ru-RU" w:eastAsia="ru-RU" w:bidi="ru-RU"/>
      </w:rPr>
    </w:lvl>
    <w:lvl w:ilvl="8" w:tplc="4EB023F8">
      <w:numFmt w:val="bullet"/>
      <w:lvlText w:val="•"/>
      <w:lvlJc w:val="left"/>
      <w:pPr>
        <w:ind w:left="9377" w:hanging="360"/>
      </w:pPr>
      <w:rPr>
        <w:rFonts w:hint="default"/>
        <w:lang w:val="ru-RU" w:eastAsia="ru-RU" w:bidi="ru-RU"/>
      </w:rPr>
    </w:lvl>
  </w:abstractNum>
  <w:abstractNum w:abstractNumId="8">
    <w:nsid w:val="30EB7036"/>
    <w:multiLevelType w:val="hybridMultilevel"/>
    <w:tmpl w:val="4488AC1E"/>
    <w:lvl w:ilvl="0" w:tplc="91AAABE4">
      <w:start w:val="2"/>
      <w:numFmt w:val="decimal"/>
      <w:lvlText w:val="(%1)"/>
      <w:lvlJc w:val="left"/>
      <w:pPr>
        <w:ind w:left="2038" w:hanging="3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A54B670">
      <w:numFmt w:val="bullet"/>
      <w:lvlText w:val="•"/>
      <w:lvlJc w:val="left"/>
      <w:pPr>
        <w:ind w:left="2920" w:hanging="341"/>
      </w:pPr>
      <w:rPr>
        <w:rFonts w:hint="default"/>
        <w:lang w:val="ru-RU" w:eastAsia="ru-RU" w:bidi="ru-RU"/>
      </w:rPr>
    </w:lvl>
    <w:lvl w:ilvl="2" w:tplc="9216EF7A">
      <w:numFmt w:val="bullet"/>
      <w:lvlText w:val="•"/>
      <w:lvlJc w:val="left"/>
      <w:pPr>
        <w:ind w:left="3800" w:hanging="341"/>
      </w:pPr>
      <w:rPr>
        <w:rFonts w:hint="default"/>
        <w:lang w:val="ru-RU" w:eastAsia="ru-RU" w:bidi="ru-RU"/>
      </w:rPr>
    </w:lvl>
    <w:lvl w:ilvl="3" w:tplc="D0A6E8B6">
      <w:numFmt w:val="bullet"/>
      <w:lvlText w:val="•"/>
      <w:lvlJc w:val="left"/>
      <w:pPr>
        <w:ind w:left="4681" w:hanging="341"/>
      </w:pPr>
      <w:rPr>
        <w:rFonts w:hint="default"/>
        <w:lang w:val="ru-RU" w:eastAsia="ru-RU" w:bidi="ru-RU"/>
      </w:rPr>
    </w:lvl>
    <w:lvl w:ilvl="4" w:tplc="30941924">
      <w:numFmt w:val="bullet"/>
      <w:lvlText w:val="•"/>
      <w:lvlJc w:val="left"/>
      <w:pPr>
        <w:ind w:left="5561" w:hanging="341"/>
      </w:pPr>
      <w:rPr>
        <w:rFonts w:hint="default"/>
        <w:lang w:val="ru-RU" w:eastAsia="ru-RU" w:bidi="ru-RU"/>
      </w:rPr>
    </w:lvl>
    <w:lvl w:ilvl="5" w:tplc="CCE641D0">
      <w:numFmt w:val="bullet"/>
      <w:lvlText w:val="•"/>
      <w:lvlJc w:val="left"/>
      <w:pPr>
        <w:ind w:left="6442" w:hanging="341"/>
      </w:pPr>
      <w:rPr>
        <w:rFonts w:hint="default"/>
        <w:lang w:val="ru-RU" w:eastAsia="ru-RU" w:bidi="ru-RU"/>
      </w:rPr>
    </w:lvl>
    <w:lvl w:ilvl="6" w:tplc="3A322386">
      <w:numFmt w:val="bullet"/>
      <w:lvlText w:val="•"/>
      <w:lvlJc w:val="left"/>
      <w:pPr>
        <w:ind w:left="7322" w:hanging="341"/>
      </w:pPr>
      <w:rPr>
        <w:rFonts w:hint="default"/>
        <w:lang w:val="ru-RU" w:eastAsia="ru-RU" w:bidi="ru-RU"/>
      </w:rPr>
    </w:lvl>
    <w:lvl w:ilvl="7" w:tplc="3F96BB34">
      <w:numFmt w:val="bullet"/>
      <w:lvlText w:val="•"/>
      <w:lvlJc w:val="left"/>
      <w:pPr>
        <w:ind w:left="8203" w:hanging="341"/>
      </w:pPr>
      <w:rPr>
        <w:rFonts w:hint="default"/>
        <w:lang w:val="ru-RU" w:eastAsia="ru-RU" w:bidi="ru-RU"/>
      </w:rPr>
    </w:lvl>
    <w:lvl w:ilvl="8" w:tplc="62E66C9C">
      <w:numFmt w:val="bullet"/>
      <w:lvlText w:val="•"/>
      <w:lvlJc w:val="left"/>
      <w:pPr>
        <w:ind w:left="9083" w:hanging="341"/>
      </w:pPr>
      <w:rPr>
        <w:rFonts w:hint="default"/>
        <w:lang w:val="ru-RU" w:eastAsia="ru-RU" w:bidi="ru-RU"/>
      </w:rPr>
    </w:lvl>
  </w:abstractNum>
  <w:abstractNum w:abstractNumId="9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0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2">
    <w:nsid w:val="5F701D19"/>
    <w:multiLevelType w:val="hybridMultilevel"/>
    <w:tmpl w:val="22A689F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14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5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6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  <w:num w:numId="17">
    <w:abstractNumId w:val="12"/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3405"/>
    <w:rsid w:val="0000003C"/>
    <w:rsid w:val="0000046F"/>
    <w:rsid w:val="00000B9A"/>
    <w:rsid w:val="00002439"/>
    <w:rsid w:val="00002E8B"/>
    <w:rsid w:val="00006001"/>
    <w:rsid w:val="000075E8"/>
    <w:rsid w:val="00007EFF"/>
    <w:rsid w:val="000104D5"/>
    <w:rsid w:val="000125F1"/>
    <w:rsid w:val="00013D29"/>
    <w:rsid w:val="00013E8A"/>
    <w:rsid w:val="00014345"/>
    <w:rsid w:val="00015419"/>
    <w:rsid w:val="00015668"/>
    <w:rsid w:val="000171ED"/>
    <w:rsid w:val="00017DBE"/>
    <w:rsid w:val="00020BB3"/>
    <w:rsid w:val="000223E6"/>
    <w:rsid w:val="000233F7"/>
    <w:rsid w:val="00024605"/>
    <w:rsid w:val="00024782"/>
    <w:rsid w:val="0002513B"/>
    <w:rsid w:val="0002723B"/>
    <w:rsid w:val="00031983"/>
    <w:rsid w:val="0003232B"/>
    <w:rsid w:val="0003334E"/>
    <w:rsid w:val="00033A14"/>
    <w:rsid w:val="000341D2"/>
    <w:rsid w:val="000343D3"/>
    <w:rsid w:val="00034E6E"/>
    <w:rsid w:val="00035CFB"/>
    <w:rsid w:val="0003622E"/>
    <w:rsid w:val="0004008C"/>
    <w:rsid w:val="00041D77"/>
    <w:rsid w:val="00042C3F"/>
    <w:rsid w:val="00045E1F"/>
    <w:rsid w:val="0004611A"/>
    <w:rsid w:val="000477A9"/>
    <w:rsid w:val="00047BA0"/>
    <w:rsid w:val="000502AE"/>
    <w:rsid w:val="0005128A"/>
    <w:rsid w:val="00051600"/>
    <w:rsid w:val="000522B1"/>
    <w:rsid w:val="000527B6"/>
    <w:rsid w:val="000530B5"/>
    <w:rsid w:val="000562C1"/>
    <w:rsid w:val="00056F20"/>
    <w:rsid w:val="00061C51"/>
    <w:rsid w:val="00062253"/>
    <w:rsid w:val="00062283"/>
    <w:rsid w:val="00062D2D"/>
    <w:rsid w:val="00064F47"/>
    <w:rsid w:val="00066661"/>
    <w:rsid w:val="00067798"/>
    <w:rsid w:val="00067FB9"/>
    <w:rsid w:val="000706B9"/>
    <w:rsid w:val="00070772"/>
    <w:rsid w:val="00070F21"/>
    <w:rsid w:val="00071272"/>
    <w:rsid w:val="00072215"/>
    <w:rsid w:val="0007240C"/>
    <w:rsid w:val="00073133"/>
    <w:rsid w:val="0007369D"/>
    <w:rsid w:val="00073965"/>
    <w:rsid w:val="000752B1"/>
    <w:rsid w:val="000758AC"/>
    <w:rsid w:val="00075CB4"/>
    <w:rsid w:val="00075EB8"/>
    <w:rsid w:val="0007681C"/>
    <w:rsid w:val="0007688B"/>
    <w:rsid w:val="00077652"/>
    <w:rsid w:val="00077992"/>
    <w:rsid w:val="00080D8D"/>
    <w:rsid w:val="00090A9B"/>
    <w:rsid w:val="000932C0"/>
    <w:rsid w:val="000A0685"/>
    <w:rsid w:val="000A0A83"/>
    <w:rsid w:val="000A22A6"/>
    <w:rsid w:val="000A2B64"/>
    <w:rsid w:val="000A4268"/>
    <w:rsid w:val="000A4853"/>
    <w:rsid w:val="000A4A67"/>
    <w:rsid w:val="000A4AD6"/>
    <w:rsid w:val="000A5E9A"/>
    <w:rsid w:val="000A6EBA"/>
    <w:rsid w:val="000A7CC8"/>
    <w:rsid w:val="000B016A"/>
    <w:rsid w:val="000B0A79"/>
    <w:rsid w:val="000B21C2"/>
    <w:rsid w:val="000B2543"/>
    <w:rsid w:val="000B3A3C"/>
    <w:rsid w:val="000B3A46"/>
    <w:rsid w:val="000B3B9A"/>
    <w:rsid w:val="000B4D81"/>
    <w:rsid w:val="000B666D"/>
    <w:rsid w:val="000B6EC8"/>
    <w:rsid w:val="000B7AE6"/>
    <w:rsid w:val="000C0165"/>
    <w:rsid w:val="000C1DC2"/>
    <w:rsid w:val="000C2A64"/>
    <w:rsid w:val="000C30E4"/>
    <w:rsid w:val="000C324E"/>
    <w:rsid w:val="000C3A28"/>
    <w:rsid w:val="000C4086"/>
    <w:rsid w:val="000C5C88"/>
    <w:rsid w:val="000C6BF7"/>
    <w:rsid w:val="000C7443"/>
    <w:rsid w:val="000C7849"/>
    <w:rsid w:val="000C7DB3"/>
    <w:rsid w:val="000D2163"/>
    <w:rsid w:val="000D2805"/>
    <w:rsid w:val="000D296F"/>
    <w:rsid w:val="000D2C2C"/>
    <w:rsid w:val="000D39EE"/>
    <w:rsid w:val="000D3EE8"/>
    <w:rsid w:val="000D5493"/>
    <w:rsid w:val="000D74C8"/>
    <w:rsid w:val="000D76C1"/>
    <w:rsid w:val="000E1176"/>
    <w:rsid w:val="000E160A"/>
    <w:rsid w:val="000E2158"/>
    <w:rsid w:val="000E4C78"/>
    <w:rsid w:val="000E4D91"/>
    <w:rsid w:val="000E645A"/>
    <w:rsid w:val="000F13EA"/>
    <w:rsid w:val="000F179F"/>
    <w:rsid w:val="000F4ACB"/>
    <w:rsid w:val="000F5102"/>
    <w:rsid w:val="000F5EC4"/>
    <w:rsid w:val="000F717B"/>
    <w:rsid w:val="001016A1"/>
    <w:rsid w:val="00101F66"/>
    <w:rsid w:val="0010267C"/>
    <w:rsid w:val="00102EDD"/>
    <w:rsid w:val="001030E2"/>
    <w:rsid w:val="00105B15"/>
    <w:rsid w:val="00106B4E"/>
    <w:rsid w:val="001077A9"/>
    <w:rsid w:val="00110C37"/>
    <w:rsid w:val="00110FB0"/>
    <w:rsid w:val="0011100B"/>
    <w:rsid w:val="00112F93"/>
    <w:rsid w:val="001134A1"/>
    <w:rsid w:val="00114F54"/>
    <w:rsid w:val="001165A3"/>
    <w:rsid w:val="001171F2"/>
    <w:rsid w:val="00120481"/>
    <w:rsid w:val="00120B77"/>
    <w:rsid w:val="0012316C"/>
    <w:rsid w:val="00124508"/>
    <w:rsid w:val="0012580F"/>
    <w:rsid w:val="00127ADC"/>
    <w:rsid w:val="00127D2B"/>
    <w:rsid w:val="00130EA8"/>
    <w:rsid w:val="00132A5B"/>
    <w:rsid w:val="00135A4B"/>
    <w:rsid w:val="001405EB"/>
    <w:rsid w:val="00141285"/>
    <w:rsid w:val="00141CD5"/>
    <w:rsid w:val="0014244D"/>
    <w:rsid w:val="0014487A"/>
    <w:rsid w:val="00145022"/>
    <w:rsid w:val="00145108"/>
    <w:rsid w:val="00145F99"/>
    <w:rsid w:val="0014690E"/>
    <w:rsid w:val="00146F68"/>
    <w:rsid w:val="00147599"/>
    <w:rsid w:val="001475CC"/>
    <w:rsid w:val="00147DB9"/>
    <w:rsid w:val="00151BEA"/>
    <w:rsid w:val="00154F4A"/>
    <w:rsid w:val="00156942"/>
    <w:rsid w:val="001570D2"/>
    <w:rsid w:val="0016068B"/>
    <w:rsid w:val="001611D0"/>
    <w:rsid w:val="00161A2F"/>
    <w:rsid w:val="001627CE"/>
    <w:rsid w:val="00162A3B"/>
    <w:rsid w:val="001651F9"/>
    <w:rsid w:val="001656A0"/>
    <w:rsid w:val="00165898"/>
    <w:rsid w:val="00167E17"/>
    <w:rsid w:val="001703D4"/>
    <w:rsid w:val="001710B7"/>
    <w:rsid w:val="00173269"/>
    <w:rsid w:val="0017401D"/>
    <w:rsid w:val="001750BB"/>
    <w:rsid w:val="001759EC"/>
    <w:rsid w:val="001764A9"/>
    <w:rsid w:val="0018026B"/>
    <w:rsid w:val="00180B18"/>
    <w:rsid w:val="0018179F"/>
    <w:rsid w:val="0018342F"/>
    <w:rsid w:val="001840DD"/>
    <w:rsid w:val="0018413F"/>
    <w:rsid w:val="00185CAC"/>
    <w:rsid w:val="00185E05"/>
    <w:rsid w:val="00186364"/>
    <w:rsid w:val="00187DEE"/>
    <w:rsid w:val="001904E8"/>
    <w:rsid w:val="001913D3"/>
    <w:rsid w:val="00191C0A"/>
    <w:rsid w:val="00193A96"/>
    <w:rsid w:val="00194965"/>
    <w:rsid w:val="00194E48"/>
    <w:rsid w:val="00196432"/>
    <w:rsid w:val="0019677D"/>
    <w:rsid w:val="00196EA9"/>
    <w:rsid w:val="00197568"/>
    <w:rsid w:val="00197D62"/>
    <w:rsid w:val="001A0D19"/>
    <w:rsid w:val="001A0E34"/>
    <w:rsid w:val="001A2EED"/>
    <w:rsid w:val="001A38CD"/>
    <w:rsid w:val="001A45F8"/>
    <w:rsid w:val="001A63CF"/>
    <w:rsid w:val="001A6B37"/>
    <w:rsid w:val="001A7B37"/>
    <w:rsid w:val="001B0ABF"/>
    <w:rsid w:val="001B0ACD"/>
    <w:rsid w:val="001B1CC1"/>
    <w:rsid w:val="001B2B19"/>
    <w:rsid w:val="001B49A3"/>
    <w:rsid w:val="001B49D6"/>
    <w:rsid w:val="001B4E68"/>
    <w:rsid w:val="001B582A"/>
    <w:rsid w:val="001B6406"/>
    <w:rsid w:val="001B7AA3"/>
    <w:rsid w:val="001C0210"/>
    <w:rsid w:val="001C0EE4"/>
    <w:rsid w:val="001C1983"/>
    <w:rsid w:val="001C2C9D"/>
    <w:rsid w:val="001C33B6"/>
    <w:rsid w:val="001C349B"/>
    <w:rsid w:val="001C3C93"/>
    <w:rsid w:val="001C404D"/>
    <w:rsid w:val="001C4BB9"/>
    <w:rsid w:val="001C4C80"/>
    <w:rsid w:val="001C69F6"/>
    <w:rsid w:val="001D3497"/>
    <w:rsid w:val="001D5E68"/>
    <w:rsid w:val="001D5F5B"/>
    <w:rsid w:val="001D626F"/>
    <w:rsid w:val="001D690A"/>
    <w:rsid w:val="001D6B99"/>
    <w:rsid w:val="001D7DB0"/>
    <w:rsid w:val="001D7DD9"/>
    <w:rsid w:val="001E06C8"/>
    <w:rsid w:val="001E0C45"/>
    <w:rsid w:val="001E1554"/>
    <w:rsid w:val="001E210B"/>
    <w:rsid w:val="001E213C"/>
    <w:rsid w:val="001E2D25"/>
    <w:rsid w:val="001E3D47"/>
    <w:rsid w:val="001E3E90"/>
    <w:rsid w:val="001E5613"/>
    <w:rsid w:val="001E5F70"/>
    <w:rsid w:val="001E6A34"/>
    <w:rsid w:val="001E6F43"/>
    <w:rsid w:val="001E7A5D"/>
    <w:rsid w:val="001F26C5"/>
    <w:rsid w:val="001F3094"/>
    <w:rsid w:val="001F36E2"/>
    <w:rsid w:val="001F3874"/>
    <w:rsid w:val="001F71EC"/>
    <w:rsid w:val="001F767C"/>
    <w:rsid w:val="001F76BD"/>
    <w:rsid w:val="001F7C5E"/>
    <w:rsid w:val="00200124"/>
    <w:rsid w:val="00201ACE"/>
    <w:rsid w:val="0020238D"/>
    <w:rsid w:val="00202763"/>
    <w:rsid w:val="00203707"/>
    <w:rsid w:val="002048F4"/>
    <w:rsid w:val="00204E58"/>
    <w:rsid w:val="00206EAA"/>
    <w:rsid w:val="00207816"/>
    <w:rsid w:val="00211C65"/>
    <w:rsid w:val="002122A6"/>
    <w:rsid w:val="0021249F"/>
    <w:rsid w:val="002139C3"/>
    <w:rsid w:val="002153C0"/>
    <w:rsid w:val="00223A03"/>
    <w:rsid w:val="00223A17"/>
    <w:rsid w:val="002240DE"/>
    <w:rsid w:val="002244CA"/>
    <w:rsid w:val="00225C07"/>
    <w:rsid w:val="002277B1"/>
    <w:rsid w:val="00227E03"/>
    <w:rsid w:val="002306BC"/>
    <w:rsid w:val="00230D9F"/>
    <w:rsid w:val="00231C91"/>
    <w:rsid w:val="00232112"/>
    <w:rsid w:val="002329A0"/>
    <w:rsid w:val="0023365A"/>
    <w:rsid w:val="00233FF2"/>
    <w:rsid w:val="00234E85"/>
    <w:rsid w:val="00235C23"/>
    <w:rsid w:val="002364BA"/>
    <w:rsid w:val="002367A3"/>
    <w:rsid w:val="002367AA"/>
    <w:rsid w:val="0024080D"/>
    <w:rsid w:val="00240AEB"/>
    <w:rsid w:val="00240D9A"/>
    <w:rsid w:val="0024184E"/>
    <w:rsid w:val="002419F8"/>
    <w:rsid w:val="00243003"/>
    <w:rsid w:val="00245AA4"/>
    <w:rsid w:val="00254232"/>
    <w:rsid w:val="00254DA7"/>
    <w:rsid w:val="00255FEB"/>
    <w:rsid w:val="0025647A"/>
    <w:rsid w:val="00256932"/>
    <w:rsid w:val="0026286F"/>
    <w:rsid w:val="00262D4C"/>
    <w:rsid w:val="00264BE3"/>
    <w:rsid w:val="00265D8D"/>
    <w:rsid w:val="00267EC7"/>
    <w:rsid w:val="00267FCA"/>
    <w:rsid w:val="00270D37"/>
    <w:rsid w:val="00271617"/>
    <w:rsid w:val="00272B51"/>
    <w:rsid w:val="00273A4B"/>
    <w:rsid w:val="00274208"/>
    <w:rsid w:val="0027446C"/>
    <w:rsid w:val="00274720"/>
    <w:rsid w:val="00276A23"/>
    <w:rsid w:val="002773D8"/>
    <w:rsid w:val="002779CC"/>
    <w:rsid w:val="00282795"/>
    <w:rsid w:val="00282C10"/>
    <w:rsid w:val="00282CF4"/>
    <w:rsid w:val="00286A13"/>
    <w:rsid w:val="00290063"/>
    <w:rsid w:val="00290242"/>
    <w:rsid w:val="00290CAD"/>
    <w:rsid w:val="00293603"/>
    <w:rsid w:val="00295553"/>
    <w:rsid w:val="00295875"/>
    <w:rsid w:val="00297394"/>
    <w:rsid w:val="00297A4E"/>
    <w:rsid w:val="002A043F"/>
    <w:rsid w:val="002A065C"/>
    <w:rsid w:val="002A0661"/>
    <w:rsid w:val="002A08EB"/>
    <w:rsid w:val="002A247F"/>
    <w:rsid w:val="002A4DAA"/>
    <w:rsid w:val="002A56C4"/>
    <w:rsid w:val="002B1492"/>
    <w:rsid w:val="002B3569"/>
    <w:rsid w:val="002B58A4"/>
    <w:rsid w:val="002B6CC7"/>
    <w:rsid w:val="002B7CF4"/>
    <w:rsid w:val="002C03F8"/>
    <w:rsid w:val="002C044A"/>
    <w:rsid w:val="002C328B"/>
    <w:rsid w:val="002C37C3"/>
    <w:rsid w:val="002C4F8C"/>
    <w:rsid w:val="002C7C06"/>
    <w:rsid w:val="002D06F4"/>
    <w:rsid w:val="002D07AE"/>
    <w:rsid w:val="002D1939"/>
    <w:rsid w:val="002D3A6F"/>
    <w:rsid w:val="002D4329"/>
    <w:rsid w:val="002D766B"/>
    <w:rsid w:val="002D7F29"/>
    <w:rsid w:val="002E2A80"/>
    <w:rsid w:val="002E2F27"/>
    <w:rsid w:val="002E4C1D"/>
    <w:rsid w:val="002E5B55"/>
    <w:rsid w:val="002E6EDB"/>
    <w:rsid w:val="002E7226"/>
    <w:rsid w:val="002E7F56"/>
    <w:rsid w:val="002F0224"/>
    <w:rsid w:val="002F0F66"/>
    <w:rsid w:val="002F18F2"/>
    <w:rsid w:val="002F3496"/>
    <w:rsid w:val="002F366F"/>
    <w:rsid w:val="002F3874"/>
    <w:rsid w:val="00302E15"/>
    <w:rsid w:val="0030615A"/>
    <w:rsid w:val="003069B2"/>
    <w:rsid w:val="00306C51"/>
    <w:rsid w:val="0030756D"/>
    <w:rsid w:val="003078C4"/>
    <w:rsid w:val="00307DB9"/>
    <w:rsid w:val="003106C0"/>
    <w:rsid w:val="00310DF7"/>
    <w:rsid w:val="0031237B"/>
    <w:rsid w:val="0031265E"/>
    <w:rsid w:val="00314C39"/>
    <w:rsid w:val="00316054"/>
    <w:rsid w:val="00316642"/>
    <w:rsid w:val="0032027C"/>
    <w:rsid w:val="00320305"/>
    <w:rsid w:val="00320EA7"/>
    <w:rsid w:val="00320EF1"/>
    <w:rsid w:val="0032302D"/>
    <w:rsid w:val="00323E2F"/>
    <w:rsid w:val="0032649B"/>
    <w:rsid w:val="00326B59"/>
    <w:rsid w:val="00327531"/>
    <w:rsid w:val="003308B7"/>
    <w:rsid w:val="003312EC"/>
    <w:rsid w:val="0033152C"/>
    <w:rsid w:val="00332F9F"/>
    <w:rsid w:val="00340237"/>
    <w:rsid w:val="003421BE"/>
    <w:rsid w:val="003422CE"/>
    <w:rsid w:val="00342ADB"/>
    <w:rsid w:val="0034368E"/>
    <w:rsid w:val="0034505F"/>
    <w:rsid w:val="00345F17"/>
    <w:rsid w:val="00350684"/>
    <w:rsid w:val="0035079E"/>
    <w:rsid w:val="00350D47"/>
    <w:rsid w:val="003525D9"/>
    <w:rsid w:val="00352C14"/>
    <w:rsid w:val="00353703"/>
    <w:rsid w:val="00354B8D"/>
    <w:rsid w:val="003556EA"/>
    <w:rsid w:val="00355F70"/>
    <w:rsid w:val="00356839"/>
    <w:rsid w:val="00356E12"/>
    <w:rsid w:val="00357245"/>
    <w:rsid w:val="003577A4"/>
    <w:rsid w:val="00357E27"/>
    <w:rsid w:val="00361E9C"/>
    <w:rsid w:val="003644F6"/>
    <w:rsid w:val="00364C39"/>
    <w:rsid w:val="00366057"/>
    <w:rsid w:val="00366531"/>
    <w:rsid w:val="00366CBD"/>
    <w:rsid w:val="00366F12"/>
    <w:rsid w:val="00367933"/>
    <w:rsid w:val="0037195E"/>
    <w:rsid w:val="00371B70"/>
    <w:rsid w:val="00372BEB"/>
    <w:rsid w:val="0037380F"/>
    <w:rsid w:val="00374F16"/>
    <w:rsid w:val="00375888"/>
    <w:rsid w:val="00376310"/>
    <w:rsid w:val="00376A67"/>
    <w:rsid w:val="0038277F"/>
    <w:rsid w:val="00383052"/>
    <w:rsid w:val="003852CB"/>
    <w:rsid w:val="00385DA5"/>
    <w:rsid w:val="00387742"/>
    <w:rsid w:val="00390280"/>
    <w:rsid w:val="003918E7"/>
    <w:rsid w:val="0039644C"/>
    <w:rsid w:val="00397FAC"/>
    <w:rsid w:val="003A0D1F"/>
    <w:rsid w:val="003A139C"/>
    <w:rsid w:val="003A17E7"/>
    <w:rsid w:val="003A2824"/>
    <w:rsid w:val="003A4C61"/>
    <w:rsid w:val="003A6306"/>
    <w:rsid w:val="003A66C6"/>
    <w:rsid w:val="003A7F8D"/>
    <w:rsid w:val="003B07A8"/>
    <w:rsid w:val="003B0DAD"/>
    <w:rsid w:val="003B3CDA"/>
    <w:rsid w:val="003B3F71"/>
    <w:rsid w:val="003B6535"/>
    <w:rsid w:val="003B7D14"/>
    <w:rsid w:val="003C15E9"/>
    <w:rsid w:val="003C3CC9"/>
    <w:rsid w:val="003C41AA"/>
    <w:rsid w:val="003C465C"/>
    <w:rsid w:val="003C6412"/>
    <w:rsid w:val="003C7390"/>
    <w:rsid w:val="003C75AE"/>
    <w:rsid w:val="003D0768"/>
    <w:rsid w:val="003D12C4"/>
    <w:rsid w:val="003D462E"/>
    <w:rsid w:val="003D47A8"/>
    <w:rsid w:val="003D5F0E"/>
    <w:rsid w:val="003D647B"/>
    <w:rsid w:val="003D79DB"/>
    <w:rsid w:val="003D7AAB"/>
    <w:rsid w:val="003E0269"/>
    <w:rsid w:val="003E0EEA"/>
    <w:rsid w:val="003E0EF4"/>
    <w:rsid w:val="003E2382"/>
    <w:rsid w:val="003E3319"/>
    <w:rsid w:val="003E538F"/>
    <w:rsid w:val="003E577E"/>
    <w:rsid w:val="003E5D90"/>
    <w:rsid w:val="003E7170"/>
    <w:rsid w:val="003E719C"/>
    <w:rsid w:val="003F1039"/>
    <w:rsid w:val="003F2B79"/>
    <w:rsid w:val="003F495F"/>
    <w:rsid w:val="003F4F6A"/>
    <w:rsid w:val="003F54B8"/>
    <w:rsid w:val="003F6E67"/>
    <w:rsid w:val="003F7C33"/>
    <w:rsid w:val="00400959"/>
    <w:rsid w:val="00400FE2"/>
    <w:rsid w:val="004021FC"/>
    <w:rsid w:val="00402EC3"/>
    <w:rsid w:val="0040321F"/>
    <w:rsid w:val="004033E0"/>
    <w:rsid w:val="00406C3B"/>
    <w:rsid w:val="00406C71"/>
    <w:rsid w:val="00407F07"/>
    <w:rsid w:val="00407FEF"/>
    <w:rsid w:val="00411549"/>
    <w:rsid w:val="00411A91"/>
    <w:rsid w:val="00415D28"/>
    <w:rsid w:val="00427ED8"/>
    <w:rsid w:val="00430557"/>
    <w:rsid w:val="00430B0B"/>
    <w:rsid w:val="00430F16"/>
    <w:rsid w:val="00431814"/>
    <w:rsid w:val="004344EB"/>
    <w:rsid w:val="00434ECA"/>
    <w:rsid w:val="00435066"/>
    <w:rsid w:val="00435DF6"/>
    <w:rsid w:val="004361FF"/>
    <w:rsid w:val="00436A5F"/>
    <w:rsid w:val="00437837"/>
    <w:rsid w:val="00437BEE"/>
    <w:rsid w:val="004406DF"/>
    <w:rsid w:val="004409E2"/>
    <w:rsid w:val="004422C7"/>
    <w:rsid w:val="00442615"/>
    <w:rsid w:val="00444704"/>
    <w:rsid w:val="00445A16"/>
    <w:rsid w:val="00445BBD"/>
    <w:rsid w:val="00446C4F"/>
    <w:rsid w:val="00446DD4"/>
    <w:rsid w:val="00446DF7"/>
    <w:rsid w:val="004473DA"/>
    <w:rsid w:val="004475E7"/>
    <w:rsid w:val="0044771A"/>
    <w:rsid w:val="0045042C"/>
    <w:rsid w:val="00451FBD"/>
    <w:rsid w:val="00454F97"/>
    <w:rsid w:val="00455810"/>
    <w:rsid w:val="00455938"/>
    <w:rsid w:val="00455A1C"/>
    <w:rsid w:val="00456E41"/>
    <w:rsid w:val="0046148F"/>
    <w:rsid w:val="00463689"/>
    <w:rsid w:val="00463859"/>
    <w:rsid w:val="00466A9A"/>
    <w:rsid w:val="00470C8B"/>
    <w:rsid w:val="004746B4"/>
    <w:rsid w:val="00475350"/>
    <w:rsid w:val="0047553B"/>
    <w:rsid w:val="004759BA"/>
    <w:rsid w:val="00481A34"/>
    <w:rsid w:val="00481FED"/>
    <w:rsid w:val="00482321"/>
    <w:rsid w:val="00482911"/>
    <w:rsid w:val="00482BC1"/>
    <w:rsid w:val="004844C1"/>
    <w:rsid w:val="00485274"/>
    <w:rsid w:val="00490A71"/>
    <w:rsid w:val="00491F65"/>
    <w:rsid w:val="00493AF1"/>
    <w:rsid w:val="00496307"/>
    <w:rsid w:val="0049667C"/>
    <w:rsid w:val="0049755C"/>
    <w:rsid w:val="004A0839"/>
    <w:rsid w:val="004A0BD8"/>
    <w:rsid w:val="004A1729"/>
    <w:rsid w:val="004A20D8"/>
    <w:rsid w:val="004A454D"/>
    <w:rsid w:val="004A5A3A"/>
    <w:rsid w:val="004A748B"/>
    <w:rsid w:val="004A7B9F"/>
    <w:rsid w:val="004A7DC6"/>
    <w:rsid w:val="004B068E"/>
    <w:rsid w:val="004B093D"/>
    <w:rsid w:val="004B0D78"/>
    <w:rsid w:val="004B1903"/>
    <w:rsid w:val="004B191E"/>
    <w:rsid w:val="004B1F89"/>
    <w:rsid w:val="004B33D1"/>
    <w:rsid w:val="004B33F9"/>
    <w:rsid w:val="004B349C"/>
    <w:rsid w:val="004B4402"/>
    <w:rsid w:val="004B676C"/>
    <w:rsid w:val="004B713F"/>
    <w:rsid w:val="004B7AF1"/>
    <w:rsid w:val="004C2F65"/>
    <w:rsid w:val="004C4FF7"/>
    <w:rsid w:val="004C56D2"/>
    <w:rsid w:val="004C656B"/>
    <w:rsid w:val="004D05DE"/>
    <w:rsid w:val="004D49B2"/>
    <w:rsid w:val="004D5393"/>
    <w:rsid w:val="004E02E2"/>
    <w:rsid w:val="004E0852"/>
    <w:rsid w:val="004E0C60"/>
    <w:rsid w:val="004E1090"/>
    <w:rsid w:val="004E2C62"/>
    <w:rsid w:val="004E7352"/>
    <w:rsid w:val="004E7748"/>
    <w:rsid w:val="004F23CF"/>
    <w:rsid w:val="004F2CAE"/>
    <w:rsid w:val="004F3782"/>
    <w:rsid w:val="004F3A16"/>
    <w:rsid w:val="004F3F36"/>
    <w:rsid w:val="004F4436"/>
    <w:rsid w:val="004F444F"/>
    <w:rsid w:val="004F59B6"/>
    <w:rsid w:val="004F67C0"/>
    <w:rsid w:val="004F69E5"/>
    <w:rsid w:val="004F77BF"/>
    <w:rsid w:val="005011D1"/>
    <w:rsid w:val="00501B45"/>
    <w:rsid w:val="00501C38"/>
    <w:rsid w:val="00501D61"/>
    <w:rsid w:val="00502D22"/>
    <w:rsid w:val="00502E42"/>
    <w:rsid w:val="00503DC7"/>
    <w:rsid w:val="00506E92"/>
    <w:rsid w:val="00507D43"/>
    <w:rsid w:val="005103F5"/>
    <w:rsid w:val="005108F0"/>
    <w:rsid w:val="00512422"/>
    <w:rsid w:val="00513BD1"/>
    <w:rsid w:val="005142AC"/>
    <w:rsid w:val="0051441D"/>
    <w:rsid w:val="00515BC0"/>
    <w:rsid w:val="00516E2B"/>
    <w:rsid w:val="00520301"/>
    <w:rsid w:val="00521428"/>
    <w:rsid w:val="00521A98"/>
    <w:rsid w:val="0052344D"/>
    <w:rsid w:val="00524732"/>
    <w:rsid w:val="005251AD"/>
    <w:rsid w:val="00526F24"/>
    <w:rsid w:val="00530244"/>
    <w:rsid w:val="005308EB"/>
    <w:rsid w:val="005342D6"/>
    <w:rsid w:val="00534357"/>
    <w:rsid w:val="005343F3"/>
    <w:rsid w:val="00535C60"/>
    <w:rsid w:val="00536EA9"/>
    <w:rsid w:val="005416A7"/>
    <w:rsid w:val="005417B3"/>
    <w:rsid w:val="00542FCB"/>
    <w:rsid w:val="005431E8"/>
    <w:rsid w:val="005444B1"/>
    <w:rsid w:val="0054561F"/>
    <w:rsid w:val="00545886"/>
    <w:rsid w:val="00551786"/>
    <w:rsid w:val="00552606"/>
    <w:rsid w:val="005552F2"/>
    <w:rsid w:val="00556A4A"/>
    <w:rsid w:val="005618DA"/>
    <w:rsid w:val="00567166"/>
    <w:rsid w:val="00567ACE"/>
    <w:rsid w:val="005708B7"/>
    <w:rsid w:val="005738B1"/>
    <w:rsid w:val="00573C89"/>
    <w:rsid w:val="00575DF4"/>
    <w:rsid w:val="005817A7"/>
    <w:rsid w:val="00581E08"/>
    <w:rsid w:val="0058218A"/>
    <w:rsid w:val="00583C2C"/>
    <w:rsid w:val="00584C36"/>
    <w:rsid w:val="00584C6A"/>
    <w:rsid w:val="00585525"/>
    <w:rsid w:val="00585BC7"/>
    <w:rsid w:val="00586473"/>
    <w:rsid w:val="00586DD8"/>
    <w:rsid w:val="00591F0B"/>
    <w:rsid w:val="00592E75"/>
    <w:rsid w:val="0059347A"/>
    <w:rsid w:val="0059441A"/>
    <w:rsid w:val="005A0740"/>
    <w:rsid w:val="005A1B24"/>
    <w:rsid w:val="005A1BF4"/>
    <w:rsid w:val="005A1F1E"/>
    <w:rsid w:val="005A21D8"/>
    <w:rsid w:val="005A52DB"/>
    <w:rsid w:val="005A563D"/>
    <w:rsid w:val="005A5C09"/>
    <w:rsid w:val="005A7ACD"/>
    <w:rsid w:val="005B1E82"/>
    <w:rsid w:val="005B2B16"/>
    <w:rsid w:val="005B2CB3"/>
    <w:rsid w:val="005B41F9"/>
    <w:rsid w:val="005B53F6"/>
    <w:rsid w:val="005B5B87"/>
    <w:rsid w:val="005C0790"/>
    <w:rsid w:val="005C09AC"/>
    <w:rsid w:val="005C28AF"/>
    <w:rsid w:val="005C28DA"/>
    <w:rsid w:val="005C5327"/>
    <w:rsid w:val="005C6AB9"/>
    <w:rsid w:val="005C73F2"/>
    <w:rsid w:val="005C7EAA"/>
    <w:rsid w:val="005D081E"/>
    <w:rsid w:val="005D09C4"/>
    <w:rsid w:val="005D0C04"/>
    <w:rsid w:val="005D0D6E"/>
    <w:rsid w:val="005D112B"/>
    <w:rsid w:val="005D16C0"/>
    <w:rsid w:val="005D1AD9"/>
    <w:rsid w:val="005D341C"/>
    <w:rsid w:val="005D3E7A"/>
    <w:rsid w:val="005D3F44"/>
    <w:rsid w:val="005D45F7"/>
    <w:rsid w:val="005D6A79"/>
    <w:rsid w:val="005D76D8"/>
    <w:rsid w:val="005E0057"/>
    <w:rsid w:val="005E16D4"/>
    <w:rsid w:val="005E2751"/>
    <w:rsid w:val="005E2976"/>
    <w:rsid w:val="005E302A"/>
    <w:rsid w:val="005E3942"/>
    <w:rsid w:val="005E7A04"/>
    <w:rsid w:val="005F0CFD"/>
    <w:rsid w:val="005F173B"/>
    <w:rsid w:val="005F2016"/>
    <w:rsid w:val="005F2426"/>
    <w:rsid w:val="005F2CFD"/>
    <w:rsid w:val="005F3108"/>
    <w:rsid w:val="005F3912"/>
    <w:rsid w:val="005F472C"/>
    <w:rsid w:val="005F5501"/>
    <w:rsid w:val="005F5B1C"/>
    <w:rsid w:val="006005E8"/>
    <w:rsid w:val="006009E8"/>
    <w:rsid w:val="00600D22"/>
    <w:rsid w:val="00601920"/>
    <w:rsid w:val="00601FA0"/>
    <w:rsid w:val="00603F11"/>
    <w:rsid w:val="00605828"/>
    <w:rsid w:val="006066F0"/>
    <w:rsid w:val="006077F9"/>
    <w:rsid w:val="00611CB2"/>
    <w:rsid w:val="00612258"/>
    <w:rsid w:val="00612C6B"/>
    <w:rsid w:val="0061352E"/>
    <w:rsid w:val="0061420C"/>
    <w:rsid w:val="0061543F"/>
    <w:rsid w:val="00615B06"/>
    <w:rsid w:val="00616CB6"/>
    <w:rsid w:val="00620054"/>
    <w:rsid w:val="006232D6"/>
    <w:rsid w:val="006237D1"/>
    <w:rsid w:val="00623A7B"/>
    <w:rsid w:val="00624FBC"/>
    <w:rsid w:val="00625065"/>
    <w:rsid w:val="00626F79"/>
    <w:rsid w:val="006275E8"/>
    <w:rsid w:val="0062762F"/>
    <w:rsid w:val="00627B0A"/>
    <w:rsid w:val="006300A5"/>
    <w:rsid w:val="00630136"/>
    <w:rsid w:val="00630FDF"/>
    <w:rsid w:val="006317F7"/>
    <w:rsid w:val="006333E1"/>
    <w:rsid w:val="00633B6A"/>
    <w:rsid w:val="0063713C"/>
    <w:rsid w:val="0063798C"/>
    <w:rsid w:val="006400EC"/>
    <w:rsid w:val="00640B2D"/>
    <w:rsid w:val="00640E2F"/>
    <w:rsid w:val="00641300"/>
    <w:rsid w:val="00641356"/>
    <w:rsid w:val="00641673"/>
    <w:rsid w:val="00643264"/>
    <w:rsid w:val="00651348"/>
    <w:rsid w:val="006520F7"/>
    <w:rsid w:val="00655A0A"/>
    <w:rsid w:val="00655C3F"/>
    <w:rsid w:val="0065683A"/>
    <w:rsid w:val="00657B3D"/>
    <w:rsid w:val="0066098C"/>
    <w:rsid w:val="00660E27"/>
    <w:rsid w:val="0066259E"/>
    <w:rsid w:val="00662E26"/>
    <w:rsid w:val="00670BFA"/>
    <w:rsid w:val="00670FD0"/>
    <w:rsid w:val="00671725"/>
    <w:rsid w:val="006748AD"/>
    <w:rsid w:val="006752F0"/>
    <w:rsid w:val="0067625C"/>
    <w:rsid w:val="006775EE"/>
    <w:rsid w:val="0068040B"/>
    <w:rsid w:val="00680435"/>
    <w:rsid w:val="00682288"/>
    <w:rsid w:val="00684BE0"/>
    <w:rsid w:val="00684C3D"/>
    <w:rsid w:val="00685AAF"/>
    <w:rsid w:val="0068659D"/>
    <w:rsid w:val="00687141"/>
    <w:rsid w:val="00687695"/>
    <w:rsid w:val="00687B05"/>
    <w:rsid w:val="00687BD8"/>
    <w:rsid w:val="006920C6"/>
    <w:rsid w:val="006921C8"/>
    <w:rsid w:val="006929D5"/>
    <w:rsid w:val="00692CF6"/>
    <w:rsid w:val="006936F3"/>
    <w:rsid w:val="00693AF8"/>
    <w:rsid w:val="00693C9F"/>
    <w:rsid w:val="00693D3F"/>
    <w:rsid w:val="00694552"/>
    <w:rsid w:val="006946E6"/>
    <w:rsid w:val="00695732"/>
    <w:rsid w:val="00696095"/>
    <w:rsid w:val="006A04C4"/>
    <w:rsid w:val="006A34BF"/>
    <w:rsid w:val="006A50EE"/>
    <w:rsid w:val="006A5CB3"/>
    <w:rsid w:val="006A7B15"/>
    <w:rsid w:val="006A7BD0"/>
    <w:rsid w:val="006B1C11"/>
    <w:rsid w:val="006B2DB4"/>
    <w:rsid w:val="006B49C4"/>
    <w:rsid w:val="006B6012"/>
    <w:rsid w:val="006B6F04"/>
    <w:rsid w:val="006C1402"/>
    <w:rsid w:val="006C28B0"/>
    <w:rsid w:val="006C3E32"/>
    <w:rsid w:val="006C6C39"/>
    <w:rsid w:val="006C7D1F"/>
    <w:rsid w:val="006C7DA5"/>
    <w:rsid w:val="006D0061"/>
    <w:rsid w:val="006D10B3"/>
    <w:rsid w:val="006D1B8F"/>
    <w:rsid w:val="006D2729"/>
    <w:rsid w:val="006D45BF"/>
    <w:rsid w:val="006D6137"/>
    <w:rsid w:val="006D62D9"/>
    <w:rsid w:val="006D7222"/>
    <w:rsid w:val="006E073B"/>
    <w:rsid w:val="006E0A5F"/>
    <w:rsid w:val="006E1F96"/>
    <w:rsid w:val="006E296C"/>
    <w:rsid w:val="006E46E7"/>
    <w:rsid w:val="006E5B98"/>
    <w:rsid w:val="006F0352"/>
    <w:rsid w:val="006F2A5D"/>
    <w:rsid w:val="006F2BF9"/>
    <w:rsid w:val="006F56E6"/>
    <w:rsid w:val="006F5B82"/>
    <w:rsid w:val="006F7576"/>
    <w:rsid w:val="007004F9"/>
    <w:rsid w:val="00701F51"/>
    <w:rsid w:val="00703404"/>
    <w:rsid w:val="00703AAA"/>
    <w:rsid w:val="00704505"/>
    <w:rsid w:val="00704E86"/>
    <w:rsid w:val="00706071"/>
    <w:rsid w:val="007071A8"/>
    <w:rsid w:val="0070745C"/>
    <w:rsid w:val="0071280E"/>
    <w:rsid w:val="00712EA8"/>
    <w:rsid w:val="00713095"/>
    <w:rsid w:val="00713403"/>
    <w:rsid w:val="00715922"/>
    <w:rsid w:val="00716851"/>
    <w:rsid w:val="00716FDD"/>
    <w:rsid w:val="007173DB"/>
    <w:rsid w:val="00720A72"/>
    <w:rsid w:val="00720AB1"/>
    <w:rsid w:val="00721695"/>
    <w:rsid w:val="00721B2D"/>
    <w:rsid w:val="0072241E"/>
    <w:rsid w:val="00722863"/>
    <w:rsid w:val="00722E22"/>
    <w:rsid w:val="007248D6"/>
    <w:rsid w:val="00725F92"/>
    <w:rsid w:val="0072600E"/>
    <w:rsid w:val="0073011D"/>
    <w:rsid w:val="007302E2"/>
    <w:rsid w:val="00730E0F"/>
    <w:rsid w:val="007314E9"/>
    <w:rsid w:val="007319C3"/>
    <w:rsid w:val="00731AB4"/>
    <w:rsid w:val="0073305E"/>
    <w:rsid w:val="007331D7"/>
    <w:rsid w:val="00737343"/>
    <w:rsid w:val="007407BC"/>
    <w:rsid w:val="0074290D"/>
    <w:rsid w:val="00742A45"/>
    <w:rsid w:val="007438E0"/>
    <w:rsid w:val="00744271"/>
    <w:rsid w:val="00745BC4"/>
    <w:rsid w:val="00745D22"/>
    <w:rsid w:val="00746104"/>
    <w:rsid w:val="0074781A"/>
    <w:rsid w:val="007502BF"/>
    <w:rsid w:val="00751E8B"/>
    <w:rsid w:val="0075347F"/>
    <w:rsid w:val="00753893"/>
    <w:rsid w:val="007538F6"/>
    <w:rsid w:val="007543C3"/>
    <w:rsid w:val="007554F8"/>
    <w:rsid w:val="00755C3A"/>
    <w:rsid w:val="00755F74"/>
    <w:rsid w:val="007560A0"/>
    <w:rsid w:val="007575DD"/>
    <w:rsid w:val="00757643"/>
    <w:rsid w:val="00757BDB"/>
    <w:rsid w:val="007611F0"/>
    <w:rsid w:val="00762370"/>
    <w:rsid w:val="007632A9"/>
    <w:rsid w:val="00764B71"/>
    <w:rsid w:val="00766329"/>
    <w:rsid w:val="00766490"/>
    <w:rsid w:val="00766720"/>
    <w:rsid w:val="007674DC"/>
    <w:rsid w:val="007710EC"/>
    <w:rsid w:val="007716A4"/>
    <w:rsid w:val="0077193E"/>
    <w:rsid w:val="007726E0"/>
    <w:rsid w:val="00773A48"/>
    <w:rsid w:val="0077409E"/>
    <w:rsid w:val="00780C5D"/>
    <w:rsid w:val="00785286"/>
    <w:rsid w:val="0078702F"/>
    <w:rsid w:val="007920EB"/>
    <w:rsid w:val="0079259C"/>
    <w:rsid w:val="00792CCB"/>
    <w:rsid w:val="00794A24"/>
    <w:rsid w:val="00795183"/>
    <w:rsid w:val="0079540D"/>
    <w:rsid w:val="00795923"/>
    <w:rsid w:val="007976DE"/>
    <w:rsid w:val="007977D9"/>
    <w:rsid w:val="007A07E6"/>
    <w:rsid w:val="007A0FC5"/>
    <w:rsid w:val="007A171A"/>
    <w:rsid w:val="007A3436"/>
    <w:rsid w:val="007A349E"/>
    <w:rsid w:val="007A4F70"/>
    <w:rsid w:val="007A5E13"/>
    <w:rsid w:val="007A67BA"/>
    <w:rsid w:val="007A72ED"/>
    <w:rsid w:val="007A73FA"/>
    <w:rsid w:val="007B3B8E"/>
    <w:rsid w:val="007B4DE3"/>
    <w:rsid w:val="007B5E13"/>
    <w:rsid w:val="007C2E9E"/>
    <w:rsid w:val="007C682C"/>
    <w:rsid w:val="007C6E53"/>
    <w:rsid w:val="007C7A94"/>
    <w:rsid w:val="007C7B4A"/>
    <w:rsid w:val="007C7D38"/>
    <w:rsid w:val="007D0AD6"/>
    <w:rsid w:val="007D1186"/>
    <w:rsid w:val="007D141B"/>
    <w:rsid w:val="007D2035"/>
    <w:rsid w:val="007D38FE"/>
    <w:rsid w:val="007D602F"/>
    <w:rsid w:val="007D6D43"/>
    <w:rsid w:val="007D7340"/>
    <w:rsid w:val="007E0484"/>
    <w:rsid w:val="007E159F"/>
    <w:rsid w:val="007E18F6"/>
    <w:rsid w:val="007E223E"/>
    <w:rsid w:val="007E2F06"/>
    <w:rsid w:val="007E3285"/>
    <w:rsid w:val="007E3B33"/>
    <w:rsid w:val="007E497E"/>
    <w:rsid w:val="007E6859"/>
    <w:rsid w:val="007E7DAA"/>
    <w:rsid w:val="007F0F7B"/>
    <w:rsid w:val="007F16BC"/>
    <w:rsid w:val="007F2C21"/>
    <w:rsid w:val="007F4396"/>
    <w:rsid w:val="007F4D67"/>
    <w:rsid w:val="007F59AD"/>
    <w:rsid w:val="007F69A4"/>
    <w:rsid w:val="007F7796"/>
    <w:rsid w:val="00800005"/>
    <w:rsid w:val="00801B18"/>
    <w:rsid w:val="00803397"/>
    <w:rsid w:val="008071C7"/>
    <w:rsid w:val="00811268"/>
    <w:rsid w:val="00811DE7"/>
    <w:rsid w:val="00812097"/>
    <w:rsid w:val="0081603A"/>
    <w:rsid w:val="00816AAD"/>
    <w:rsid w:val="00816CB4"/>
    <w:rsid w:val="0081797E"/>
    <w:rsid w:val="00820EF6"/>
    <w:rsid w:val="00821561"/>
    <w:rsid w:val="00821889"/>
    <w:rsid w:val="00823E31"/>
    <w:rsid w:val="00823E95"/>
    <w:rsid w:val="008262AE"/>
    <w:rsid w:val="00827518"/>
    <w:rsid w:val="0082773B"/>
    <w:rsid w:val="008308E5"/>
    <w:rsid w:val="0083137D"/>
    <w:rsid w:val="00831EA9"/>
    <w:rsid w:val="00831EC1"/>
    <w:rsid w:val="00832F2C"/>
    <w:rsid w:val="00833486"/>
    <w:rsid w:val="00833FB5"/>
    <w:rsid w:val="00834D66"/>
    <w:rsid w:val="00836092"/>
    <w:rsid w:val="008364BC"/>
    <w:rsid w:val="00837BFD"/>
    <w:rsid w:val="008406E5"/>
    <w:rsid w:val="008425A4"/>
    <w:rsid w:val="00843379"/>
    <w:rsid w:val="00843BB5"/>
    <w:rsid w:val="00844796"/>
    <w:rsid w:val="00845F89"/>
    <w:rsid w:val="008474EA"/>
    <w:rsid w:val="008500DD"/>
    <w:rsid w:val="00850DE1"/>
    <w:rsid w:val="008525BE"/>
    <w:rsid w:val="00852D24"/>
    <w:rsid w:val="00854BB6"/>
    <w:rsid w:val="00854BF3"/>
    <w:rsid w:val="00855174"/>
    <w:rsid w:val="00855662"/>
    <w:rsid w:val="00855E6D"/>
    <w:rsid w:val="00860551"/>
    <w:rsid w:val="00861626"/>
    <w:rsid w:val="008628F1"/>
    <w:rsid w:val="00862E65"/>
    <w:rsid w:val="008630F4"/>
    <w:rsid w:val="00863D67"/>
    <w:rsid w:val="008660DD"/>
    <w:rsid w:val="008670FC"/>
    <w:rsid w:val="008702EC"/>
    <w:rsid w:val="00871799"/>
    <w:rsid w:val="0087236B"/>
    <w:rsid w:val="0087341D"/>
    <w:rsid w:val="00873473"/>
    <w:rsid w:val="0087585B"/>
    <w:rsid w:val="0087590A"/>
    <w:rsid w:val="00877532"/>
    <w:rsid w:val="00877B5C"/>
    <w:rsid w:val="00877BB5"/>
    <w:rsid w:val="008808CA"/>
    <w:rsid w:val="00882079"/>
    <w:rsid w:val="00883B38"/>
    <w:rsid w:val="00884A62"/>
    <w:rsid w:val="00887065"/>
    <w:rsid w:val="00887CF3"/>
    <w:rsid w:val="00890BAA"/>
    <w:rsid w:val="00891FA9"/>
    <w:rsid w:val="00892AA9"/>
    <w:rsid w:val="00895724"/>
    <w:rsid w:val="008960C8"/>
    <w:rsid w:val="00896510"/>
    <w:rsid w:val="0089719F"/>
    <w:rsid w:val="008A008C"/>
    <w:rsid w:val="008A0E8A"/>
    <w:rsid w:val="008A452C"/>
    <w:rsid w:val="008A7216"/>
    <w:rsid w:val="008B0094"/>
    <w:rsid w:val="008B0CAB"/>
    <w:rsid w:val="008B2113"/>
    <w:rsid w:val="008B227B"/>
    <w:rsid w:val="008B2F9F"/>
    <w:rsid w:val="008B3358"/>
    <w:rsid w:val="008B373C"/>
    <w:rsid w:val="008B3B23"/>
    <w:rsid w:val="008B71DB"/>
    <w:rsid w:val="008C1265"/>
    <w:rsid w:val="008C14F1"/>
    <w:rsid w:val="008C42C5"/>
    <w:rsid w:val="008C5DE9"/>
    <w:rsid w:val="008C7887"/>
    <w:rsid w:val="008D0BD5"/>
    <w:rsid w:val="008D19A1"/>
    <w:rsid w:val="008D442C"/>
    <w:rsid w:val="008D62A3"/>
    <w:rsid w:val="008D68A0"/>
    <w:rsid w:val="008E1262"/>
    <w:rsid w:val="008E394F"/>
    <w:rsid w:val="008E3E18"/>
    <w:rsid w:val="008E48BA"/>
    <w:rsid w:val="008E4EE7"/>
    <w:rsid w:val="008E6048"/>
    <w:rsid w:val="008E6BC4"/>
    <w:rsid w:val="008E7B73"/>
    <w:rsid w:val="008E7D0F"/>
    <w:rsid w:val="008F0B4A"/>
    <w:rsid w:val="008F0B71"/>
    <w:rsid w:val="008F18DB"/>
    <w:rsid w:val="008F6B58"/>
    <w:rsid w:val="008F70C5"/>
    <w:rsid w:val="008F7466"/>
    <w:rsid w:val="00900749"/>
    <w:rsid w:val="00900BF7"/>
    <w:rsid w:val="0090141D"/>
    <w:rsid w:val="00901D39"/>
    <w:rsid w:val="00904558"/>
    <w:rsid w:val="0090514F"/>
    <w:rsid w:val="00905654"/>
    <w:rsid w:val="00907189"/>
    <w:rsid w:val="00907E3C"/>
    <w:rsid w:val="0091042B"/>
    <w:rsid w:val="00910536"/>
    <w:rsid w:val="00913989"/>
    <w:rsid w:val="00914DA1"/>
    <w:rsid w:val="0091543F"/>
    <w:rsid w:val="009156A5"/>
    <w:rsid w:val="00922416"/>
    <w:rsid w:val="009225FD"/>
    <w:rsid w:val="00922E50"/>
    <w:rsid w:val="00923D29"/>
    <w:rsid w:val="00923F6A"/>
    <w:rsid w:val="00924FA9"/>
    <w:rsid w:val="009250DD"/>
    <w:rsid w:val="00927863"/>
    <w:rsid w:val="00930AAD"/>
    <w:rsid w:val="00930E23"/>
    <w:rsid w:val="00931697"/>
    <w:rsid w:val="009323F4"/>
    <w:rsid w:val="00934EBA"/>
    <w:rsid w:val="00935019"/>
    <w:rsid w:val="0093732D"/>
    <w:rsid w:val="00937772"/>
    <w:rsid w:val="009401D6"/>
    <w:rsid w:val="0094132F"/>
    <w:rsid w:val="00942296"/>
    <w:rsid w:val="00942979"/>
    <w:rsid w:val="0094359B"/>
    <w:rsid w:val="00943ECF"/>
    <w:rsid w:val="0094488B"/>
    <w:rsid w:val="00947EF7"/>
    <w:rsid w:val="00950134"/>
    <w:rsid w:val="009518DB"/>
    <w:rsid w:val="0095218E"/>
    <w:rsid w:val="00953315"/>
    <w:rsid w:val="00954504"/>
    <w:rsid w:val="009558EE"/>
    <w:rsid w:val="00961166"/>
    <w:rsid w:val="0096183E"/>
    <w:rsid w:val="009644D0"/>
    <w:rsid w:val="009675F1"/>
    <w:rsid w:val="00970204"/>
    <w:rsid w:val="009702B4"/>
    <w:rsid w:val="009713D7"/>
    <w:rsid w:val="00976127"/>
    <w:rsid w:val="009802C3"/>
    <w:rsid w:val="009803A8"/>
    <w:rsid w:val="00981EB1"/>
    <w:rsid w:val="0098302C"/>
    <w:rsid w:val="00983B38"/>
    <w:rsid w:val="00985825"/>
    <w:rsid w:val="0098627D"/>
    <w:rsid w:val="00986F01"/>
    <w:rsid w:val="00987278"/>
    <w:rsid w:val="00990F00"/>
    <w:rsid w:val="009911B6"/>
    <w:rsid w:val="009917BC"/>
    <w:rsid w:val="00992310"/>
    <w:rsid w:val="0099368A"/>
    <w:rsid w:val="00995777"/>
    <w:rsid w:val="0099681A"/>
    <w:rsid w:val="00997001"/>
    <w:rsid w:val="009A14B6"/>
    <w:rsid w:val="009A1575"/>
    <w:rsid w:val="009A3765"/>
    <w:rsid w:val="009A4443"/>
    <w:rsid w:val="009A478B"/>
    <w:rsid w:val="009A5F6C"/>
    <w:rsid w:val="009A61C4"/>
    <w:rsid w:val="009A73DA"/>
    <w:rsid w:val="009B09F0"/>
    <w:rsid w:val="009B315E"/>
    <w:rsid w:val="009B3D64"/>
    <w:rsid w:val="009B6066"/>
    <w:rsid w:val="009B6516"/>
    <w:rsid w:val="009C30AE"/>
    <w:rsid w:val="009C3711"/>
    <w:rsid w:val="009C3A40"/>
    <w:rsid w:val="009C3DAA"/>
    <w:rsid w:val="009C42BA"/>
    <w:rsid w:val="009C579B"/>
    <w:rsid w:val="009C5FF0"/>
    <w:rsid w:val="009D02D2"/>
    <w:rsid w:val="009D06D4"/>
    <w:rsid w:val="009D20AE"/>
    <w:rsid w:val="009D30AF"/>
    <w:rsid w:val="009D37FC"/>
    <w:rsid w:val="009D5087"/>
    <w:rsid w:val="009D5261"/>
    <w:rsid w:val="009D5C28"/>
    <w:rsid w:val="009D6A76"/>
    <w:rsid w:val="009E0B20"/>
    <w:rsid w:val="009E123A"/>
    <w:rsid w:val="009E15B4"/>
    <w:rsid w:val="009E165C"/>
    <w:rsid w:val="009E47A4"/>
    <w:rsid w:val="009E5253"/>
    <w:rsid w:val="009F0270"/>
    <w:rsid w:val="009F0E87"/>
    <w:rsid w:val="009F22DD"/>
    <w:rsid w:val="009F291E"/>
    <w:rsid w:val="009F77A2"/>
    <w:rsid w:val="00A0103A"/>
    <w:rsid w:val="00A017C4"/>
    <w:rsid w:val="00A03B0F"/>
    <w:rsid w:val="00A041F9"/>
    <w:rsid w:val="00A04547"/>
    <w:rsid w:val="00A060A5"/>
    <w:rsid w:val="00A0632E"/>
    <w:rsid w:val="00A06A18"/>
    <w:rsid w:val="00A072F3"/>
    <w:rsid w:val="00A07AC8"/>
    <w:rsid w:val="00A10A9D"/>
    <w:rsid w:val="00A1214E"/>
    <w:rsid w:val="00A14673"/>
    <w:rsid w:val="00A14DFB"/>
    <w:rsid w:val="00A15F1C"/>
    <w:rsid w:val="00A167EC"/>
    <w:rsid w:val="00A17231"/>
    <w:rsid w:val="00A17440"/>
    <w:rsid w:val="00A20A51"/>
    <w:rsid w:val="00A221B5"/>
    <w:rsid w:val="00A239B2"/>
    <w:rsid w:val="00A26064"/>
    <w:rsid w:val="00A2611A"/>
    <w:rsid w:val="00A304F2"/>
    <w:rsid w:val="00A30984"/>
    <w:rsid w:val="00A31467"/>
    <w:rsid w:val="00A331A6"/>
    <w:rsid w:val="00A34DEA"/>
    <w:rsid w:val="00A353B5"/>
    <w:rsid w:val="00A36373"/>
    <w:rsid w:val="00A37695"/>
    <w:rsid w:val="00A37C45"/>
    <w:rsid w:val="00A37CE2"/>
    <w:rsid w:val="00A40B1A"/>
    <w:rsid w:val="00A413E6"/>
    <w:rsid w:val="00A41B72"/>
    <w:rsid w:val="00A46378"/>
    <w:rsid w:val="00A47E9F"/>
    <w:rsid w:val="00A501F1"/>
    <w:rsid w:val="00A504E3"/>
    <w:rsid w:val="00A5087E"/>
    <w:rsid w:val="00A508D5"/>
    <w:rsid w:val="00A50C5B"/>
    <w:rsid w:val="00A50D4E"/>
    <w:rsid w:val="00A51A9D"/>
    <w:rsid w:val="00A530F0"/>
    <w:rsid w:val="00A54B7F"/>
    <w:rsid w:val="00A54EE5"/>
    <w:rsid w:val="00A566A4"/>
    <w:rsid w:val="00A60ACB"/>
    <w:rsid w:val="00A611F9"/>
    <w:rsid w:val="00A62DF0"/>
    <w:rsid w:val="00A62F7A"/>
    <w:rsid w:val="00A6440C"/>
    <w:rsid w:val="00A65DC1"/>
    <w:rsid w:val="00A67E92"/>
    <w:rsid w:val="00A67F29"/>
    <w:rsid w:val="00A7397D"/>
    <w:rsid w:val="00A73AFB"/>
    <w:rsid w:val="00A74179"/>
    <w:rsid w:val="00A7430F"/>
    <w:rsid w:val="00A75362"/>
    <w:rsid w:val="00A75401"/>
    <w:rsid w:val="00A80104"/>
    <w:rsid w:val="00A82040"/>
    <w:rsid w:val="00A83F6F"/>
    <w:rsid w:val="00A865B2"/>
    <w:rsid w:val="00A91174"/>
    <w:rsid w:val="00A92E91"/>
    <w:rsid w:val="00A94789"/>
    <w:rsid w:val="00A95FD5"/>
    <w:rsid w:val="00A96626"/>
    <w:rsid w:val="00A9744A"/>
    <w:rsid w:val="00AA03FA"/>
    <w:rsid w:val="00AA04E6"/>
    <w:rsid w:val="00AA0EAC"/>
    <w:rsid w:val="00AA1123"/>
    <w:rsid w:val="00AA1973"/>
    <w:rsid w:val="00AA4EF4"/>
    <w:rsid w:val="00AA6647"/>
    <w:rsid w:val="00AA6AB6"/>
    <w:rsid w:val="00AB2441"/>
    <w:rsid w:val="00AB2D38"/>
    <w:rsid w:val="00AB4671"/>
    <w:rsid w:val="00AB5430"/>
    <w:rsid w:val="00AB6C35"/>
    <w:rsid w:val="00AC13D8"/>
    <w:rsid w:val="00AC1870"/>
    <w:rsid w:val="00AC2B0A"/>
    <w:rsid w:val="00AC52EF"/>
    <w:rsid w:val="00AD059F"/>
    <w:rsid w:val="00AD05E3"/>
    <w:rsid w:val="00AD0DB6"/>
    <w:rsid w:val="00AD15BD"/>
    <w:rsid w:val="00AD16A6"/>
    <w:rsid w:val="00AD361B"/>
    <w:rsid w:val="00AD3B54"/>
    <w:rsid w:val="00AD40EA"/>
    <w:rsid w:val="00AD43FE"/>
    <w:rsid w:val="00AD54BB"/>
    <w:rsid w:val="00AD5C15"/>
    <w:rsid w:val="00AD60A2"/>
    <w:rsid w:val="00AD6187"/>
    <w:rsid w:val="00AD639B"/>
    <w:rsid w:val="00AD736B"/>
    <w:rsid w:val="00AE2535"/>
    <w:rsid w:val="00AE298D"/>
    <w:rsid w:val="00AE32F5"/>
    <w:rsid w:val="00AE5582"/>
    <w:rsid w:val="00AE69F3"/>
    <w:rsid w:val="00AF434F"/>
    <w:rsid w:val="00AF4E5C"/>
    <w:rsid w:val="00AF5AF0"/>
    <w:rsid w:val="00AF619D"/>
    <w:rsid w:val="00AF7207"/>
    <w:rsid w:val="00AF74A4"/>
    <w:rsid w:val="00B01C82"/>
    <w:rsid w:val="00B01CD2"/>
    <w:rsid w:val="00B01F22"/>
    <w:rsid w:val="00B032C3"/>
    <w:rsid w:val="00B04172"/>
    <w:rsid w:val="00B05BC7"/>
    <w:rsid w:val="00B07011"/>
    <w:rsid w:val="00B07DC7"/>
    <w:rsid w:val="00B10AD9"/>
    <w:rsid w:val="00B10CAC"/>
    <w:rsid w:val="00B11C9A"/>
    <w:rsid w:val="00B120AB"/>
    <w:rsid w:val="00B145BE"/>
    <w:rsid w:val="00B1464A"/>
    <w:rsid w:val="00B14E24"/>
    <w:rsid w:val="00B15E18"/>
    <w:rsid w:val="00B20363"/>
    <w:rsid w:val="00B205F3"/>
    <w:rsid w:val="00B21DE0"/>
    <w:rsid w:val="00B22C5A"/>
    <w:rsid w:val="00B25064"/>
    <w:rsid w:val="00B257DC"/>
    <w:rsid w:val="00B25967"/>
    <w:rsid w:val="00B2616F"/>
    <w:rsid w:val="00B2744D"/>
    <w:rsid w:val="00B27CD5"/>
    <w:rsid w:val="00B303F9"/>
    <w:rsid w:val="00B305B4"/>
    <w:rsid w:val="00B30F6E"/>
    <w:rsid w:val="00B323D0"/>
    <w:rsid w:val="00B324BC"/>
    <w:rsid w:val="00B341B0"/>
    <w:rsid w:val="00B34E8C"/>
    <w:rsid w:val="00B36525"/>
    <w:rsid w:val="00B45928"/>
    <w:rsid w:val="00B461D0"/>
    <w:rsid w:val="00B46928"/>
    <w:rsid w:val="00B472DD"/>
    <w:rsid w:val="00B476B3"/>
    <w:rsid w:val="00B524C4"/>
    <w:rsid w:val="00B52FBD"/>
    <w:rsid w:val="00B533BB"/>
    <w:rsid w:val="00B55CAA"/>
    <w:rsid w:val="00B56CD3"/>
    <w:rsid w:val="00B605E3"/>
    <w:rsid w:val="00B6375F"/>
    <w:rsid w:val="00B63E8D"/>
    <w:rsid w:val="00B64109"/>
    <w:rsid w:val="00B669A0"/>
    <w:rsid w:val="00B71E00"/>
    <w:rsid w:val="00B72303"/>
    <w:rsid w:val="00B745E8"/>
    <w:rsid w:val="00B745F6"/>
    <w:rsid w:val="00B74B91"/>
    <w:rsid w:val="00B74EA0"/>
    <w:rsid w:val="00B76FE9"/>
    <w:rsid w:val="00B77F07"/>
    <w:rsid w:val="00B81D0D"/>
    <w:rsid w:val="00B81FCA"/>
    <w:rsid w:val="00B85852"/>
    <w:rsid w:val="00B86A82"/>
    <w:rsid w:val="00B87E4A"/>
    <w:rsid w:val="00B93813"/>
    <w:rsid w:val="00B939D5"/>
    <w:rsid w:val="00B941F8"/>
    <w:rsid w:val="00B97847"/>
    <w:rsid w:val="00BA06CB"/>
    <w:rsid w:val="00BA10A1"/>
    <w:rsid w:val="00BA2861"/>
    <w:rsid w:val="00BA2C5A"/>
    <w:rsid w:val="00BA3697"/>
    <w:rsid w:val="00BA3DD4"/>
    <w:rsid w:val="00BA3E58"/>
    <w:rsid w:val="00BA44D3"/>
    <w:rsid w:val="00BA4838"/>
    <w:rsid w:val="00BA527B"/>
    <w:rsid w:val="00BA7CF1"/>
    <w:rsid w:val="00BB1015"/>
    <w:rsid w:val="00BB2836"/>
    <w:rsid w:val="00BC1CB6"/>
    <w:rsid w:val="00BC1EA0"/>
    <w:rsid w:val="00BC21B8"/>
    <w:rsid w:val="00BC404A"/>
    <w:rsid w:val="00BD0A2D"/>
    <w:rsid w:val="00BD21B1"/>
    <w:rsid w:val="00BD3D15"/>
    <w:rsid w:val="00BD4FD0"/>
    <w:rsid w:val="00BD50A5"/>
    <w:rsid w:val="00BE2297"/>
    <w:rsid w:val="00BE3E6E"/>
    <w:rsid w:val="00BE3ECD"/>
    <w:rsid w:val="00BE5D1C"/>
    <w:rsid w:val="00BE5D6E"/>
    <w:rsid w:val="00BE6EC3"/>
    <w:rsid w:val="00BE724E"/>
    <w:rsid w:val="00BE732A"/>
    <w:rsid w:val="00BF19C1"/>
    <w:rsid w:val="00BF264B"/>
    <w:rsid w:val="00BF4757"/>
    <w:rsid w:val="00BF4E94"/>
    <w:rsid w:val="00BF6712"/>
    <w:rsid w:val="00BF6E68"/>
    <w:rsid w:val="00BF7BFE"/>
    <w:rsid w:val="00C00546"/>
    <w:rsid w:val="00C007FB"/>
    <w:rsid w:val="00C00EC5"/>
    <w:rsid w:val="00C021BD"/>
    <w:rsid w:val="00C036B3"/>
    <w:rsid w:val="00C03884"/>
    <w:rsid w:val="00C045AC"/>
    <w:rsid w:val="00C047BE"/>
    <w:rsid w:val="00C04B0B"/>
    <w:rsid w:val="00C11EB0"/>
    <w:rsid w:val="00C13789"/>
    <w:rsid w:val="00C146C2"/>
    <w:rsid w:val="00C1476C"/>
    <w:rsid w:val="00C14CFC"/>
    <w:rsid w:val="00C15822"/>
    <w:rsid w:val="00C160D8"/>
    <w:rsid w:val="00C16C25"/>
    <w:rsid w:val="00C1722E"/>
    <w:rsid w:val="00C17641"/>
    <w:rsid w:val="00C200FE"/>
    <w:rsid w:val="00C22322"/>
    <w:rsid w:val="00C22992"/>
    <w:rsid w:val="00C23090"/>
    <w:rsid w:val="00C23610"/>
    <w:rsid w:val="00C23992"/>
    <w:rsid w:val="00C23F17"/>
    <w:rsid w:val="00C274BB"/>
    <w:rsid w:val="00C3069C"/>
    <w:rsid w:val="00C31724"/>
    <w:rsid w:val="00C31756"/>
    <w:rsid w:val="00C334A3"/>
    <w:rsid w:val="00C34144"/>
    <w:rsid w:val="00C364D5"/>
    <w:rsid w:val="00C37197"/>
    <w:rsid w:val="00C424A7"/>
    <w:rsid w:val="00C426AD"/>
    <w:rsid w:val="00C437A4"/>
    <w:rsid w:val="00C43D5D"/>
    <w:rsid w:val="00C43EC3"/>
    <w:rsid w:val="00C4498D"/>
    <w:rsid w:val="00C462FB"/>
    <w:rsid w:val="00C472A2"/>
    <w:rsid w:val="00C50662"/>
    <w:rsid w:val="00C50C39"/>
    <w:rsid w:val="00C519D3"/>
    <w:rsid w:val="00C524F4"/>
    <w:rsid w:val="00C529E0"/>
    <w:rsid w:val="00C52DA3"/>
    <w:rsid w:val="00C56FA2"/>
    <w:rsid w:val="00C578FD"/>
    <w:rsid w:val="00C60A06"/>
    <w:rsid w:val="00C60BD7"/>
    <w:rsid w:val="00C61461"/>
    <w:rsid w:val="00C62756"/>
    <w:rsid w:val="00C6313F"/>
    <w:rsid w:val="00C63792"/>
    <w:rsid w:val="00C670E5"/>
    <w:rsid w:val="00C67320"/>
    <w:rsid w:val="00C67577"/>
    <w:rsid w:val="00C7004B"/>
    <w:rsid w:val="00C707B9"/>
    <w:rsid w:val="00C714A8"/>
    <w:rsid w:val="00C74F3C"/>
    <w:rsid w:val="00C81AAF"/>
    <w:rsid w:val="00C828C3"/>
    <w:rsid w:val="00C8293A"/>
    <w:rsid w:val="00C83229"/>
    <w:rsid w:val="00C87186"/>
    <w:rsid w:val="00C90E8D"/>
    <w:rsid w:val="00C91901"/>
    <w:rsid w:val="00C921CC"/>
    <w:rsid w:val="00C94BE3"/>
    <w:rsid w:val="00C97CB8"/>
    <w:rsid w:val="00CA0DAB"/>
    <w:rsid w:val="00CA149C"/>
    <w:rsid w:val="00CA2EE5"/>
    <w:rsid w:val="00CA314F"/>
    <w:rsid w:val="00CA7230"/>
    <w:rsid w:val="00CB094F"/>
    <w:rsid w:val="00CB4345"/>
    <w:rsid w:val="00CB4E8B"/>
    <w:rsid w:val="00CB5C63"/>
    <w:rsid w:val="00CB7C36"/>
    <w:rsid w:val="00CC0236"/>
    <w:rsid w:val="00CC077A"/>
    <w:rsid w:val="00CC0E8A"/>
    <w:rsid w:val="00CC20F6"/>
    <w:rsid w:val="00CC2491"/>
    <w:rsid w:val="00CC267E"/>
    <w:rsid w:val="00CC2E20"/>
    <w:rsid w:val="00CD2395"/>
    <w:rsid w:val="00CD2876"/>
    <w:rsid w:val="00CD2D2A"/>
    <w:rsid w:val="00CD5959"/>
    <w:rsid w:val="00CD5C31"/>
    <w:rsid w:val="00CE17C6"/>
    <w:rsid w:val="00CE1E4A"/>
    <w:rsid w:val="00CE3424"/>
    <w:rsid w:val="00CE43D3"/>
    <w:rsid w:val="00CE4A61"/>
    <w:rsid w:val="00CE4C51"/>
    <w:rsid w:val="00CE6113"/>
    <w:rsid w:val="00CE6187"/>
    <w:rsid w:val="00CE620C"/>
    <w:rsid w:val="00CE6CF9"/>
    <w:rsid w:val="00CF3BA3"/>
    <w:rsid w:val="00CF45F0"/>
    <w:rsid w:val="00CF6A25"/>
    <w:rsid w:val="00CF702C"/>
    <w:rsid w:val="00D001B3"/>
    <w:rsid w:val="00D00DC6"/>
    <w:rsid w:val="00D0152B"/>
    <w:rsid w:val="00D0158D"/>
    <w:rsid w:val="00D01B4B"/>
    <w:rsid w:val="00D03ACB"/>
    <w:rsid w:val="00D068ED"/>
    <w:rsid w:val="00D074AA"/>
    <w:rsid w:val="00D07612"/>
    <w:rsid w:val="00D10033"/>
    <w:rsid w:val="00D10847"/>
    <w:rsid w:val="00D11C59"/>
    <w:rsid w:val="00D128A2"/>
    <w:rsid w:val="00D15A5A"/>
    <w:rsid w:val="00D15E89"/>
    <w:rsid w:val="00D15FBB"/>
    <w:rsid w:val="00D20FCF"/>
    <w:rsid w:val="00D21AF3"/>
    <w:rsid w:val="00D2273E"/>
    <w:rsid w:val="00D2387C"/>
    <w:rsid w:val="00D23EE4"/>
    <w:rsid w:val="00D2403C"/>
    <w:rsid w:val="00D26193"/>
    <w:rsid w:val="00D265BE"/>
    <w:rsid w:val="00D30354"/>
    <w:rsid w:val="00D304EE"/>
    <w:rsid w:val="00D307FB"/>
    <w:rsid w:val="00D30895"/>
    <w:rsid w:val="00D30A01"/>
    <w:rsid w:val="00D31C9D"/>
    <w:rsid w:val="00D34EF0"/>
    <w:rsid w:val="00D36076"/>
    <w:rsid w:val="00D36B74"/>
    <w:rsid w:val="00D36D90"/>
    <w:rsid w:val="00D40474"/>
    <w:rsid w:val="00D40748"/>
    <w:rsid w:val="00D407D1"/>
    <w:rsid w:val="00D40F5C"/>
    <w:rsid w:val="00D4284C"/>
    <w:rsid w:val="00D43C8F"/>
    <w:rsid w:val="00D447C4"/>
    <w:rsid w:val="00D44A61"/>
    <w:rsid w:val="00D46CAE"/>
    <w:rsid w:val="00D46E93"/>
    <w:rsid w:val="00D4783C"/>
    <w:rsid w:val="00D4794B"/>
    <w:rsid w:val="00D500A9"/>
    <w:rsid w:val="00D515C1"/>
    <w:rsid w:val="00D5396E"/>
    <w:rsid w:val="00D545E3"/>
    <w:rsid w:val="00D5582E"/>
    <w:rsid w:val="00D569FE"/>
    <w:rsid w:val="00D57B9A"/>
    <w:rsid w:val="00D57C84"/>
    <w:rsid w:val="00D61994"/>
    <w:rsid w:val="00D61F09"/>
    <w:rsid w:val="00D635B6"/>
    <w:rsid w:val="00D64669"/>
    <w:rsid w:val="00D6589A"/>
    <w:rsid w:val="00D65CA2"/>
    <w:rsid w:val="00D67230"/>
    <w:rsid w:val="00D73C0E"/>
    <w:rsid w:val="00D73FD7"/>
    <w:rsid w:val="00D7644E"/>
    <w:rsid w:val="00D82C89"/>
    <w:rsid w:val="00D8462F"/>
    <w:rsid w:val="00D8537C"/>
    <w:rsid w:val="00D85DAC"/>
    <w:rsid w:val="00D9098E"/>
    <w:rsid w:val="00D91CC4"/>
    <w:rsid w:val="00D91D34"/>
    <w:rsid w:val="00D9245E"/>
    <w:rsid w:val="00D93227"/>
    <w:rsid w:val="00D938CA"/>
    <w:rsid w:val="00D93A5A"/>
    <w:rsid w:val="00D93AB7"/>
    <w:rsid w:val="00D9553B"/>
    <w:rsid w:val="00D96283"/>
    <w:rsid w:val="00D977A7"/>
    <w:rsid w:val="00DA0616"/>
    <w:rsid w:val="00DA0BAE"/>
    <w:rsid w:val="00DA35ED"/>
    <w:rsid w:val="00DA363B"/>
    <w:rsid w:val="00DA5F73"/>
    <w:rsid w:val="00DA612D"/>
    <w:rsid w:val="00DA6B24"/>
    <w:rsid w:val="00DA7B61"/>
    <w:rsid w:val="00DB1D2C"/>
    <w:rsid w:val="00DB3F0E"/>
    <w:rsid w:val="00DB4DBA"/>
    <w:rsid w:val="00DB6082"/>
    <w:rsid w:val="00DB6828"/>
    <w:rsid w:val="00DB7FC7"/>
    <w:rsid w:val="00DC21DA"/>
    <w:rsid w:val="00DC369C"/>
    <w:rsid w:val="00DC3E6B"/>
    <w:rsid w:val="00DC3FC3"/>
    <w:rsid w:val="00DC4E6E"/>
    <w:rsid w:val="00DC56E5"/>
    <w:rsid w:val="00DC7B40"/>
    <w:rsid w:val="00DD067D"/>
    <w:rsid w:val="00DD25E2"/>
    <w:rsid w:val="00DD293F"/>
    <w:rsid w:val="00DD327C"/>
    <w:rsid w:val="00DD369C"/>
    <w:rsid w:val="00DD4024"/>
    <w:rsid w:val="00DD7061"/>
    <w:rsid w:val="00DD767E"/>
    <w:rsid w:val="00DD7DCF"/>
    <w:rsid w:val="00DE01A5"/>
    <w:rsid w:val="00DE18F3"/>
    <w:rsid w:val="00DE1FC0"/>
    <w:rsid w:val="00DE31F1"/>
    <w:rsid w:val="00DE3C82"/>
    <w:rsid w:val="00DE477F"/>
    <w:rsid w:val="00DE52AA"/>
    <w:rsid w:val="00DE67E6"/>
    <w:rsid w:val="00DE7362"/>
    <w:rsid w:val="00DE7EB1"/>
    <w:rsid w:val="00DF2285"/>
    <w:rsid w:val="00DF25BB"/>
    <w:rsid w:val="00DF28E0"/>
    <w:rsid w:val="00DF3648"/>
    <w:rsid w:val="00DF631B"/>
    <w:rsid w:val="00DF6F4B"/>
    <w:rsid w:val="00DF7F70"/>
    <w:rsid w:val="00E00003"/>
    <w:rsid w:val="00E01839"/>
    <w:rsid w:val="00E04E80"/>
    <w:rsid w:val="00E06262"/>
    <w:rsid w:val="00E066DD"/>
    <w:rsid w:val="00E076D5"/>
    <w:rsid w:val="00E117AB"/>
    <w:rsid w:val="00E123BD"/>
    <w:rsid w:val="00E13584"/>
    <w:rsid w:val="00E15FF9"/>
    <w:rsid w:val="00E161ED"/>
    <w:rsid w:val="00E21AB9"/>
    <w:rsid w:val="00E21C61"/>
    <w:rsid w:val="00E2515B"/>
    <w:rsid w:val="00E25FE3"/>
    <w:rsid w:val="00E308D4"/>
    <w:rsid w:val="00E33138"/>
    <w:rsid w:val="00E33EE4"/>
    <w:rsid w:val="00E418BF"/>
    <w:rsid w:val="00E42D9B"/>
    <w:rsid w:val="00E437D9"/>
    <w:rsid w:val="00E44FD5"/>
    <w:rsid w:val="00E4511C"/>
    <w:rsid w:val="00E4538E"/>
    <w:rsid w:val="00E4695D"/>
    <w:rsid w:val="00E46D2A"/>
    <w:rsid w:val="00E478DC"/>
    <w:rsid w:val="00E50AAF"/>
    <w:rsid w:val="00E512A5"/>
    <w:rsid w:val="00E51FE4"/>
    <w:rsid w:val="00E52F0A"/>
    <w:rsid w:val="00E53405"/>
    <w:rsid w:val="00E555F8"/>
    <w:rsid w:val="00E55C08"/>
    <w:rsid w:val="00E57CA5"/>
    <w:rsid w:val="00E61EDF"/>
    <w:rsid w:val="00E62D0F"/>
    <w:rsid w:val="00E6312B"/>
    <w:rsid w:val="00E637D1"/>
    <w:rsid w:val="00E649F4"/>
    <w:rsid w:val="00E65F42"/>
    <w:rsid w:val="00E66765"/>
    <w:rsid w:val="00E66C70"/>
    <w:rsid w:val="00E6768A"/>
    <w:rsid w:val="00E70695"/>
    <w:rsid w:val="00E7105B"/>
    <w:rsid w:val="00E710EC"/>
    <w:rsid w:val="00E71CED"/>
    <w:rsid w:val="00E724D6"/>
    <w:rsid w:val="00E735DC"/>
    <w:rsid w:val="00E73973"/>
    <w:rsid w:val="00E73ECA"/>
    <w:rsid w:val="00E742A7"/>
    <w:rsid w:val="00E77E13"/>
    <w:rsid w:val="00E80ECB"/>
    <w:rsid w:val="00E813DE"/>
    <w:rsid w:val="00E86210"/>
    <w:rsid w:val="00E86E74"/>
    <w:rsid w:val="00E87640"/>
    <w:rsid w:val="00E91CE2"/>
    <w:rsid w:val="00E924C1"/>
    <w:rsid w:val="00E93C36"/>
    <w:rsid w:val="00E954AD"/>
    <w:rsid w:val="00E97ADA"/>
    <w:rsid w:val="00EA057D"/>
    <w:rsid w:val="00EA3605"/>
    <w:rsid w:val="00EA3B00"/>
    <w:rsid w:val="00EA3BA3"/>
    <w:rsid w:val="00EA3CAD"/>
    <w:rsid w:val="00EA4015"/>
    <w:rsid w:val="00EA4C1E"/>
    <w:rsid w:val="00EA7542"/>
    <w:rsid w:val="00EB0E23"/>
    <w:rsid w:val="00EB0F45"/>
    <w:rsid w:val="00EB0FC7"/>
    <w:rsid w:val="00EB1F3F"/>
    <w:rsid w:val="00EB218F"/>
    <w:rsid w:val="00EB224D"/>
    <w:rsid w:val="00EB2EB9"/>
    <w:rsid w:val="00EB2FC7"/>
    <w:rsid w:val="00EB3979"/>
    <w:rsid w:val="00EB474B"/>
    <w:rsid w:val="00EB481F"/>
    <w:rsid w:val="00EB485E"/>
    <w:rsid w:val="00EB54FB"/>
    <w:rsid w:val="00EB5964"/>
    <w:rsid w:val="00EC19DA"/>
    <w:rsid w:val="00EC224D"/>
    <w:rsid w:val="00EC2946"/>
    <w:rsid w:val="00EC4DF3"/>
    <w:rsid w:val="00EC5BD6"/>
    <w:rsid w:val="00EC689F"/>
    <w:rsid w:val="00EC77BE"/>
    <w:rsid w:val="00ED00CB"/>
    <w:rsid w:val="00ED0132"/>
    <w:rsid w:val="00ED031D"/>
    <w:rsid w:val="00ED2004"/>
    <w:rsid w:val="00ED282D"/>
    <w:rsid w:val="00ED5179"/>
    <w:rsid w:val="00ED6D07"/>
    <w:rsid w:val="00ED72E3"/>
    <w:rsid w:val="00ED7C74"/>
    <w:rsid w:val="00EE2EC4"/>
    <w:rsid w:val="00EE529F"/>
    <w:rsid w:val="00EE53C1"/>
    <w:rsid w:val="00EE76F0"/>
    <w:rsid w:val="00EF10E2"/>
    <w:rsid w:val="00EF2EFB"/>
    <w:rsid w:val="00EF3646"/>
    <w:rsid w:val="00EF389A"/>
    <w:rsid w:val="00EF6339"/>
    <w:rsid w:val="00EF7B5B"/>
    <w:rsid w:val="00F0023A"/>
    <w:rsid w:val="00F00D4D"/>
    <w:rsid w:val="00F022C4"/>
    <w:rsid w:val="00F02A67"/>
    <w:rsid w:val="00F03AA5"/>
    <w:rsid w:val="00F03BC4"/>
    <w:rsid w:val="00F041DE"/>
    <w:rsid w:val="00F0717F"/>
    <w:rsid w:val="00F10CCD"/>
    <w:rsid w:val="00F1261E"/>
    <w:rsid w:val="00F13422"/>
    <w:rsid w:val="00F150E2"/>
    <w:rsid w:val="00F163F2"/>
    <w:rsid w:val="00F174FC"/>
    <w:rsid w:val="00F208F1"/>
    <w:rsid w:val="00F208F7"/>
    <w:rsid w:val="00F20B81"/>
    <w:rsid w:val="00F21488"/>
    <w:rsid w:val="00F22378"/>
    <w:rsid w:val="00F24A87"/>
    <w:rsid w:val="00F24BB0"/>
    <w:rsid w:val="00F275B9"/>
    <w:rsid w:val="00F303ED"/>
    <w:rsid w:val="00F30B41"/>
    <w:rsid w:val="00F31CA0"/>
    <w:rsid w:val="00F32B19"/>
    <w:rsid w:val="00F33C7A"/>
    <w:rsid w:val="00F362AE"/>
    <w:rsid w:val="00F372E5"/>
    <w:rsid w:val="00F41B86"/>
    <w:rsid w:val="00F42069"/>
    <w:rsid w:val="00F4218D"/>
    <w:rsid w:val="00F423B4"/>
    <w:rsid w:val="00F4303D"/>
    <w:rsid w:val="00F43F32"/>
    <w:rsid w:val="00F44C96"/>
    <w:rsid w:val="00F46A91"/>
    <w:rsid w:val="00F47151"/>
    <w:rsid w:val="00F5082D"/>
    <w:rsid w:val="00F51A12"/>
    <w:rsid w:val="00F525F2"/>
    <w:rsid w:val="00F55759"/>
    <w:rsid w:val="00F56397"/>
    <w:rsid w:val="00F56821"/>
    <w:rsid w:val="00F60A25"/>
    <w:rsid w:val="00F61A4E"/>
    <w:rsid w:val="00F63143"/>
    <w:rsid w:val="00F634BB"/>
    <w:rsid w:val="00F63992"/>
    <w:rsid w:val="00F6409F"/>
    <w:rsid w:val="00F654F7"/>
    <w:rsid w:val="00F65CF1"/>
    <w:rsid w:val="00F66694"/>
    <w:rsid w:val="00F677A6"/>
    <w:rsid w:val="00F71519"/>
    <w:rsid w:val="00F71760"/>
    <w:rsid w:val="00F7267A"/>
    <w:rsid w:val="00F736CC"/>
    <w:rsid w:val="00F75EE4"/>
    <w:rsid w:val="00F768DA"/>
    <w:rsid w:val="00F76F53"/>
    <w:rsid w:val="00F7725B"/>
    <w:rsid w:val="00F77272"/>
    <w:rsid w:val="00F774BB"/>
    <w:rsid w:val="00F8011A"/>
    <w:rsid w:val="00F80AE7"/>
    <w:rsid w:val="00F81222"/>
    <w:rsid w:val="00F831EF"/>
    <w:rsid w:val="00F8495D"/>
    <w:rsid w:val="00F8631C"/>
    <w:rsid w:val="00F90FA3"/>
    <w:rsid w:val="00F92BCD"/>
    <w:rsid w:val="00F92CE3"/>
    <w:rsid w:val="00F949D0"/>
    <w:rsid w:val="00F94AA0"/>
    <w:rsid w:val="00F95448"/>
    <w:rsid w:val="00F9779C"/>
    <w:rsid w:val="00FA2163"/>
    <w:rsid w:val="00FA29E2"/>
    <w:rsid w:val="00FA3F0F"/>
    <w:rsid w:val="00FA4575"/>
    <w:rsid w:val="00FA518B"/>
    <w:rsid w:val="00FA693F"/>
    <w:rsid w:val="00FB1CE7"/>
    <w:rsid w:val="00FB2076"/>
    <w:rsid w:val="00FB2266"/>
    <w:rsid w:val="00FB3366"/>
    <w:rsid w:val="00FB3A05"/>
    <w:rsid w:val="00FB55C2"/>
    <w:rsid w:val="00FB5A17"/>
    <w:rsid w:val="00FB6082"/>
    <w:rsid w:val="00FB60AC"/>
    <w:rsid w:val="00FC1A38"/>
    <w:rsid w:val="00FC24B5"/>
    <w:rsid w:val="00FC3171"/>
    <w:rsid w:val="00FC339B"/>
    <w:rsid w:val="00FC3E16"/>
    <w:rsid w:val="00FC41B2"/>
    <w:rsid w:val="00FC444A"/>
    <w:rsid w:val="00FC4FBB"/>
    <w:rsid w:val="00FC537C"/>
    <w:rsid w:val="00FC5BEC"/>
    <w:rsid w:val="00FC5F07"/>
    <w:rsid w:val="00FC69E7"/>
    <w:rsid w:val="00FD03BE"/>
    <w:rsid w:val="00FD0839"/>
    <w:rsid w:val="00FD1489"/>
    <w:rsid w:val="00FD1E82"/>
    <w:rsid w:val="00FD315D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37D5"/>
    <w:rsid w:val="00FE730A"/>
    <w:rsid w:val="00FE751D"/>
    <w:rsid w:val="00FF3EA5"/>
    <w:rsid w:val="00FF411D"/>
    <w:rsid w:val="00F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46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1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openxmlformats.org/officeDocument/2006/relationships/chart" Target="charts/chart4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chart" Target="charts/chart43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chart" Target="charts/chart4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2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3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4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5.xm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6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7.xm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9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1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1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1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1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1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15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5.xlsx"/><Relationship Id="rId1" Type="http://schemas.openxmlformats.org/officeDocument/2006/relationships/themeOverride" Target="../theme/themeOverride16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6.xlsx"/><Relationship Id="rId1" Type="http://schemas.openxmlformats.org/officeDocument/2006/relationships/themeOverride" Target="../theme/themeOverride17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7.xlsx"/><Relationship Id="rId1" Type="http://schemas.openxmlformats.org/officeDocument/2006/relationships/themeOverride" Target="../theme/themeOverride18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8.xlsx"/><Relationship Id="rId1" Type="http://schemas.openxmlformats.org/officeDocument/2006/relationships/themeOverride" Target="../theme/themeOverride19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9.xlsx"/><Relationship Id="rId1" Type="http://schemas.openxmlformats.org/officeDocument/2006/relationships/themeOverride" Target="../theme/themeOverride20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0.xlsx"/><Relationship Id="rId1" Type="http://schemas.openxmlformats.org/officeDocument/2006/relationships/themeOverride" Target="../theme/themeOverride21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.xlsx"/><Relationship Id="rId1" Type="http://schemas.openxmlformats.org/officeDocument/2006/relationships/themeOverride" Target="../theme/themeOverride22.xm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2.xlsx"/><Relationship Id="rId1" Type="http://schemas.openxmlformats.org/officeDocument/2006/relationships/themeOverride" Target="../theme/themeOverride23.xm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3.xlsx"/><Relationship Id="rId1" Type="http://schemas.openxmlformats.org/officeDocument/2006/relationships/themeOverride" Target="../theme/themeOverride2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Процентное соотношение количества</a:t>
            </a:r>
            <a:r>
              <a:rPr lang="ru-RU" sz="1600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групп оценок</a:t>
            </a:r>
            <a:endParaRPr lang="ru-RU" sz="1600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117727523006002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7403962259819565"/>
          <c:y val="0.14931067044381491"/>
          <c:w val="0.48808034816108492"/>
          <c:h val="0.6419251559560720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24-4802-A569-F1A5525DB0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0.50239999999999996</c:v>
                </c:pt>
                <c:pt idx="1">
                  <c:v>0.53879999999999995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24-4802-A569-F1A5525DB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20,35 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18,1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0.20330000000000001</c:v>
                </c:pt>
                <c:pt idx="1">
                  <c:v>0.18099999999999999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24-4802-A569-F1A5525DB0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4</a:t>
                    </a:r>
                    <a:r>
                      <a:rPr lang="en-US"/>
                      <a:t>,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23,28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0.24399999999999999</c:v>
                </c:pt>
                <c:pt idx="1">
                  <c:v>0.23280000000000001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24-4802-A569-F1A5525DB0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     5,02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     4,74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5.0200000000000002E-2</c:v>
                </c:pt>
                <c:pt idx="1">
                  <c:v>4.743E-2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524-4802-A569-F1A5525DB0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42588288"/>
        <c:axId val="242614656"/>
      </c:barChart>
      <c:catAx>
        <c:axId val="242588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614656"/>
        <c:crosses val="autoZero"/>
        <c:auto val="1"/>
        <c:lblAlgn val="ctr"/>
        <c:lblOffset val="100"/>
        <c:noMultiLvlLbl val="0"/>
      </c:catAx>
      <c:valAx>
        <c:axId val="242614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58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2К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118601747815231"/>
          <c:w val="0.63653396586296274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87,63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57,78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88,89%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95,83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93,33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77,78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2</a:t>
                    </a:r>
                    <a:r>
                      <a:rPr lang="en-US"/>
                      <a:t>,</a:t>
                    </a:r>
                    <a:r>
                      <a:rPr lang="ru-RU"/>
                      <a:t>86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88,89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83,33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5">
                  <c:v>ГБОУ НАО "СОШ с.Ома"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 formatCode="0.00%">
                  <c:v>0.87629999999999997</c:v>
                </c:pt>
                <c:pt idx="1">
                  <c:v>0.66669999999999996</c:v>
                </c:pt>
                <c:pt idx="2">
                  <c:v>0.57779999999999998</c:v>
                </c:pt>
                <c:pt idx="3">
                  <c:v>0.88890000000000002</c:v>
                </c:pt>
                <c:pt idx="4">
                  <c:v>0.95830000000000004</c:v>
                </c:pt>
                <c:pt idx="5" formatCode="0.00%">
                  <c:v>0.96830000000000005</c:v>
                </c:pt>
                <c:pt idx="6">
                  <c:v>0.93330000000000002</c:v>
                </c:pt>
                <c:pt idx="7">
                  <c:v>1</c:v>
                </c:pt>
                <c:pt idx="8" formatCode="0.00%">
                  <c:v>0.66669999999999996</c:v>
                </c:pt>
                <c:pt idx="9" formatCode="0.00%">
                  <c:v>1</c:v>
                </c:pt>
                <c:pt idx="10" formatCode="0.00%">
                  <c:v>1</c:v>
                </c:pt>
                <c:pt idx="11" formatCode="0.00%">
                  <c:v>1</c:v>
                </c:pt>
                <c:pt idx="12" formatCode="0.00%">
                  <c:v>0.77780000000000005</c:v>
                </c:pt>
                <c:pt idx="13">
                  <c:v>0.7</c:v>
                </c:pt>
                <c:pt idx="14">
                  <c:v>0.66669999999999996</c:v>
                </c:pt>
                <c:pt idx="15" formatCode="0.00%">
                  <c:v>0.92859999999999998</c:v>
                </c:pt>
                <c:pt idx="16">
                  <c:v>0.88890000000000002</c:v>
                </c:pt>
                <c:pt idx="17" formatCode="0.00%">
                  <c:v>1</c:v>
                </c:pt>
                <c:pt idx="18">
                  <c:v>0.83330000000000004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313664"/>
        <c:axId val="243331072"/>
      </c:barChart>
      <c:catAx>
        <c:axId val="24331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331072"/>
        <c:crosses val="autoZero"/>
        <c:auto val="1"/>
        <c:lblAlgn val="ctr"/>
        <c:lblOffset val="100"/>
        <c:noMultiLvlLbl val="0"/>
      </c:catAx>
      <c:valAx>
        <c:axId val="243331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313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670532092579339"/>
          <c:y val="0.1541130604288499"/>
          <c:w val="0.6639027401574803"/>
          <c:h val="0.755445350033000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,48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0.45</c:v>
                </c:pt>
                <c:pt idx="1">
                  <c:v>0.46150000000000002</c:v>
                </c:pt>
                <c:pt idx="2">
                  <c:v>0.14410000000000001</c:v>
                </c:pt>
                <c:pt idx="3">
                  <c:v>0.55979999999999996</c:v>
                </c:pt>
                <c:pt idx="4" formatCode="0%">
                  <c:v>0.40479999999999999</c:v>
                </c:pt>
                <c:pt idx="5" formatCode="0%">
                  <c:v>0.89329999999999998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430144"/>
        <c:axId val="243435392"/>
      </c:barChart>
      <c:catAx>
        <c:axId val="24343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435392"/>
        <c:crosses val="autoZero"/>
        <c:auto val="1"/>
        <c:lblAlgn val="ctr"/>
        <c:lblOffset val="100"/>
        <c:noMultiLvlLbl val="0"/>
      </c:catAx>
      <c:valAx>
        <c:axId val="243435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43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2К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118601747815231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47,85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18,52%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58,33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53,33%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7,41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33,33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33,33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61,90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33,33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0.00%</c:formatCode>
                <c:ptCount val="19"/>
                <c:pt idx="0">
                  <c:v>0.47849999999999998</c:v>
                </c:pt>
                <c:pt idx="1">
                  <c:v>0.33329999999999999</c:v>
                </c:pt>
                <c:pt idx="2">
                  <c:v>0.43330000000000002</c:v>
                </c:pt>
                <c:pt idx="3">
                  <c:v>0.1852</c:v>
                </c:pt>
                <c:pt idx="4">
                  <c:v>0.58330000000000004</c:v>
                </c:pt>
                <c:pt idx="5">
                  <c:v>0.61899999999999999</c:v>
                </c:pt>
                <c:pt idx="6">
                  <c:v>0.5333</c:v>
                </c:pt>
                <c:pt idx="7">
                  <c:v>0.58330000000000004</c:v>
                </c:pt>
                <c:pt idx="8">
                  <c:v>7.4099999999999999E-2</c:v>
                </c:pt>
                <c:pt idx="9">
                  <c:v>1</c:v>
                </c:pt>
                <c:pt idx="10">
                  <c:v>0.66669999999999996</c:v>
                </c:pt>
                <c:pt idx="11">
                  <c:v>1</c:v>
                </c:pt>
                <c:pt idx="12">
                  <c:v>0.33329999999999999</c:v>
                </c:pt>
                <c:pt idx="13">
                  <c:v>0.22220000000000001</c:v>
                </c:pt>
                <c:pt idx="14">
                  <c:v>0.33329999999999999</c:v>
                </c:pt>
                <c:pt idx="16">
                  <c:v>0.33329999999999999</c:v>
                </c:pt>
                <c:pt idx="17">
                  <c:v>1</c:v>
                </c:pt>
                <c:pt idx="18" formatCode="0%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507200"/>
        <c:axId val="243564928"/>
      </c:barChart>
      <c:catAx>
        <c:axId val="24350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564928"/>
        <c:crosses val="autoZero"/>
        <c:auto val="1"/>
        <c:lblAlgn val="ctr"/>
        <c:lblOffset val="100"/>
        <c:noMultiLvlLbl val="0"/>
      </c:catAx>
      <c:valAx>
        <c:axId val="243564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50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33,33%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35,9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27,03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63,25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47,62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0.33329999999999999</c:v>
                </c:pt>
                <c:pt idx="1">
                  <c:v>0.35899999999999999</c:v>
                </c:pt>
                <c:pt idx="2">
                  <c:v>0.27029999999999998</c:v>
                </c:pt>
                <c:pt idx="3">
                  <c:v>0.63249999999999995</c:v>
                </c:pt>
                <c:pt idx="4" formatCode="0%">
                  <c:v>0.47620000000000001</c:v>
                </c:pt>
                <c:pt idx="5" formatCode="0%">
                  <c:v>0.83330000000000004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590272"/>
        <c:axId val="243603712"/>
      </c:barChart>
      <c:catAx>
        <c:axId val="243590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603712"/>
        <c:crosses val="autoZero"/>
        <c:auto val="1"/>
        <c:lblAlgn val="ctr"/>
        <c:lblOffset val="100"/>
        <c:noMultiLvlLbl val="0"/>
      </c:catAx>
      <c:valAx>
        <c:axId val="243603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59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2К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118601747815231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47,85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3,70%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45,83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1,90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3,33%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59,26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90,48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50,56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61,90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0.00%</c:formatCode>
                <c:ptCount val="19"/>
                <c:pt idx="0">
                  <c:v>0.3387</c:v>
                </c:pt>
                <c:pt idx="1">
                  <c:v>0.1333</c:v>
                </c:pt>
                <c:pt idx="2">
                  <c:v>0.6</c:v>
                </c:pt>
                <c:pt idx="3">
                  <c:v>3.6999999999999998E-2</c:v>
                </c:pt>
                <c:pt idx="4">
                  <c:v>0.45829999999999999</c:v>
                </c:pt>
                <c:pt idx="5">
                  <c:v>0.64290000000000003</c:v>
                </c:pt>
                <c:pt idx="6">
                  <c:v>3.3300000000000003E-2</c:v>
                </c:pt>
                <c:pt idx="7">
                  <c:v>0.5</c:v>
                </c:pt>
                <c:pt idx="8">
                  <c:v>0.59260000000000002</c:v>
                </c:pt>
                <c:pt idx="9">
                  <c:v>0.83330000000000004</c:v>
                </c:pt>
                <c:pt idx="10">
                  <c:v>0.33329999999999999</c:v>
                </c:pt>
                <c:pt idx="11">
                  <c:v>0.90480000000000005</c:v>
                </c:pt>
                <c:pt idx="12">
                  <c:v>0.50560000000000005</c:v>
                </c:pt>
                <c:pt idx="13">
                  <c:v>0.24440000000000001</c:v>
                </c:pt>
                <c:pt idx="14">
                  <c:v>0.66669999999999996</c:v>
                </c:pt>
                <c:pt idx="16">
                  <c:v>0</c:v>
                </c:pt>
                <c:pt idx="17">
                  <c:v>0.66669999999999996</c:v>
                </c:pt>
                <c:pt idx="18" formatCode="0%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724672"/>
        <c:axId val="243738112"/>
      </c:barChart>
      <c:catAx>
        <c:axId val="243724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738112"/>
        <c:crosses val="autoZero"/>
        <c:auto val="1"/>
        <c:lblAlgn val="ctr"/>
        <c:lblOffset val="100"/>
        <c:noMultiLvlLbl val="0"/>
      </c:catAx>
      <c:valAx>
        <c:axId val="243738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72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3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0.2792</c:v>
                </c:pt>
                <c:pt idx="1">
                  <c:v>0.29630000000000001</c:v>
                </c:pt>
                <c:pt idx="2">
                  <c:v>0.25540000000000002</c:v>
                </c:pt>
                <c:pt idx="3">
                  <c:v>0.41670000000000001</c:v>
                </c:pt>
                <c:pt idx="4" formatCode="0%">
                  <c:v>0.23810000000000001</c:v>
                </c:pt>
                <c:pt idx="5" formatCode="0%">
                  <c:v>0.625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800320"/>
        <c:axId val="243809664"/>
      </c:barChart>
      <c:catAx>
        <c:axId val="24380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809664"/>
        <c:crosses val="autoZero"/>
        <c:auto val="1"/>
        <c:lblAlgn val="ctr"/>
        <c:lblOffset val="100"/>
        <c:noMultiLvlLbl val="0"/>
      </c:catAx>
      <c:valAx>
        <c:axId val="24380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80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118601747815231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34,27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27,5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19,24%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56,25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37,50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37,5%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22,22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67,29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33,33%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61,90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8,33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41,67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32,5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0.00%</c:formatCode>
                <c:ptCount val="19"/>
                <c:pt idx="0">
                  <c:v>0.3427</c:v>
                </c:pt>
                <c:pt idx="1">
                  <c:v>0.05</c:v>
                </c:pt>
                <c:pt idx="2">
                  <c:v>0.27500000000000002</c:v>
                </c:pt>
                <c:pt idx="3">
                  <c:v>0.19239999999999999</c:v>
                </c:pt>
                <c:pt idx="4">
                  <c:v>0.5625</c:v>
                </c:pt>
                <c:pt idx="5">
                  <c:v>0.375</c:v>
                </c:pt>
                <c:pt idx="6">
                  <c:v>0.375</c:v>
                </c:pt>
                <c:pt idx="7">
                  <c:v>0.4375</c:v>
                </c:pt>
                <c:pt idx="8">
                  <c:v>0.22220000000000001</c:v>
                </c:pt>
                <c:pt idx="9">
                  <c:v>6.25E-2</c:v>
                </c:pt>
                <c:pt idx="10">
                  <c:v>0.25</c:v>
                </c:pt>
                <c:pt idx="11">
                  <c:v>0.67290000000000005</c:v>
                </c:pt>
                <c:pt idx="12">
                  <c:v>0.33329999999999999</c:v>
                </c:pt>
                <c:pt idx="13">
                  <c:v>0.2833</c:v>
                </c:pt>
                <c:pt idx="14">
                  <c:v>0.25</c:v>
                </c:pt>
                <c:pt idx="16">
                  <c:v>8.3299999999999999E-2</c:v>
                </c:pt>
                <c:pt idx="17">
                  <c:v>0.41670000000000001</c:v>
                </c:pt>
                <c:pt idx="18" formatCode="0%">
                  <c:v>0.32500000000000001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992064"/>
        <c:axId val="244239360"/>
      </c:barChart>
      <c:catAx>
        <c:axId val="243992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239360"/>
        <c:crosses val="autoZero"/>
        <c:auto val="1"/>
        <c:lblAlgn val="ctr"/>
        <c:lblOffset val="100"/>
        <c:noMultiLvlLbl val="0"/>
      </c:catAx>
      <c:valAx>
        <c:axId val="244239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992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0.2792</c:v>
                </c:pt>
                <c:pt idx="1">
                  <c:v>0.1923</c:v>
                </c:pt>
                <c:pt idx="2">
                  <c:v>0.18240000000000001</c:v>
                </c:pt>
                <c:pt idx="3">
                  <c:v>0.31090000000000001</c:v>
                </c:pt>
                <c:pt idx="4" formatCode="0%">
                  <c:v>0.19639999999999999</c:v>
                </c:pt>
                <c:pt idx="5" formatCode="0%">
                  <c:v>0.375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4367360"/>
        <c:axId val="244380800"/>
      </c:barChart>
      <c:catAx>
        <c:axId val="244367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380800"/>
        <c:crosses val="autoZero"/>
        <c:auto val="1"/>
        <c:lblAlgn val="ctr"/>
        <c:lblOffset val="100"/>
        <c:noMultiLvlLbl val="0"/>
      </c:catAx>
      <c:valAx>
        <c:axId val="244380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36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118601747815231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16,53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2,78%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68,75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35,71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22,5%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6,25</a:t>
                    </a:r>
                    <a:r>
                      <a:rPr lang="en-US"/>
                      <a:t>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48,21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61,90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0.00%</c:formatCode>
                <c:ptCount val="19"/>
                <c:pt idx="0">
                  <c:v>0.1653</c:v>
                </c:pt>
                <c:pt idx="1">
                  <c:v>0.1</c:v>
                </c:pt>
                <c:pt idx="2">
                  <c:v>0.25</c:v>
                </c:pt>
                <c:pt idx="3">
                  <c:v>2.7799999999999998E-2</c:v>
                </c:pt>
                <c:pt idx="4">
                  <c:v>0.6875</c:v>
                </c:pt>
                <c:pt idx="5">
                  <c:v>0.35709999999999997</c:v>
                </c:pt>
                <c:pt idx="6">
                  <c:v>0.22500000000000001</c:v>
                </c:pt>
                <c:pt idx="7">
                  <c:v>6.25E-2</c:v>
                </c:pt>
                <c:pt idx="8">
                  <c:v>0.5</c:v>
                </c:pt>
                <c:pt idx="9">
                  <c:v>0.6875</c:v>
                </c:pt>
                <c:pt idx="10">
                  <c:v>0.25</c:v>
                </c:pt>
                <c:pt idx="11">
                  <c:v>0.48209999999999997</c:v>
                </c:pt>
                <c:pt idx="12">
                  <c:v>0.25</c:v>
                </c:pt>
                <c:pt idx="13">
                  <c:v>0.2</c:v>
                </c:pt>
                <c:pt idx="14">
                  <c:v>0.25</c:v>
                </c:pt>
                <c:pt idx="16">
                  <c:v>0</c:v>
                </c:pt>
                <c:pt idx="17">
                  <c:v>0.5</c:v>
                </c:pt>
                <c:pt idx="18" formatCode="0%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4542464"/>
        <c:axId val="244617600"/>
      </c:barChart>
      <c:catAx>
        <c:axId val="244542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617600"/>
        <c:crosses val="autoZero"/>
        <c:auto val="1"/>
        <c:lblAlgn val="ctr"/>
        <c:lblOffset val="100"/>
        <c:noMultiLvlLbl val="0"/>
      </c:catAx>
      <c:valAx>
        <c:axId val="24461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542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  <a:r>
                      <a:rPr lang="ru-RU"/>
                      <a:t>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0.48330000000000001</c:v>
                </c:pt>
                <c:pt idx="1">
                  <c:v>0.61539999999999995</c:v>
                </c:pt>
                <c:pt idx="2">
                  <c:v>0.52700000000000002</c:v>
                </c:pt>
                <c:pt idx="3">
                  <c:v>0.55130000000000001</c:v>
                </c:pt>
                <c:pt idx="4" formatCode="0%">
                  <c:v>0.38100000000000001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4642944"/>
        <c:axId val="253036800"/>
      </c:barChart>
      <c:catAx>
        <c:axId val="24464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036800"/>
        <c:crosses val="autoZero"/>
        <c:auto val="1"/>
        <c:lblAlgn val="ctr"/>
        <c:lblOffset val="100"/>
        <c:noMultiLvlLbl val="0"/>
      </c:catAx>
      <c:valAx>
        <c:axId val="253036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64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Всего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7F-4A56-A5BF-77079CFBA1E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7F-4A56-A5BF-77079CFBA1E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57,44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29,42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,</a:t>
                    </a:r>
                    <a:r>
                      <a:rPr lang="ru-RU"/>
                      <a:t>02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Ненецкий автономный округ</c:v>
                </c:pt>
                <c:pt idx="1">
                  <c:v>Муниципальный район Заполярный район</c:v>
                </c:pt>
                <c:pt idx="2">
                  <c:v>город Нарьян-Мар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0.28300000000000008</c:v>
                </c:pt>
                <c:pt idx="1">
                  <c:v>0.33100000000000013</c:v>
                </c:pt>
                <c:pt idx="2">
                  <c:v>0.252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7F-4A56-A5BF-77079CFBA1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2635520"/>
        <c:axId val="242639232"/>
      </c:barChart>
      <c:catAx>
        <c:axId val="242635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639232"/>
        <c:crosses val="autoZero"/>
        <c:auto val="1"/>
        <c:lblAlgn val="ctr"/>
        <c:lblOffset val="100"/>
        <c:noMultiLvlLbl val="0"/>
      </c:catAx>
      <c:valAx>
        <c:axId val="242639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63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564532694282779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44,35%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0%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87,50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37,14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45%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55,56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53,57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61,90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16,7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83,33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0.00%</c:formatCode>
                <c:ptCount val="19"/>
                <c:pt idx="0">
                  <c:v>0.44350000000000001</c:v>
                </c:pt>
                <c:pt idx="1">
                  <c:v>0.1</c:v>
                </c:pt>
                <c:pt idx="2">
                  <c:v>0.8</c:v>
                </c:pt>
                <c:pt idx="3">
                  <c:v>0</c:v>
                </c:pt>
                <c:pt idx="4">
                  <c:v>0.875</c:v>
                </c:pt>
                <c:pt idx="5">
                  <c:v>0.34139999999999998</c:v>
                </c:pt>
                <c:pt idx="6">
                  <c:v>0.45</c:v>
                </c:pt>
                <c:pt idx="7">
                  <c:v>1</c:v>
                </c:pt>
                <c:pt idx="8">
                  <c:v>0.55559999999999998</c:v>
                </c:pt>
                <c:pt idx="9">
                  <c:v>1</c:v>
                </c:pt>
                <c:pt idx="10">
                  <c:v>0.75</c:v>
                </c:pt>
                <c:pt idx="11">
                  <c:v>0.53569999999999995</c:v>
                </c:pt>
                <c:pt idx="12">
                  <c:v>0.5</c:v>
                </c:pt>
                <c:pt idx="13">
                  <c:v>0.4</c:v>
                </c:pt>
                <c:pt idx="14">
                  <c:v>0.5</c:v>
                </c:pt>
                <c:pt idx="16">
                  <c:v>0.16700000000000001</c:v>
                </c:pt>
                <c:pt idx="17">
                  <c:v>0.83330000000000004</c:v>
                </c:pt>
                <c:pt idx="18" formatCode="0%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3133184"/>
        <c:axId val="253154048"/>
      </c:barChart>
      <c:catAx>
        <c:axId val="253133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154048"/>
        <c:crosses val="autoZero"/>
        <c:auto val="1"/>
        <c:lblAlgn val="ctr"/>
        <c:lblOffset val="100"/>
        <c:noMultiLvlLbl val="0"/>
      </c:catAx>
      <c:valAx>
        <c:axId val="25315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13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0.44169999999999998</c:v>
                </c:pt>
                <c:pt idx="1">
                  <c:v>0.61539999999999995</c:v>
                </c:pt>
                <c:pt idx="2">
                  <c:v>0.40539999999999998</c:v>
                </c:pt>
                <c:pt idx="3">
                  <c:v>0.3397</c:v>
                </c:pt>
                <c:pt idx="4" formatCode="0%">
                  <c:v>0.83330000000000004</c:v>
                </c:pt>
                <c:pt idx="5" formatCode="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3269504"/>
        <c:axId val="253286272"/>
      </c:barChart>
      <c:catAx>
        <c:axId val="253269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86272"/>
        <c:crosses val="autoZero"/>
        <c:auto val="1"/>
        <c:lblAlgn val="ctr"/>
        <c:lblOffset val="100"/>
        <c:noMultiLvlLbl val="0"/>
      </c:catAx>
      <c:valAx>
        <c:axId val="25328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6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564532694282779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13,71%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16,67%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87,50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32,14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65%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27,78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57,14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32,14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0.00%</c:formatCode>
                <c:ptCount val="19"/>
                <c:pt idx="0">
                  <c:v>0.1371</c:v>
                </c:pt>
                <c:pt idx="1">
                  <c:v>0.3</c:v>
                </c:pt>
                <c:pt idx="2">
                  <c:v>1</c:v>
                </c:pt>
                <c:pt idx="3">
                  <c:v>0.16669999999999999</c:v>
                </c:pt>
                <c:pt idx="4">
                  <c:v>0.875</c:v>
                </c:pt>
                <c:pt idx="5">
                  <c:v>0.32140000000000002</c:v>
                </c:pt>
                <c:pt idx="6">
                  <c:v>0.65</c:v>
                </c:pt>
                <c:pt idx="7">
                  <c:v>0.75</c:v>
                </c:pt>
                <c:pt idx="8">
                  <c:v>0.27779999999999999</c:v>
                </c:pt>
                <c:pt idx="9">
                  <c:v>0.75</c:v>
                </c:pt>
                <c:pt idx="10">
                  <c:v>0.5</c:v>
                </c:pt>
                <c:pt idx="11">
                  <c:v>0.57140000000000002</c:v>
                </c:pt>
                <c:pt idx="12">
                  <c:v>0.5</c:v>
                </c:pt>
                <c:pt idx="13">
                  <c:v>3.3300000000000003E-2</c:v>
                </c:pt>
                <c:pt idx="14">
                  <c:v>1</c:v>
                </c:pt>
                <c:pt idx="16">
                  <c:v>0.5</c:v>
                </c:pt>
                <c:pt idx="17">
                  <c:v>0.5</c:v>
                </c:pt>
                <c:pt idx="18" formatCode="0%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3370368"/>
        <c:axId val="253383040"/>
      </c:barChart>
      <c:catAx>
        <c:axId val="253370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383040"/>
        <c:crosses val="autoZero"/>
        <c:auto val="1"/>
        <c:lblAlgn val="ctr"/>
        <c:lblOffset val="100"/>
        <c:noMultiLvlLbl val="0"/>
      </c:catAx>
      <c:valAx>
        <c:axId val="253383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37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0.69169999999999998</c:v>
                </c:pt>
                <c:pt idx="1">
                  <c:v>0.88460000000000005</c:v>
                </c:pt>
                <c:pt idx="2">
                  <c:v>0.64859999999999995</c:v>
                </c:pt>
                <c:pt idx="3">
                  <c:v>0.30769999999999997</c:v>
                </c:pt>
                <c:pt idx="4" formatCode="0%">
                  <c:v>0.64290000000000003</c:v>
                </c:pt>
                <c:pt idx="5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3453056"/>
        <c:axId val="253466496"/>
      </c:barChart>
      <c:catAx>
        <c:axId val="253453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466496"/>
        <c:crosses val="autoZero"/>
        <c:auto val="1"/>
        <c:lblAlgn val="ctr"/>
        <c:lblOffset val="100"/>
        <c:noMultiLvlLbl val="0"/>
      </c:catAx>
      <c:valAx>
        <c:axId val="253466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45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564532694282779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13,71%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55,56%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27,78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42,86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88,33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33,33%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46,43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16,67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0.1371</c:v>
                </c:pt>
                <c:pt idx="1">
                  <c:v>0.5</c:v>
                </c:pt>
                <c:pt idx="2">
                  <c:v>0.6</c:v>
                </c:pt>
                <c:pt idx="3">
                  <c:v>0.55559999999999998</c:v>
                </c:pt>
                <c:pt idx="4">
                  <c:v>0.5</c:v>
                </c:pt>
                <c:pt idx="5">
                  <c:v>0.5</c:v>
                </c:pt>
                <c:pt idx="6">
                  <c:v>0.75</c:v>
                </c:pt>
                <c:pt idx="7">
                  <c:v>0.27779999999999999</c:v>
                </c:pt>
                <c:pt idx="8">
                  <c:v>0.75</c:v>
                </c:pt>
                <c:pt idx="9">
                  <c:v>0</c:v>
                </c:pt>
                <c:pt idx="10">
                  <c:v>0.42859999999999998</c:v>
                </c:pt>
                <c:pt idx="11">
                  <c:v>0.88329999999999997</c:v>
                </c:pt>
                <c:pt idx="12">
                  <c:v>0.33329999999999999</c:v>
                </c:pt>
                <c:pt idx="13">
                  <c:v>0.5</c:v>
                </c:pt>
                <c:pt idx="14">
                  <c:v>0.46429999999999999</c:v>
                </c:pt>
                <c:pt idx="15">
                  <c:v>0.16669999999999999</c:v>
                </c:pt>
                <c:pt idx="16">
                  <c:v>0.66669999999999996</c:v>
                </c:pt>
                <c:pt idx="17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3550592"/>
        <c:axId val="253571456"/>
      </c:barChart>
      <c:catAx>
        <c:axId val="253550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571456"/>
        <c:crosses val="autoZero"/>
        <c:auto val="1"/>
        <c:lblAlgn val="ctr"/>
        <c:lblOffset val="100"/>
        <c:noMultiLvlLbl val="0"/>
      </c:catAx>
      <c:valAx>
        <c:axId val="253571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550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69,17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88,46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64,86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30,77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64,29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0.69169999999999998</c:v>
                </c:pt>
                <c:pt idx="1">
                  <c:v>0.88460000000000005</c:v>
                </c:pt>
                <c:pt idx="2">
                  <c:v>0.64859999999999995</c:v>
                </c:pt>
                <c:pt idx="3">
                  <c:v>0.30769999999999997</c:v>
                </c:pt>
                <c:pt idx="4" formatCode="0%">
                  <c:v>0.64290000000000003</c:v>
                </c:pt>
                <c:pt idx="5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3633664"/>
        <c:axId val="253643008"/>
      </c:barChart>
      <c:catAx>
        <c:axId val="25363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643008"/>
        <c:crosses val="autoZero"/>
        <c:auto val="1"/>
        <c:lblAlgn val="ctr"/>
        <c:lblOffset val="100"/>
        <c:noMultiLvlLbl val="0"/>
      </c:catAx>
      <c:valAx>
        <c:axId val="253643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633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564532694282779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36,29%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83,33%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100%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57,14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13,33%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64,29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0.36159999999999998</c:v>
                </c:pt>
                <c:pt idx="1">
                  <c:v>0.7</c:v>
                </c:pt>
                <c:pt idx="2">
                  <c:v>0.65</c:v>
                </c:pt>
                <c:pt idx="3">
                  <c:v>0.83330000000000004</c:v>
                </c:pt>
                <c:pt idx="4">
                  <c:v>0.75</c:v>
                </c:pt>
                <c:pt idx="5">
                  <c:v>0.5</c:v>
                </c:pt>
                <c:pt idx="6">
                  <c:v>1</c:v>
                </c:pt>
                <c:pt idx="7">
                  <c:v>0.5</c:v>
                </c:pt>
                <c:pt idx="8">
                  <c:v>0.75</c:v>
                </c:pt>
                <c:pt idx="9">
                  <c:v>0.75</c:v>
                </c:pt>
                <c:pt idx="10">
                  <c:v>0.57140000000000002</c:v>
                </c:pt>
                <c:pt idx="11">
                  <c:v>0.5</c:v>
                </c:pt>
                <c:pt idx="12">
                  <c:v>0.1333</c:v>
                </c:pt>
                <c:pt idx="13">
                  <c:v>0.5</c:v>
                </c:pt>
                <c:pt idx="14">
                  <c:v>0.64290000000000003</c:v>
                </c:pt>
                <c:pt idx="15">
                  <c:v>0.5</c:v>
                </c:pt>
                <c:pt idx="16">
                  <c:v>1</c:v>
                </c:pt>
                <c:pt idx="17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3895040"/>
        <c:axId val="253965056"/>
      </c:barChart>
      <c:catAx>
        <c:axId val="253895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965056"/>
        <c:crosses val="autoZero"/>
        <c:auto val="1"/>
        <c:lblAlgn val="ctr"/>
        <c:lblOffset val="100"/>
        <c:noMultiLvlLbl val="0"/>
      </c:catAx>
      <c:valAx>
        <c:axId val="25396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89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51,67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58,85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29,73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58,97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54,76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0.51670000000000005</c:v>
                </c:pt>
                <c:pt idx="1">
                  <c:v>0.58850000000000002</c:v>
                </c:pt>
                <c:pt idx="2">
                  <c:v>0.29730000000000001</c:v>
                </c:pt>
                <c:pt idx="3">
                  <c:v>0.5897</c:v>
                </c:pt>
                <c:pt idx="4" formatCode="0%">
                  <c:v>0.54759999999999998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4014976"/>
        <c:axId val="254159104"/>
      </c:barChart>
      <c:catAx>
        <c:axId val="254014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159104"/>
        <c:crosses val="autoZero"/>
        <c:auto val="1"/>
        <c:lblAlgn val="ctr"/>
        <c:lblOffset val="100"/>
        <c:noMultiLvlLbl val="0"/>
      </c:catAx>
      <c:valAx>
        <c:axId val="254159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01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564532694282779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25,81%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66,67%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87,50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11,11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64,29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33,33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0.2581</c:v>
                </c:pt>
                <c:pt idx="1">
                  <c:v>0</c:v>
                </c:pt>
                <c:pt idx="2">
                  <c:v>0.9</c:v>
                </c:pt>
                <c:pt idx="3">
                  <c:v>0.66669999999999996</c:v>
                </c:pt>
                <c:pt idx="4">
                  <c:v>0.875</c:v>
                </c:pt>
                <c:pt idx="5">
                  <c:v>0.7</c:v>
                </c:pt>
                <c:pt idx="6">
                  <c:v>0.25</c:v>
                </c:pt>
                <c:pt idx="7">
                  <c:v>0.1111</c:v>
                </c:pt>
                <c:pt idx="8">
                  <c:v>0.75</c:v>
                </c:pt>
                <c:pt idx="9">
                  <c:v>0</c:v>
                </c:pt>
                <c:pt idx="10">
                  <c:v>0.5</c:v>
                </c:pt>
                <c:pt idx="11">
                  <c:v>1</c:v>
                </c:pt>
                <c:pt idx="12">
                  <c:v>0</c:v>
                </c:pt>
                <c:pt idx="13">
                  <c:v>0.5</c:v>
                </c:pt>
                <c:pt idx="14">
                  <c:v>0.64290000000000003</c:v>
                </c:pt>
                <c:pt idx="15">
                  <c:v>0.33329999999999999</c:v>
                </c:pt>
                <c:pt idx="16">
                  <c:v>0.66669999999999996</c:v>
                </c:pt>
                <c:pt idx="17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4370176"/>
        <c:axId val="254390656"/>
      </c:barChart>
      <c:catAx>
        <c:axId val="254370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390656"/>
        <c:crosses val="autoZero"/>
        <c:auto val="1"/>
        <c:lblAlgn val="ctr"/>
        <c:lblOffset val="100"/>
        <c:noMultiLvlLbl val="0"/>
      </c:catAx>
      <c:valAx>
        <c:axId val="254390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37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  <a:r>
                      <a:rPr lang="ru-RU"/>
                      <a:t>,24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0.83</c:v>
                </c:pt>
                <c:pt idx="1">
                  <c:v>1</c:v>
                </c:pt>
                <c:pt idx="2">
                  <c:v>0.8649</c:v>
                </c:pt>
                <c:pt idx="3">
                  <c:v>0.67949999999999999</c:v>
                </c:pt>
                <c:pt idx="4" formatCode="0%">
                  <c:v>0.45240000000000002</c:v>
                </c:pt>
                <c:pt idx="5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3490304"/>
        <c:axId val="253823232"/>
      </c:barChart>
      <c:catAx>
        <c:axId val="253490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823232"/>
        <c:crosses val="autoZero"/>
        <c:auto val="1"/>
        <c:lblAlgn val="ctr"/>
        <c:lblOffset val="100"/>
        <c:noMultiLvlLbl val="0"/>
      </c:catAx>
      <c:valAx>
        <c:axId val="253823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49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63,46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37,84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,</a:t>
                    </a:r>
                    <a:r>
                      <a:rPr lang="ru-RU"/>
                      <a:t>58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48,21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0.55000000000000004</c:v>
                </c:pt>
                <c:pt idx="1">
                  <c:v>0.63464100000000001</c:v>
                </c:pt>
                <c:pt idx="2">
                  <c:v>0.37840000000000001</c:v>
                </c:pt>
                <c:pt idx="3">
                  <c:v>0.60580000000000001</c:v>
                </c:pt>
                <c:pt idx="4" formatCode="0%">
                  <c:v>0.48209999999999997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2766976"/>
        <c:axId val="242772224"/>
      </c:barChart>
      <c:catAx>
        <c:axId val="242766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772224"/>
        <c:crosses val="autoZero"/>
        <c:auto val="1"/>
        <c:lblAlgn val="ctr"/>
        <c:lblOffset val="100"/>
        <c:noMultiLvlLbl val="0"/>
      </c:catAx>
      <c:valAx>
        <c:axId val="242772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76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564532694282779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82,26%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100%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44,44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78,57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33,33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33,33%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71,43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0.8226</c:v>
                </c:pt>
                <c:pt idx="1">
                  <c:v>0.2</c:v>
                </c:pt>
                <c:pt idx="2">
                  <c:v>0.8</c:v>
                </c:pt>
                <c:pt idx="3">
                  <c:v>1</c:v>
                </c:pt>
                <c:pt idx="4">
                  <c:v>1</c:v>
                </c:pt>
                <c:pt idx="5">
                  <c:v>0.9</c:v>
                </c:pt>
                <c:pt idx="6">
                  <c:v>0.75</c:v>
                </c:pt>
                <c:pt idx="7">
                  <c:v>0.44440000000000002</c:v>
                </c:pt>
                <c:pt idx="8">
                  <c:v>0.25</c:v>
                </c:pt>
                <c:pt idx="9">
                  <c:v>1</c:v>
                </c:pt>
                <c:pt idx="10">
                  <c:v>0.78569999999999995</c:v>
                </c:pt>
                <c:pt idx="11">
                  <c:v>0.33329999999999999</c:v>
                </c:pt>
                <c:pt idx="12">
                  <c:v>0.33329999999999999</c:v>
                </c:pt>
                <c:pt idx="13">
                  <c:v>0</c:v>
                </c:pt>
                <c:pt idx="14">
                  <c:v>0.71430000000000005</c:v>
                </c:pt>
                <c:pt idx="15">
                  <c:v>1</c:v>
                </c:pt>
                <c:pt idx="16">
                  <c:v>0.66669999999999996</c:v>
                </c:pt>
                <c:pt idx="17" formatCode="0%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4603648"/>
        <c:axId val="254679296"/>
      </c:barChart>
      <c:catAx>
        <c:axId val="25460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679296"/>
        <c:crosses val="autoZero"/>
        <c:auto val="1"/>
        <c:lblAlgn val="ctr"/>
        <c:lblOffset val="100"/>
        <c:noMultiLvlLbl val="0"/>
      </c:catAx>
      <c:valAx>
        <c:axId val="254679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60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,1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0.45329999999999998</c:v>
                </c:pt>
                <c:pt idx="1">
                  <c:v>0.55379999999999996</c:v>
                </c:pt>
                <c:pt idx="2">
                  <c:v>0.18379999999999999</c:v>
                </c:pt>
                <c:pt idx="3">
                  <c:v>0.3513</c:v>
                </c:pt>
                <c:pt idx="4" formatCode="0%">
                  <c:v>0.38100000000000001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4254080"/>
        <c:axId val="254504960"/>
      </c:barChart>
      <c:catAx>
        <c:axId val="254254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504960"/>
        <c:crosses val="autoZero"/>
        <c:auto val="1"/>
        <c:lblAlgn val="ctr"/>
        <c:lblOffset val="100"/>
        <c:noMultiLvlLbl val="0"/>
      </c:catAx>
      <c:valAx>
        <c:axId val="254504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5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564532694282779"/>
          <c:w val="0.63860435923770398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24,84%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68,89%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42,5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35,56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85%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68,57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66,67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36,%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31,43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40%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ru-RU"/>
                      <a:t>72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0.24840000000000001</c:v>
                </c:pt>
                <c:pt idx="1">
                  <c:v>0.24</c:v>
                </c:pt>
                <c:pt idx="2">
                  <c:v>0.56000000000000005</c:v>
                </c:pt>
                <c:pt idx="3">
                  <c:v>0.68889999999999996</c:v>
                </c:pt>
                <c:pt idx="4">
                  <c:v>0.42499999999999999</c:v>
                </c:pt>
                <c:pt idx="5">
                  <c:v>0.57999999999999996</c:v>
                </c:pt>
                <c:pt idx="6">
                  <c:v>0.2</c:v>
                </c:pt>
                <c:pt idx="7">
                  <c:v>0.35560000000000003</c:v>
                </c:pt>
                <c:pt idx="8">
                  <c:v>0.85</c:v>
                </c:pt>
                <c:pt idx="9">
                  <c:v>0.2</c:v>
                </c:pt>
                <c:pt idx="10">
                  <c:v>0.68569999999999998</c:v>
                </c:pt>
                <c:pt idx="11">
                  <c:v>0.66669999999999996</c:v>
                </c:pt>
                <c:pt idx="12">
                  <c:v>0.36</c:v>
                </c:pt>
                <c:pt idx="13">
                  <c:v>1</c:v>
                </c:pt>
                <c:pt idx="14">
                  <c:v>0.31430000000000002</c:v>
                </c:pt>
                <c:pt idx="15">
                  <c:v>0.4</c:v>
                </c:pt>
                <c:pt idx="16">
                  <c:v>1</c:v>
                </c:pt>
                <c:pt idx="17" formatCode="0%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4830464"/>
        <c:axId val="254855040"/>
      </c:barChart>
      <c:catAx>
        <c:axId val="254830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855040"/>
        <c:crosses val="autoZero"/>
        <c:auto val="1"/>
        <c:lblAlgn val="ctr"/>
        <c:lblOffset val="100"/>
        <c:noMultiLvlLbl val="0"/>
      </c:catAx>
      <c:valAx>
        <c:axId val="254855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83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0.63329999999999997</c:v>
                </c:pt>
                <c:pt idx="1">
                  <c:v>0.53849999999999998</c:v>
                </c:pt>
                <c:pt idx="2">
                  <c:v>0.32429999999999998</c:v>
                </c:pt>
                <c:pt idx="3">
                  <c:v>0.33329999999999999</c:v>
                </c:pt>
                <c:pt idx="4" formatCode="0%">
                  <c:v>0.59519999999999995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4544512"/>
        <c:axId val="254767104"/>
      </c:barChart>
      <c:catAx>
        <c:axId val="254544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767104"/>
        <c:crosses val="autoZero"/>
        <c:auto val="1"/>
        <c:lblAlgn val="ctr"/>
        <c:lblOffset val="100"/>
        <c:noMultiLvlLbl val="0"/>
      </c:catAx>
      <c:valAx>
        <c:axId val="25476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54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1-4A7E-BBE9-69B5EA8A36FD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1-4A7E-BBE9-69B5EA8A36F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B1-4A7E-BBE9-69B5EA8A36FD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B1-4A7E-BBE9-69B5EA8A36F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0.74</c:v>
                </c:pt>
                <c:pt idx="1">
                  <c:v>0.2</c:v>
                </c:pt>
                <c:pt idx="2">
                  <c:v>0.4</c:v>
                </c:pt>
                <c:pt idx="3">
                  <c:v>0.55559999999999998</c:v>
                </c:pt>
                <c:pt idx="4" formatCode="0%">
                  <c:v>0.875</c:v>
                </c:pt>
                <c:pt idx="5" formatCode="0%">
                  <c:v>0.8</c:v>
                </c:pt>
                <c:pt idx="6" formatCode="0%">
                  <c:v>0.75</c:v>
                </c:pt>
                <c:pt idx="7" formatCode="0%">
                  <c:v>0.55559999999999998</c:v>
                </c:pt>
                <c:pt idx="8" formatCode="0%">
                  <c:v>0.75</c:v>
                </c:pt>
                <c:pt idx="9" formatCode="0%">
                  <c:v>1</c:v>
                </c:pt>
                <c:pt idx="10" formatCode="0%">
                  <c:v>0.42</c:v>
                </c:pt>
                <c:pt idx="11" formatCode="0%">
                  <c:v>1</c:v>
                </c:pt>
                <c:pt idx="12" formatCode="0%">
                  <c:v>0.1333</c:v>
                </c:pt>
                <c:pt idx="13" formatCode="0%">
                  <c:v>1</c:v>
                </c:pt>
                <c:pt idx="14" formatCode="0%">
                  <c:v>0.42859999999999998</c:v>
                </c:pt>
                <c:pt idx="15" formatCode="0%">
                  <c:v>0.66669999999999996</c:v>
                </c:pt>
                <c:pt idx="16" formatCode="0%">
                  <c:v>1</c:v>
                </c:pt>
                <c:pt idx="17" formatCode="0%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B1-4A7E-BBE9-69B5EA8A36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5296256"/>
        <c:axId val="255318656"/>
      </c:barChart>
      <c:catAx>
        <c:axId val="255296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318656"/>
        <c:crosses val="autoZero"/>
        <c:auto val="1"/>
        <c:lblAlgn val="ctr"/>
        <c:lblOffset val="100"/>
        <c:noMultiLvlLbl val="0"/>
      </c:catAx>
      <c:valAx>
        <c:axId val="255318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29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0.36</c:v>
                </c:pt>
                <c:pt idx="1">
                  <c:v>0.58850000000000002</c:v>
                </c:pt>
                <c:pt idx="2">
                  <c:v>0.29730000000000001</c:v>
                </c:pt>
                <c:pt idx="3">
                  <c:v>0.43590000000000001</c:v>
                </c:pt>
                <c:pt idx="4" formatCode="0%">
                  <c:v>0.52380000000000004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5163776"/>
        <c:axId val="255193472"/>
      </c:barChart>
      <c:catAx>
        <c:axId val="255163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193472"/>
        <c:crosses val="autoZero"/>
        <c:auto val="1"/>
        <c:lblAlgn val="ctr"/>
        <c:lblOffset val="100"/>
        <c:noMultiLvlLbl val="0"/>
      </c:catAx>
      <c:valAx>
        <c:axId val="255193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16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1-4A7E-BBE9-69B5EA8A36FD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1-4A7E-BBE9-69B5EA8A36FD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B1-4A7E-BBE9-69B5EA8A36FD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B1-4A7E-BBE9-69B5EA8A36F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0.4677</c:v>
                </c:pt>
                <c:pt idx="1">
                  <c:v>0.2</c:v>
                </c:pt>
                <c:pt idx="2">
                  <c:v>1</c:v>
                </c:pt>
                <c:pt idx="3">
                  <c:v>0.22220000000000001</c:v>
                </c:pt>
                <c:pt idx="4" formatCode="0%">
                  <c:v>1</c:v>
                </c:pt>
                <c:pt idx="5" formatCode="0%">
                  <c:v>0.9</c:v>
                </c:pt>
                <c:pt idx="6" formatCode="0%">
                  <c:v>0.25</c:v>
                </c:pt>
                <c:pt idx="7" formatCode="0%">
                  <c:v>0.1111</c:v>
                </c:pt>
                <c:pt idx="8" formatCode="0%">
                  <c:v>0.25</c:v>
                </c:pt>
                <c:pt idx="9" formatCode="0%">
                  <c:v>1</c:v>
                </c:pt>
                <c:pt idx="10" formatCode="0%">
                  <c:v>0.64290000000000003</c:v>
                </c:pt>
                <c:pt idx="11" formatCode="0%">
                  <c:v>0.66669999999999996</c:v>
                </c:pt>
                <c:pt idx="12" formatCode="0%">
                  <c:v>0.2</c:v>
                </c:pt>
                <c:pt idx="13" formatCode="0%">
                  <c:v>0</c:v>
                </c:pt>
                <c:pt idx="14" formatCode="0%">
                  <c:v>0.35709999999999997</c:v>
                </c:pt>
                <c:pt idx="15" formatCode="0%">
                  <c:v>0.33329999999999999</c:v>
                </c:pt>
                <c:pt idx="16" formatCode="0%">
                  <c:v>0.66669999999999996</c:v>
                </c:pt>
                <c:pt idx="17" formatCode="0%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B1-4A7E-BBE9-69B5EA8A36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6648320"/>
        <c:axId val="257821696"/>
      </c:barChart>
      <c:catAx>
        <c:axId val="256648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821696"/>
        <c:crosses val="autoZero"/>
        <c:auto val="1"/>
        <c:lblAlgn val="ctr"/>
        <c:lblOffset val="100"/>
        <c:noMultiLvlLbl val="0"/>
      </c:catAx>
      <c:valAx>
        <c:axId val="257821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64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0.5917</c:v>
                </c:pt>
                <c:pt idx="1">
                  <c:v>0.30769999999999997</c:v>
                </c:pt>
                <c:pt idx="2">
                  <c:v>0.32429999999999998</c:v>
                </c:pt>
                <c:pt idx="3">
                  <c:v>0.67949999999999999</c:v>
                </c:pt>
                <c:pt idx="4" formatCode="0%">
                  <c:v>0.63100000000000001</c:v>
                </c:pt>
                <c:pt idx="5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5455232"/>
        <c:axId val="255476864"/>
      </c:barChart>
      <c:catAx>
        <c:axId val="255455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476864"/>
        <c:crosses val="autoZero"/>
        <c:auto val="1"/>
        <c:lblAlgn val="ctr"/>
        <c:lblOffset val="100"/>
        <c:noMultiLvlLbl val="0"/>
      </c:catAx>
      <c:valAx>
        <c:axId val="2554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45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1-4A7E-BBE9-69B5EA8A36FD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1-4A7E-BBE9-69B5EA8A36FD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B1-4A7E-BBE9-69B5EA8A36FD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B1-4A7E-BBE9-69B5EA8A36F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0.621</c:v>
                </c:pt>
                <c:pt idx="1">
                  <c:v>0.5</c:v>
                </c:pt>
                <c:pt idx="2">
                  <c:v>0.9</c:v>
                </c:pt>
                <c:pt idx="3">
                  <c:v>0.66669999999999996</c:v>
                </c:pt>
                <c:pt idx="4" formatCode="0%">
                  <c:v>1</c:v>
                </c:pt>
                <c:pt idx="5" formatCode="0%">
                  <c:v>0.75</c:v>
                </c:pt>
                <c:pt idx="6" formatCode="0%">
                  <c:v>0.625</c:v>
                </c:pt>
                <c:pt idx="7" formatCode="0%">
                  <c:v>0.5</c:v>
                </c:pt>
                <c:pt idx="8" formatCode="0%">
                  <c:v>0.375</c:v>
                </c:pt>
                <c:pt idx="9" formatCode="0%">
                  <c:v>0.25</c:v>
                </c:pt>
                <c:pt idx="10" formatCode="0%">
                  <c:v>0.78569999999999995</c:v>
                </c:pt>
                <c:pt idx="11" formatCode="0%">
                  <c:v>0.5</c:v>
                </c:pt>
                <c:pt idx="12" formatCode="0%">
                  <c:v>0.16669999999999999</c:v>
                </c:pt>
                <c:pt idx="13" formatCode="0%">
                  <c:v>1</c:v>
                </c:pt>
                <c:pt idx="14" formatCode="0%">
                  <c:v>0.64290000000000003</c:v>
                </c:pt>
                <c:pt idx="15" formatCode="0%">
                  <c:v>0</c:v>
                </c:pt>
                <c:pt idx="16" formatCode="0%">
                  <c:v>0.83330000000000004</c:v>
                </c:pt>
                <c:pt idx="17" formatCode="0%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B1-4A7E-BBE9-69B5EA8A36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7996672"/>
        <c:axId val="258060288"/>
      </c:barChart>
      <c:catAx>
        <c:axId val="257996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60288"/>
        <c:crosses val="autoZero"/>
        <c:auto val="1"/>
        <c:lblAlgn val="ctr"/>
        <c:lblOffset val="100"/>
        <c:noMultiLvlLbl val="0"/>
      </c:catAx>
      <c:valAx>
        <c:axId val="258060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9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0.32779999999999998</c:v>
                </c:pt>
                <c:pt idx="1">
                  <c:v>0.3846</c:v>
                </c:pt>
                <c:pt idx="2">
                  <c:v>0.16220000000000001</c:v>
                </c:pt>
                <c:pt idx="3">
                  <c:v>0.46579999999999999</c:v>
                </c:pt>
                <c:pt idx="4" formatCode="0%">
                  <c:v>0.42059999999999997</c:v>
                </c:pt>
                <c:pt idx="5" formatCode="0%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7929984"/>
        <c:axId val="257955712"/>
      </c:barChart>
      <c:catAx>
        <c:axId val="257929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55712"/>
        <c:crosses val="autoZero"/>
        <c:auto val="1"/>
        <c:lblAlgn val="ctr"/>
        <c:lblOffset val="100"/>
        <c:noMultiLvlLbl val="0"/>
      </c:catAx>
      <c:valAx>
        <c:axId val="25795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2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57,26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5">
                  <c:v>ГБОУ НАО "СОШ с.Ома"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>
                  <c:v>0.5726</c:v>
                </c:pt>
                <c:pt idx="1">
                  <c:v>0.25</c:v>
                </c:pt>
                <c:pt idx="2">
                  <c:v>0.85</c:v>
                </c:pt>
                <c:pt idx="3">
                  <c:v>0.5</c:v>
                </c:pt>
                <c:pt idx="4" formatCode="0.00%">
                  <c:v>0.6875</c:v>
                </c:pt>
                <c:pt idx="6">
                  <c:v>0.45</c:v>
                </c:pt>
                <c:pt idx="7" formatCode="0.00%">
                  <c:v>0.5625</c:v>
                </c:pt>
                <c:pt idx="8" formatCode="0.00%">
                  <c:v>0.33329999999999999</c:v>
                </c:pt>
                <c:pt idx="9" formatCode="0.00%">
                  <c:v>0.625</c:v>
                </c:pt>
                <c:pt idx="10" formatCode="0.00%">
                  <c:v>0.625</c:v>
                </c:pt>
                <c:pt idx="11" formatCode="0.00%">
                  <c:v>0.57140000000000002</c:v>
                </c:pt>
                <c:pt idx="12" formatCode="0.00%">
                  <c:v>0.58330000000000004</c:v>
                </c:pt>
                <c:pt idx="13">
                  <c:v>0.48330000000000001</c:v>
                </c:pt>
                <c:pt idx="14">
                  <c:v>0.5</c:v>
                </c:pt>
                <c:pt idx="15" formatCode="0.00%">
                  <c:v>0.51790000000000003</c:v>
                </c:pt>
                <c:pt idx="16">
                  <c:v>0.25</c:v>
                </c:pt>
                <c:pt idx="17">
                  <c:v>0.75</c:v>
                </c:pt>
                <c:pt idx="18" formatCode="0.00%">
                  <c:v>0.625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2790784"/>
        <c:axId val="242807168"/>
      </c:barChart>
      <c:catAx>
        <c:axId val="242790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807168"/>
        <c:crosses val="autoZero"/>
        <c:auto val="1"/>
        <c:lblAlgn val="ctr"/>
        <c:lblOffset val="100"/>
        <c:noMultiLvlLbl val="0"/>
      </c:catAx>
      <c:valAx>
        <c:axId val="242807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79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1-4A7E-BBE9-69B5EA8A36FD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1-4A7E-BBE9-69B5EA8A36F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B1-4A7E-BBE9-69B5EA8A36FD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B1-4A7E-BBE9-69B5EA8A36F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0.38169999999999998</c:v>
                </c:pt>
                <c:pt idx="1">
                  <c:v>0.2</c:v>
                </c:pt>
                <c:pt idx="2">
                  <c:v>0.36670000000000003</c:v>
                </c:pt>
                <c:pt idx="3">
                  <c:v>0.22220000000000001</c:v>
                </c:pt>
                <c:pt idx="4" formatCode="0%">
                  <c:v>0.83330000000000004</c:v>
                </c:pt>
                <c:pt idx="5" formatCode="0%">
                  <c:v>0.43330000000000002</c:v>
                </c:pt>
                <c:pt idx="6" formatCode="0%">
                  <c:v>0.25</c:v>
                </c:pt>
                <c:pt idx="7" formatCode="0%">
                  <c:v>0.1852</c:v>
                </c:pt>
                <c:pt idx="8" formatCode="0%">
                  <c:v>0.5</c:v>
                </c:pt>
                <c:pt idx="9" formatCode="0%">
                  <c:v>0.5</c:v>
                </c:pt>
                <c:pt idx="10" formatCode="0%">
                  <c:v>0.71436999999999995</c:v>
                </c:pt>
                <c:pt idx="11" formatCode="0%">
                  <c:v>0.33329999999999999</c:v>
                </c:pt>
                <c:pt idx="12" formatCode="0%">
                  <c:v>0.1333</c:v>
                </c:pt>
                <c:pt idx="13" formatCode="0%">
                  <c:v>0.33329999999999999</c:v>
                </c:pt>
                <c:pt idx="14" formatCode="0%">
                  <c:v>0.33329999999999999</c:v>
                </c:pt>
                <c:pt idx="15" formatCode="0%">
                  <c:v>0.22220000000000001</c:v>
                </c:pt>
                <c:pt idx="16" formatCode="0%">
                  <c:v>0.33329999999999999</c:v>
                </c:pt>
                <c:pt idx="17" formatCode="0%">
                  <c:v>0.73329999999999995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B1-4A7E-BBE9-69B5EA8A36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8976384"/>
        <c:axId val="259404544"/>
      </c:barChart>
      <c:catAx>
        <c:axId val="25897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404544"/>
        <c:crosses val="autoZero"/>
        <c:auto val="1"/>
        <c:lblAlgn val="ctr"/>
        <c:lblOffset val="100"/>
        <c:noMultiLvlLbl val="0"/>
      </c:catAx>
      <c:valAx>
        <c:axId val="25940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97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</c:v>
                </c:pt>
                <c:pt idx="1">
                  <c:v>0.57689999999999997</c:v>
                </c:pt>
                <c:pt idx="2">
                  <c:v>0.20269999999999999</c:v>
                </c:pt>
                <c:pt idx="3">
                  <c:v>0.57050000000000001</c:v>
                </c:pt>
                <c:pt idx="4" formatCode="0%">
                  <c:v>0.52380000000000004</c:v>
                </c:pt>
                <c:pt idx="5" formatCode="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8676224"/>
        <c:axId val="258714240"/>
      </c:barChart>
      <c:catAx>
        <c:axId val="258676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14240"/>
        <c:crosses val="autoZero"/>
        <c:auto val="1"/>
        <c:lblAlgn val="ctr"/>
        <c:lblOffset val="100"/>
        <c:noMultiLvlLbl val="0"/>
      </c:catAx>
      <c:valAx>
        <c:axId val="25871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676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1-4A7E-BBE9-69B5EA8A36FD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1-4A7E-BBE9-69B5EA8A36F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B1-4A7E-BBE9-69B5EA8A36FD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B1-4A7E-BBE9-69B5EA8A36F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0.4677</c:v>
                </c:pt>
                <c:pt idx="1">
                  <c:v>0.5</c:v>
                </c:pt>
                <c:pt idx="2">
                  <c:v>0.3</c:v>
                </c:pt>
                <c:pt idx="3">
                  <c:v>0.44440000000000002</c:v>
                </c:pt>
                <c:pt idx="4" formatCode="0%">
                  <c:v>0.8125</c:v>
                </c:pt>
                <c:pt idx="5" formatCode="0%">
                  <c:v>0.65</c:v>
                </c:pt>
                <c:pt idx="6" formatCode="0%">
                  <c:v>0.5</c:v>
                </c:pt>
                <c:pt idx="7" formatCode="0%">
                  <c:v>0.22220000000000001</c:v>
                </c:pt>
                <c:pt idx="8" formatCode="0%">
                  <c:v>0.75</c:v>
                </c:pt>
                <c:pt idx="9" formatCode="0%">
                  <c:v>0.25</c:v>
                </c:pt>
                <c:pt idx="10" formatCode="0%">
                  <c:v>0.60709999999999997</c:v>
                </c:pt>
                <c:pt idx="11" formatCode="0%">
                  <c:v>0.66669999999999996</c:v>
                </c:pt>
                <c:pt idx="12" formatCode="0%">
                  <c:v>0.2</c:v>
                </c:pt>
                <c:pt idx="13" formatCode="0%">
                  <c:v>1</c:v>
                </c:pt>
                <c:pt idx="14" formatCode="0%">
                  <c:v>0.39290000000000003</c:v>
                </c:pt>
                <c:pt idx="15" formatCode="0%">
                  <c:v>0.5</c:v>
                </c:pt>
                <c:pt idx="16" formatCode="0%">
                  <c:v>0.66669999999999996</c:v>
                </c:pt>
                <c:pt idx="17" formatCode="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B1-4A7E-BBE9-69B5EA8A36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9747200"/>
        <c:axId val="259790336"/>
      </c:barChart>
      <c:catAx>
        <c:axId val="25974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90336"/>
        <c:crosses val="autoZero"/>
        <c:auto val="1"/>
        <c:lblAlgn val="ctr"/>
        <c:lblOffset val="100"/>
        <c:noMultiLvlLbl val="0"/>
      </c:catAx>
      <c:valAx>
        <c:axId val="259790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4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</a:t>
            </a: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17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0.8</c:v>
                </c:pt>
                <c:pt idx="1">
                  <c:v>1</c:v>
                </c:pt>
                <c:pt idx="2">
                  <c:v>0.72970000000000002</c:v>
                </c:pt>
                <c:pt idx="3">
                  <c:v>0.91</c:v>
                </c:pt>
                <c:pt idx="4" formatCode="0%">
                  <c:v>0.97619999999999996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59664128"/>
        <c:axId val="259739008"/>
      </c:barChart>
      <c:catAx>
        <c:axId val="259664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39008"/>
        <c:crosses val="autoZero"/>
        <c:auto val="1"/>
        <c:lblAlgn val="ctr"/>
        <c:lblOffset val="100"/>
        <c:noMultiLvlLbl val="0"/>
      </c:catAx>
      <c:valAx>
        <c:axId val="259739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66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17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1-4A7E-BBE9-69B5EA8A36FD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1-4A7E-BBE9-69B5EA8A36FD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B1-4A7E-BBE9-69B5EA8A36FD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B1-4A7E-BBE9-69B5EA8A36F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Великовисочное"</c:v>
                </c:pt>
                <c:pt idx="6">
                  <c:v>ГБОУ НАО "СШ с. Тельвиска"</c:v>
                </c:pt>
                <c:pt idx="7">
                  <c:v>ГБОУ НАО "СШ п. Индига"</c:v>
                </c:pt>
                <c:pt idx="8">
                  <c:v>ГБОУ НАО "ОШ п. Усть-Кара"</c:v>
                </c:pt>
                <c:pt idx="9">
                  <c:v>ГБОУ НАО "ОШ с. Коткино</c:v>
                </c:pt>
                <c:pt idx="10">
                  <c:v>ГБОУ НАО "ОШ п. Каратайка"</c:v>
                </c:pt>
                <c:pt idx="11">
                  <c:v>ГБОУ НАО "СШ п. Харута"</c:v>
                </c:pt>
                <c:pt idx="12">
                  <c:v>ГБОУ НАО "СОШ п. Красное"</c:v>
                </c:pt>
                <c:pt idx="13">
                  <c:v>ГБОУ НАО "ОШ д. Андег"</c:v>
                </c:pt>
                <c:pt idx="14">
                  <c:v>ГБОУ НАО "СОШ с.Ома"</c:v>
                </c:pt>
                <c:pt idx="15">
                  <c:v>ГБОУ НАО "СОШ с.Оксино"</c:v>
                </c:pt>
                <c:pt idx="16">
                  <c:v>ГБОУ НАО "ОШ п. Амдерма"</c:v>
                </c:pt>
                <c:pt idx="17">
                  <c:v>ГБОУ НАО "ОШ п.Нельмин-Нос"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 formatCode="0%">
                  <c:v>0.9516</c:v>
                </c:pt>
                <c:pt idx="1">
                  <c:v>0.8</c:v>
                </c:pt>
                <c:pt idx="2">
                  <c:v>1</c:v>
                </c:pt>
                <c:pt idx="3">
                  <c:v>0.88890000000000002</c:v>
                </c:pt>
                <c:pt idx="4" formatCode="0%">
                  <c:v>1</c:v>
                </c:pt>
                <c:pt idx="5" formatCode="0%">
                  <c:v>1</c:v>
                </c:pt>
                <c:pt idx="6" formatCode="0%">
                  <c:v>1</c:v>
                </c:pt>
                <c:pt idx="7" formatCode="0%">
                  <c:v>0.44440000000000002</c:v>
                </c:pt>
                <c:pt idx="8" formatCode="0%">
                  <c:v>1</c:v>
                </c:pt>
                <c:pt idx="9" formatCode="0%">
                  <c:v>1</c:v>
                </c:pt>
                <c:pt idx="10" formatCode="0%">
                  <c:v>0.71430000000000005</c:v>
                </c:pt>
                <c:pt idx="11" formatCode="0%">
                  <c:v>1</c:v>
                </c:pt>
                <c:pt idx="12" formatCode="0%">
                  <c:v>0.86670000000000003</c:v>
                </c:pt>
                <c:pt idx="13" formatCode="0%">
                  <c:v>1</c:v>
                </c:pt>
                <c:pt idx="14" formatCode="0%">
                  <c:v>0.78569999999999995</c:v>
                </c:pt>
                <c:pt idx="15" formatCode="0%">
                  <c:v>1</c:v>
                </c:pt>
                <c:pt idx="16" formatCode="0%">
                  <c:v>1</c:v>
                </c:pt>
                <c:pt idx="17" formatCode="0%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B1-4A7E-BBE9-69B5EA8A36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60178304"/>
        <c:axId val="260196608"/>
      </c:barChart>
      <c:catAx>
        <c:axId val="260178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196608"/>
        <c:crosses val="autoZero"/>
        <c:auto val="1"/>
        <c:lblAlgn val="ctr"/>
        <c:lblOffset val="100"/>
        <c:noMultiLvlLbl val="0"/>
      </c:catAx>
      <c:valAx>
        <c:axId val="260196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17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 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0.55000000000000004</c:v>
                </c:pt>
                <c:pt idx="1">
                  <c:v>0.23080000000000001</c:v>
                </c:pt>
                <c:pt idx="2">
                  <c:v>0.1351</c:v>
                </c:pt>
                <c:pt idx="3">
                  <c:v>0.1239</c:v>
                </c:pt>
                <c:pt idx="4" formatCode="0%">
                  <c:v>0.42859999999999998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2996352"/>
        <c:axId val="243000832"/>
      </c:barChart>
      <c:catAx>
        <c:axId val="242996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000832"/>
        <c:crosses val="autoZero"/>
        <c:auto val="1"/>
        <c:lblAlgn val="ctr"/>
        <c:lblOffset val="100"/>
        <c:noMultiLvlLbl val="0"/>
      </c:catAx>
      <c:valAx>
        <c:axId val="243000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996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118601747815231"/>
          <c:w val="0.63653396586296274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20,97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 formatCode="0.00%">
                  <c:v>0.2097</c:v>
                </c:pt>
                <c:pt idx="1">
                  <c:v>0</c:v>
                </c:pt>
                <c:pt idx="2">
                  <c:v>0.6</c:v>
                </c:pt>
                <c:pt idx="3">
                  <c:v>0</c:v>
                </c:pt>
                <c:pt idx="4">
                  <c:v>0.25</c:v>
                </c:pt>
                <c:pt idx="5" formatCode="0.00%">
                  <c:v>9.5200000000000007E-2</c:v>
                </c:pt>
                <c:pt idx="6" formatCode="0.00%">
                  <c:v>0.36670000000000003</c:v>
                </c:pt>
                <c:pt idx="7" formatCode="0.00%">
                  <c:v>0.41670000000000001</c:v>
                </c:pt>
                <c:pt idx="8" formatCode="0.00%">
                  <c:v>0.37040000000000001</c:v>
                </c:pt>
                <c:pt idx="9" formatCode="0.00%">
                  <c:v>1</c:v>
                </c:pt>
                <c:pt idx="10" formatCode="0.00%">
                  <c:v>0.16669999999999999</c:v>
                </c:pt>
                <c:pt idx="11" formatCode="0.00%">
                  <c:v>0.61899999999999999</c:v>
                </c:pt>
                <c:pt idx="12" formatCode="0.00%">
                  <c:v>0.66669999999999996</c:v>
                </c:pt>
                <c:pt idx="13" formatCode="0.00%">
                  <c:v>6.6699999999999995E-2</c:v>
                </c:pt>
                <c:pt idx="14">
                  <c:v>0</c:v>
                </c:pt>
                <c:pt idx="16">
                  <c:v>0</c:v>
                </c:pt>
                <c:pt idx="17" formatCode="0.00%">
                  <c:v>0.44440000000000002</c:v>
                </c:pt>
                <c:pt idx="18" formatCode="0.00%">
                  <c:v>0.56669999999999998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027328"/>
        <c:axId val="243047808"/>
      </c:barChart>
      <c:catAx>
        <c:axId val="24302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047808"/>
        <c:crosses val="autoZero"/>
        <c:auto val="1"/>
        <c:lblAlgn val="ctr"/>
        <c:lblOffset val="100"/>
        <c:noMultiLvlLbl val="0"/>
      </c:catAx>
      <c:valAx>
        <c:axId val="243047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02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 К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96,67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96,15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87,96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95,51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95,24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0.94</c:v>
                </c:pt>
                <c:pt idx="1">
                  <c:v>1</c:v>
                </c:pt>
                <c:pt idx="2">
                  <c:v>0.94</c:v>
                </c:pt>
                <c:pt idx="3">
                  <c:v>0.98</c:v>
                </c:pt>
                <c:pt idx="4" formatCode="0%">
                  <c:v>0.79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093888"/>
        <c:axId val="243099136"/>
      </c:barChart>
      <c:catAx>
        <c:axId val="243093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099136"/>
        <c:crosses val="autoZero"/>
        <c:auto val="1"/>
        <c:lblAlgn val="ctr"/>
        <c:lblOffset val="100"/>
        <c:noMultiLvlLbl val="0"/>
      </c:catAx>
      <c:valAx>
        <c:axId val="243099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09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1К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638528879542233"/>
          <c:y val="0.11118601747815231"/>
          <c:w val="0.63653396586296274"/>
          <c:h val="0.8433751118188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</c:dPt>
          <c:dPt>
            <c:idx val="19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91,94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"СОШ п. Красное"</c:v>
                </c:pt>
                <c:pt idx="14">
                  <c:v>ГБОУ НАО "ОШ д. Андег"</c:v>
                </c:pt>
                <c:pt idx="16">
                  <c:v>ГБОУ НАО "СОШ с.Оксино"</c:v>
                </c:pt>
                <c:pt idx="17">
                  <c:v>ГБОУ НАО "ОШ п. Амдерма"</c:v>
                </c:pt>
                <c:pt idx="18">
                  <c:v>ГБОУ НАО "ОШ п.Нельмин-Нос"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 formatCode="0.00%">
                  <c:v>0.9194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0.75</c:v>
                </c:pt>
                <c:pt idx="5" formatCode="0.00%">
                  <c:v>0.96430000000000005</c:v>
                </c:pt>
                <c:pt idx="6">
                  <c:v>1</c:v>
                </c:pt>
                <c:pt idx="7">
                  <c:v>1</c:v>
                </c:pt>
                <c:pt idx="8" formatCode="0.00%">
                  <c:v>0.83330000000000004</c:v>
                </c:pt>
                <c:pt idx="9" formatCode="0.00%">
                  <c:v>1</c:v>
                </c:pt>
                <c:pt idx="10" formatCode="0.00%">
                  <c:v>1</c:v>
                </c:pt>
                <c:pt idx="11" formatCode="0.00%">
                  <c:v>1</c:v>
                </c:pt>
                <c:pt idx="12" formatCode="0.00%">
                  <c:v>1</c:v>
                </c:pt>
                <c:pt idx="13">
                  <c:v>0.7</c:v>
                </c:pt>
                <c:pt idx="14">
                  <c:v>0.5</c:v>
                </c:pt>
                <c:pt idx="16">
                  <c:v>1</c:v>
                </c:pt>
                <c:pt idx="17" formatCode="0.00%">
                  <c:v>1</c:v>
                </c:pt>
                <c:pt idx="18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129728"/>
        <c:axId val="243137152"/>
      </c:barChart>
      <c:catAx>
        <c:axId val="243129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37152"/>
        <c:crosses val="autoZero"/>
        <c:auto val="1"/>
        <c:lblAlgn val="ctr"/>
        <c:lblOffset val="100"/>
        <c:noMultiLvlLbl val="0"/>
      </c:catAx>
      <c:valAx>
        <c:axId val="243137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29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7,78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76,92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47,75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76,92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80,16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0.77780000000000005</c:v>
                </c:pt>
                <c:pt idx="1">
                  <c:v>0.76919999999999999</c:v>
                </c:pt>
                <c:pt idx="2">
                  <c:v>0.47749999999999998</c:v>
                </c:pt>
                <c:pt idx="3">
                  <c:v>0.76919999999999999</c:v>
                </c:pt>
                <c:pt idx="4" formatCode="0%">
                  <c:v>0.80159999999999998</c:v>
                </c:pt>
                <c:pt idx="5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203456"/>
        <c:axId val="243282688"/>
      </c:barChart>
      <c:catAx>
        <c:axId val="24320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282688"/>
        <c:crosses val="autoZero"/>
        <c:auto val="1"/>
        <c:lblAlgn val="ctr"/>
        <c:lblOffset val="100"/>
        <c:noMultiLvlLbl val="0"/>
      </c:catAx>
      <c:valAx>
        <c:axId val="24328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203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BB02-93A8-4B9F-9C4E-83172ACC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62</Pages>
  <Words>9050</Words>
  <Characters>51589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Я</cp:lastModifiedBy>
  <cp:revision>986</cp:revision>
  <cp:lastPrinted>2017-05-24T13:50:00Z</cp:lastPrinted>
  <dcterms:created xsi:type="dcterms:W3CDTF">2021-10-08T21:28:00Z</dcterms:created>
  <dcterms:modified xsi:type="dcterms:W3CDTF">2021-10-11T13:26:00Z</dcterms:modified>
</cp:coreProperties>
</file>