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D9" w:rsidRDefault="005E00D9" w:rsidP="005E00D9">
      <w:pPr>
        <w:jc w:val="both"/>
        <w:rPr>
          <w:rStyle w:val="a8"/>
          <w:rFonts w:eastAsiaTheme="majorEastAsia"/>
          <w:b/>
          <w:i w:val="0"/>
          <w:sz w:val="28"/>
          <w:szCs w:val="28"/>
        </w:rPr>
      </w:pPr>
      <w:r>
        <w:rPr>
          <w:rStyle w:val="a8"/>
          <w:rFonts w:eastAsiaTheme="majorEastAsia"/>
          <w:b/>
          <w:i w:val="0"/>
          <w:sz w:val="28"/>
          <w:szCs w:val="28"/>
        </w:rPr>
        <w:t>Тема опыта: «Использование ИКТ как средство формирования познавательного интереса младших школьников»</w:t>
      </w:r>
    </w:p>
    <w:p w:rsidR="005E00D9" w:rsidRDefault="005E00D9" w:rsidP="005E00D9">
      <w:pPr>
        <w:jc w:val="both"/>
        <w:rPr>
          <w:rStyle w:val="a8"/>
          <w:rFonts w:eastAsiaTheme="majorEastAsia"/>
          <w:b/>
          <w:i w:val="0"/>
          <w:sz w:val="28"/>
          <w:szCs w:val="28"/>
        </w:rPr>
      </w:pPr>
      <w:r>
        <w:rPr>
          <w:rStyle w:val="a8"/>
          <w:rFonts w:eastAsiaTheme="majorEastAsia"/>
          <w:b/>
          <w:i w:val="0"/>
          <w:sz w:val="28"/>
          <w:szCs w:val="28"/>
        </w:rPr>
        <w:t xml:space="preserve">Автор опыта: </w:t>
      </w:r>
      <w:proofErr w:type="spellStart"/>
      <w:r>
        <w:rPr>
          <w:rStyle w:val="a8"/>
          <w:rFonts w:eastAsiaTheme="majorEastAsia"/>
          <w:i w:val="0"/>
          <w:sz w:val="28"/>
          <w:szCs w:val="28"/>
        </w:rPr>
        <w:t>Артыкова</w:t>
      </w:r>
      <w:proofErr w:type="spellEnd"/>
      <w:r>
        <w:rPr>
          <w:rStyle w:val="a8"/>
          <w:rFonts w:eastAsiaTheme="majorEastAsia"/>
          <w:i w:val="0"/>
          <w:sz w:val="28"/>
          <w:szCs w:val="28"/>
        </w:rPr>
        <w:t xml:space="preserve"> </w:t>
      </w:r>
      <w:proofErr w:type="spellStart"/>
      <w:r>
        <w:rPr>
          <w:rStyle w:val="a8"/>
          <w:rFonts w:eastAsiaTheme="majorEastAsia"/>
          <w:i w:val="0"/>
          <w:sz w:val="28"/>
          <w:szCs w:val="28"/>
        </w:rPr>
        <w:t>Дильбар</w:t>
      </w:r>
      <w:proofErr w:type="spellEnd"/>
      <w:r>
        <w:rPr>
          <w:rStyle w:val="a8"/>
          <w:rFonts w:eastAsiaTheme="majorEastAsia"/>
          <w:i w:val="0"/>
          <w:sz w:val="28"/>
          <w:szCs w:val="28"/>
        </w:rPr>
        <w:t xml:space="preserve"> </w:t>
      </w:r>
      <w:proofErr w:type="spellStart"/>
      <w:r>
        <w:rPr>
          <w:rStyle w:val="a8"/>
          <w:rFonts w:eastAsiaTheme="majorEastAsia"/>
          <w:i w:val="0"/>
          <w:sz w:val="28"/>
          <w:szCs w:val="28"/>
        </w:rPr>
        <w:t>Саидалиевна</w:t>
      </w:r>
      <w:proofErr w:type="spellEnd"/>
      <w:r>
        <w:rPr>
          <w:rStyle w:val="a8"/>
          <w:rFonts w:eastAsiaTheme="majorEastAsia"/>
          <w:i w:val="0"/>
          <w:sz w:val="28"/>
          <w:szCs w:val="28"/>
        </w:rPr>
        <w:t>, учитель начальных классов МБОУ «СОШ № 4 г. Нарьян-Мара</w:t>
      </w:r>
      <w:r>
        <w:rPr>
          <w:rStyle w:val="a8"/>
          <w:rFonts w:eastAsiaTheme="majorEastAsia"/>
          <w:b/>
          <w:i w:val="0"/>
          <w:sz w:val="28"/>
          <w:szCs w:val="28"/>
        </w:rPr>
        <w:t>»</w:t>
      </w:r>
    </w:p>
    <w:p w:rsidR="005E00D9" w:rsidRDefault="005E00D9" w:rsidP="005E00D9">
      <w:pPr>
        <w:jc w:val="both"/>
        <w:rPr>
          <w:rStyle w:val="a8"/>
          <w:rFonts w:eastAsiaTheme="majorEastAsia"/>
          <w:b/>
          <w:i w:val="0"/>
          <w:sz w:val="28"/>
          <w:szCs w:val="28"/>
        </w:rPr>
      </w:pPr>
    </w:p>
    <w:p w:rsidR="005E00D9" w:rsidRDefault="005E00D9" w:rsidP="005E00D9">
      <w:pPr>
        <w:jc w:val="center"/>
        <w:rPr>
          <w:rStyle w:val="a8"/>
          <w:rFonts w:eastAsiaTheme="majorEastAsia"/>
          <w:b/>
          <w:i w:val="0"/>
          <w:sz w:val="28"/>
          <w:szCs w:val="28"/>
        </w:rPr>
      </w:pPr>
      <w:r>
        <w:rPr>
          <w:rStyle w:val="a8"/>
          <w:rFonts w:eastAsiaTheme="majorEastAsia"/>
          <w:b/>
          <w:i w:val="0"/>
          <w:sz w:val="28"/>
          <w:szCs w:val="28"/>
        </w:rPr>
        <w:t>Информация об опыте</w:t>
      </w:r>
    </w:p>
    <w:p w:rsidR="005E00D9" w:rsidRDefault="005E00D9" w:rsidP="005E00D9">
      <w:pPr>
        <w:jc w:val="center"/>
        <w:rPr>
          <w:rStyle w:val="a8"/>
          <w:rFonts w:eastAsiaTheme="majorEastAsia"/>
          <w:b/>
          <w:i w:val="0"/>
          <w:sz w:val="28"/>
          <w:szCs w:val="28"/>
        </w:rPr>
      </w:pPr>
      <w:r>
        <w:rPr>
          <w:rStyle w:val="a8"/>
          <w:rFonts w:eastAsiaTheme="majorEastAsia"/>
          <w:b/>
          <w:i w:val="0"/>
          <w:sz w:val="28"/>
          <w:szCs w:val="28"/>
        </w:rPr>
        <w:t>Раздел 1.</w:t>
      </w:r>
    </w:p>
    <w:p w:rsidR="005E00D9" w:rsidRDefault="005E00D9" w:rsidP="005E00D9">
      <w:pPr>
        <w:jc w:val="center"/>
        <w:rPr>
          <w:rStyle w:val="a8"/>
          <w:rFonts w:eastAsiaTheme="majorEastAsia"/>
          <w:b/>
          <w:i w:val="0"/>
          <w:iCs w:val="0"/>
          <w:sz w:val="28"/>
          <w:szCs w:val="28"/>
        </w:rPr>
      </w:pPr>
    </w:p>
    <w:p w:rsidR="005E00D9" w:rsidRDefault="005E00D9" w:rsidP="005E00D9">
      <w:pPr>
        <w:pStyle w:val="a6"/>
        <w:spacing w:before="0" w:after="0" w:line="360" w:lineRule="auto"/>
        <w:jc w:val="center"/>
        <w:rPr>
          <w:rStyle w:val="a8"/>
          <w:rFonts w:eastAsiaTheme="majorEastAsia"/>
          <w:b/>
          <w:i w:val="0"/>
          <w:sz w:val="28"/>
          <w:szCs w:val="28"/>
        </w:rPr>
      </w:pPr>
      <w:r>
        <w:rPr>
          <w:rStyle w:val="a8"/>
          <w:rFonts w:eastAsiaTheme="majorEastAsia"/>
          <w:b/>
          <w:i w:val="0"/>
          <w:sz w:val="28"/>
          <w:szCs w:val="28"/>
        </w:rPr>
        <w:t>1.Условия возникновения и становления опыта</w:t>
      </w:r>
    </w:p>
    <w:p w:rsidR="005E00D9" w:rsidRDefault="005E00D9" w:rsidP="005E00D9">
      <w:pPr>
        <w:pStyle w:val="a6"/>
        <w:ind w:firstLine="426"/>
        <w:jc w:val="both"/>
        <w:rPr>
          <w:rFonts w:eastAsiaTheme="majorEastAsia"/>
        </w:rPr>
      </w:pPr>
      <w:r>
        <w:rPr>
          <w:rStyle w:val="a8"/>
          <w:rFonts w:eastAsiaTheme="majorEastAsia"/>
          <w:i w:val="0"/>
          <w:sz w:val="28"/>
          <w:szCs w:val="28"/>
        </w:rPr>
        <w:t xml:space="preserve">Возникновение и становление опыта по теме «Использование ИКТ на уроках в начальной школе»  проходило в  МБОУ «СОШ № 4 города Нарьян-Мара», где в основном обучаются дети, проживающие в Центральном микрорайоне города Нарьян-Мара. </w:t>
      </w:r>
      <w:r>
        <w:t xml:space="preserve"> </w:t>
      </w:r>
      <w:r>
        <w:rPr>
          <w:sz w:val="28"/>
          <w:szCs w:val="28"/>
        </w:rPr>
        <w:t xml:space="preserve">Школа работает по учебному плану, в котором нашли отражение федеральный, региональный и школьный компоненты, она является центром культуры, воспитания  и образования в городе.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Учащиеся   3 «Г» класса, в котором я работаю,   проживают в городе и посёлке Искателей в семьях с различным социальным статусом и материальным положением. Состав учащихся многонационален.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 по УМК «Школа России» убеждает меня в том, что по ней могут успешно учиться любые дети – сильные и слабые, так как система изначально ориентирована на всех поступающих в школу детей. Надо только научиться доверять силам детей, принимать каждого ребенка таким, какой он есть, учить каждого самостоятельному добыванию знаний, уметь определять не только уровень актуального развития ребенка, но и уровень его ближайшего развития, понимать, что за этим стоит.</w:t>
      </w:r>
    </w:p>
    <w:p w:rsidR="005E00D9" w:rsidRDefault="005E00D9" w:rsidP="005E00D9">
      <w:pPr>
        <w:pStyle w:val="a6"/>
        <w:ind w:firstLine="426"/>
        <w:jc w:val="both"/>
        <w:rPr>
          <w:rStyle w:val="a8"/>
          <w:rFonts w:eastAsiaTheme="majorEastAsia"/>
          <w:b/>
          <w:i w:val="0"/>
        </w:rPr>
      </w:pPr>
      <w:r>
        <w:rPr>
          <w:rStyle w:val="a8"/>
          <w:rFonts w:eastAsiaTheme="majorEastAsia"/>
          <w:i w:val="0"/>
          <w:iCs w:val="0"/>
          <w:szCs w:val="28"/>
        </w:rPr>
        <w:t xml:space="preserve">    </w:t>
      </w:r>
      <w:r>
        <w:rPr>
          <w:rStyle w:val="a8"/>
          <w:rFonts w:eastAsiaTheme="majorEastAsia"/>
          <w:i w:val="0"/>
          <w:iCs w:val="0"/>
          <w:sz w:val="28"/>
          <w:szCs w:val="28"/>
        </w:rPr>
        <w:t xml:space="preserve">Работая в начальной школе, я обратила внимание на то, что объем </w:t>
      </w:r>
      <w:r>
        <w:rPr>
          <w:sz w:val="28"/>
          <w:szCs w:val="28"/>
        </w:rPr>
        <w:t>информации</w:t>
      </w:r>
      <w:r>
        <w:rPr>
          <w:rStyle w:val="a8"/>
          <w:rFonts w:eastAsiaTheme="majorEastAsia"/>
          <w:i w:val="0"/>
          <w:sz w:val="28"/>
          <w:szCs w:val="28"/>
        </w:rPr>
        <w:t xml:space="preserve">, который обрушивается на учеников начальных классов, во много раз превышает объем, который приходился на их ровесников еще два десятка лет тому назад.  Информационные навыки  уже прочно входят в их менталитет:  они ловко управляются с различными электронными устройствами, практически не читая пособия и руководства. Всевозможные плееры, мобильные телефоны стали  неотъемлемой частью их экипировки. Надо помнить и о качественном составе информации, которая не всегда может стать «сырьем» для формирования знаний. Поэтому </w:t>
      </w:r>
      <w:r>
        <w:rPr>
          <w:rStyle w:val="a8"/>
          <w:rFonts w:eastAsiaTheme="majorEastAsia"/>
          <w:b/>
          <w:i w:val="0"/>
          <w:sz w:val="28"/>
          <w:szCs w:val="28"/>
          <w:u w:val="single"/>
        </w:rPr>
        <w:t>основная задача информатизации образовательного процесса в начальной школе</w:t>
      </w:r>
      <w:r>
        <w:rPr>
          <w:rStyle w:val="a8"/>
          <w:rFonts w:eastAsiaTheme="majorEastAsia"/>
          <w:b/>
          <w:i w:val="0"/>
          <w:sz w:val="28"/>
          <w:szCs w:val="28"/>
        </w:rPr>
        <w:t xml:space="preserve"> – это управление информационным потоком, который принимает на себя ученик, его  </w:t>
      </w:r>
      <w:proofErr w:type="spellStart"/>
      <w:r>
        <w:rPr>
          <w:rStyle w:val="a8"/>
          <w:rFonts w:eastAsiaTheme="majorEastAsia"/>
          <w:b/>
          <w:i w:val="0"/>
          <w:sz w:val="28"/>
          <w:szCs w:val="28"/>
        </w:rPr>
        <w:t>иерархизация</w:t>
      </w:r>
      <w:proofErr w:type="spellEnd"/>
      <w:r>
        <w:rPr>
          <w:rStyle w:val="a8"/>
          <w:rFonts w:eastAsiaTheme="majorEastAsia"/>
          <w:b/>
          <w:i w:val="0"/>
          <w:sz w:val="28"/>
          <w:szCs w:val="28"/>
        </w:rPr>
        <w:t>, структурирование и комбинирование.</w:t>
      </w:r>
    </w:p>
    <w:p w:rsidR="005E00D9" w:rsidRDefault="005E00D9" w:rsidP="005E00D9">
      <w:pPr>
        <w:pStyle w:val="a6"/>
        <w:ind w:firstLine="426"/>
        <w:jc w:val="both"/>
        <w:rPr>
          <w:rStyle w:val="a8"/>
          <w:rFonts w:eastAsiaTheme="majorEastAsia"/>
          <w:i w:val="0"/>
          <w:sz w:val="28"/>
          <w:szCs w:val="28"/>
        </w:rPr>
      </w:pPr>
      <w:r>
        <w:rPr>
          <w:rStyle w:val="a8"/>
          <w:rFonts w:eastAsiaTheme="majorEastAsia"/>
          <w:i w:val="0"/>
          <w:sz w:val="28"/>
          <w:szCs w:val="28"/>
        </w:rPr>
        <w:t xml:space="preserve">    Пожалуй, это и послужило толчком к тому, что я стала искать такую организацию учебных занятий, которая соответствовала бы современным требованиям, предъявленным современной школе.</w:t>
      </w:r>
    </w:p>
    <w:p w:rsidR="005E00D9" w:rsidRDefault="005E00D9" w:rsidP="005E00D9">
      <w:pPr>
        <w:pStyle w:val="a6"/>
        <w:ind w:firstLine="426"/>
        <w:jc w:val="both"/>
        <w:rPr>
          <w:rStyle w:val="a8"/>
          <w:rFonts w:eastAsiaTheme="majorEastAsia"/>
          <w:i w:val="0"/>
          <w:sz w:val="28"/>
          <w:szCs w:val="28"/>
        </w:rPr>
      </w:pPr>
      <w:r>
        <w:rPr>
          <w:rStyle w:val="a8"/>
          <w:rFonts w:eastAsiaTheme="majorEastAsia"/>
          <w:i w:val="0"/>
          <w:sz w:val="28"/>
          <w:szCs w:val="28"/>
        </w:rPr>
        <w:t xml:space="preserve">Модернизацию образования в современном обществе невозможно представить без применения информационных и коммуникационных </w:t>
      </w:r>
      <w:r>
        <w:rPr>
          <w:rStyle w:val="a8"/>
          <w:rFonts w:eastAsiaTheme="majorEastAsia"/>
          <w:i w:val="0"/>
          <w:sz w:val="28"/>
          <w:szCs w:val="28"/>
        </w:rPr>
        <w:lastRenderedPageBreak/>
        <w:t xml:space="preserve">технологий. Они являются одним из важнейших инструментов обеспечения доступности образования.                  </w:t>
      </w:r>
    </w:p>
    <w:p w:rsidR="005E00D9" w:rsidRDefault="005E00D9" w:rsidP="005E00D9">
      <w:pPr>
        <w:pStyle w:val="a6"/>
        <w:ind w:firstLine="426"/>
        <w:jc w:val="both"/>
        <w:rPr>
          <w:rFonts w:eastAsiaTheme="majorEastAsia"/>
          <w:b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Актуальность опыта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Уроки с использованием ИКТ особенно актуальны в начальной школе.       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   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Его задача не только научить читать, писать, но и заложить основы духовности ребенка, развить его лучшие качества, обучить способам учебной деятельности. Особенно последнее важно сейчас в наш быстро меняющийся мир, мир переполненный информацией. Научить ребенка работать с информацией, научить учиться.</w:t>
      </w:r>
      <w:r>
        <w:rPr>
          <w:sz w:val="28"/>
          <w:szCs w:val="28"/>
        </w:rPr>
        <w:br/>
        <w:t xml:space="preserve">     Высказывание академика А.П. Семенова «Научить человека жить в информационном мире – важнейшая задача современной школы», должно стать определяющим в работе каждого учителя. Для реализации этих целей возникает необходимость применения в практике работы учителя начальных классов информационно-коммуникативных технологий.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>
        <w:rPr>
          <w:sz w:val="28"/>
          <w:szCs w:val="28"/>
        </w:rPr>
        <w:t>нельзя</w:t>
      </w:r>
      <w:proofErr w:type="gramEnd"/>
      <w:r>
        <w:rPr>
          <w:sz w:val="28"/>
          <w:szCs w:val="28"/>
        </w:rPr>
        <w:t xml:space="preserve"> кстати, приходится яркость и занимательность компьютерных слайдов, анимации.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>
        <w:rPr>
          <w:sz w:val="28"/>
          <w:szCs w:val="28"/>
        </w:rPr>
        <w:t>деятельностному</w:t>
      </w:r>
      <w:proofErr w:type="spellEnd"/>
      <w:r>
        <w:rPr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Именно поэтому </w:t>
      </w:r>
      <w:r>
        <w:rPr>
          <w:b/>
          <w:sz w:val="28"/>
          <w:szCs w:val="28"/>
        </w:rPr>
        <w:t>информационно-компьютерные технологии стали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предметом моего исследования.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ИКТ – мощный педагогический инструмент в руках учителя, им надо владеть и широко использовать на своих предметных уроках.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в начальной школе, прежде всего, должна способствовать активизации познавательной сферы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успешному усвоению учебного материала и способствовать психическому развитию ребенка. Наглядность материала повышает его усвоение, т.к. задействованы все каналы восприятия учащихся – зрительный, механический, слуховой и эмоциональный.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Подобные уроки помогают решить следующие дидактические задачи:</w:t>
      </w:r>
    </w:p>
    <w:p w:rsidR="005E00D9" w:rsidRDefault="005E00D9" w:rsidP="005E00D9">
      <w:pPr>
        <w:pStyle w:val="a6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Усвоить базовые знания по предмету;</w:t>
      </w:r>
    </w:p>
    <w:p w:rsidR="005E00D9" w:rsidRDefault="005E00D9" w:rsidP="005E00D9">
      <w:pPr>
        <w:pStyle w:val="a6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усвоенные знания;</w:t>
      </w:r>
    </w:p>
    <w:p w:rsidR="005E00D9" w:rsidRDefault="005E00D9" w:rsidP="005E00D9">
      <w:pPr>
        <w:pStyle w:val="a6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навыки самоконтроля;</w:t>
      </w:r>
    </w:p>
    <w:p w:rsidR="005E00D9" w:rsidRDefault="005E00D9" w:rsidP="005E00D9">
      <w:pPr>
        <w:pStyle w:val="a6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мотивацию к учению в целом и к определенному предмету в частности;</w:t>
      </w:r>
    </w:p>
    <w:p w:rsidR="005E00D9" w:rsidRDefault="005E00D9" w:rsidP="005E00D9">
      <w:pPr>
        <w:pStyle w:val="a6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Оказать учебно-методическую помощь учащимся в самостоятельной работе над учебным материалом.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Ведущая педагогическая идея опыта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Ведущая педагогическая идея опыта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активизация учебной деятельности младших школьников, развитие </w:t>
      </w:r>
      <w:proofErr w:type="spellStart"/>
      <w:r>
        <w:rPr>
          <w:b/>
          <w:sz w:val="28"/>
          <w:szCs w:val="28"/>
        </w:rPr>
        <w:t>общеучебных</w:t>
      </w:r>
      <w:proofErr w:type="spellEnd"/>
      <w:r>
        <w:rPr>
          <w:b/>
          <w:sz w:val="28"/>
          <w:szCs w:val="28"/>
        </w:rPr>
        <w:t xml:space="preserve"> умений и навыков, необходимых для качественного усвоения учащимися программных требований, самостоятельности в учебной деятельности через информационно-коммуникационные технологии.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Длительность работы над опытом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Длительность работы над опытом – 4 года (2009-2012 годы). Работа над опытом включала три этапа:</w:t>
      </w:r>
      <w:r>
        <w:rPr>
          <w:sz w:val="28"/>
          <w:szCs w:val="28"/>
        </w:rPr>
        <w:br/>
        <w:t xml:space="preserve">   </w:t>
      </w:r>
      <w:r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– аналитико-диагностический. В  2009г.  проводился анализ учебно-программной документации, психолого-педагогической и методической литературы, изучался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компонентов учебной деятельности у учащихся класса, а также виды </w:t>
      </w:r>
      <w:proofErr w:type="spellStart"/>
      <w:r>
        <w:rPr>
          <w:sz w:val="28"/>
          <w:szCs w:val="28"/>
        </w:rPr>
        <w:t>медиауроков</w:t>
      </w:r>
      <w:proofErr w:type="spellEnd"/>
      <w:r>
        <w:rPr>
          <w:sz w:val="28"/>
          <w:szCs w:val="28"/>
        </w:rPr>
        <w:t xml:space="preserve">, выявлены предъявляемые к ним требования. Проанализирован опыт работы учителей по разработке и внедрению в учебный процесс информационных технологий, найдены подходы к решению поставленной проблемы. Полученный материал позволил определить основные цели и задачи дальнейшей работы. </w:t>
      </w:r>
      <w:r>
        <w:rPr>
          <w:sz w:val="28"/>
          <w:szCs w:val="28"/>
        </w:rPr>
        <w:br/>
        <w:t xml:space="preserve">   </w:t>
      </w:r>
      <w:r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 – исследовательский. В 2009-2010г.г. разработана методика применения информационных средств; проведены уроки по русскому языку, математике, окружающему миру, изобразительному искусству, технологии. По результатам проведенного педагогического эксперимента получена оценка эффективности применения ИКТ на уроках в развитии компонентов учебной деятельности младшего школьника.</w:t>
      </w:r>
      <w:r>
        <w:rPr>
          <w:sz w:val="28"/>
          <w:szCs w:val="28"/>
        </w:rPr>
        <w:br/>
        <w:t xml:space="preserve">   </w:t>
      </w:r>
      <w:r>
        <w:rPr>
          <w:b/>
          <w:sz w:val="28"/>
          <w:szCs w:val="28"/>
        </w:rPr>
        <w:t>3 этап</w:t>
      </w:r>
      <w:r>
        <w:rPr>
          <w:sz w:val="28"/>
          <w:szCs w:val="28"/>
        </w:rPr>
        <w:t xml:space="preserve"> – аналитико-обобщающий. В  2011-2012г.г. сформулированы основные выводы, отработаны и систематизированы результаты исследований, оформлены итоги.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Диапазон опыта</w:t>
      </w:r>
      <w:r>
        <w:rPr>
          <w:sz w:val="28"/>
          <w:szCs w:val="28"/>
        </w:rPr>
        <w:t xml:space="preserve"> – единая система работы по развитию компонентов учебной деятельности младших школьников в учебно-воспитательном процессе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к обучению, в процессе использования информационно-коммуникационных технологий, а также во внеурочной деятельности, направленной на творческую самореализацию </w:t>
      </w:r>
      <w:r>
        <w:rPr>
          <w:sz w:val="28"/>
          <w:szCs w:val="28"/>
        </w:rPr>
        <w:lastRenderedPageBreak/>
        <w:t xml:space="preserve">учащихся. </w:t>
      </w:r>
      <w:r>
        <w:rPr>
          <w:sz w:val="28"/>
          <w:szCs w:val="28"/>
        </w:rPr>
        <w:br/>
      </w:r>
    </w:p>
    <w:p w:rsidR="005E00D9" w:rsidRDefault="005E00D9" w:rsidP="005E00D9">
      <w:pPr>
        <w:pStyle w:val="a6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6. Теоретическая база опыта</w:t>
      </w:r>
      <w:r>
        <w:rPr>
          <w:sz w:val="28"/>
          <w:szCs w:val="28"/>
        </w:rPr>
        <w:br/>
        <w:t xml:space="preserve">    </w:t>
      </w:r>
    </w:p>
    <w:p w:rsidR="005E00D9" w:rsidRDefault="005E00D9" w:rsidP="005E00D9">
      <w:pPr>
        <w:pStyle w:val="a6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Значительный вклад в разработку проблем применения информационных технологий в обучении младших школьников внесли В.И. Варченко, А.А. </w:t>
      </w:r>
      <w:proofErr w:type="spellStart"/>
      <w:r>
        <w:rPr>
          <w:sz w:val="28"/>
          <w:szCs w:val="28"/>
        </w:rPr>
        <w:t>Витуховская</w:t>
      </w:r>
      <w:proofErr w:type="spellEnd"/>
      <w:r>
        <w:rPr>
          <w:sz w:val="28"/>
          <w:szCs w:val="28"/>
        </w:rPr>
        <w:t xml:space="preserve">, С.П. </w:t>
      </w:r>
      <w:proofErr w:type="spellStart"/>
      <w:r>
        <w:rPr>
          <w:sz w:val="28"/>
          <w:szCs w:val="28"/>
        </w:rPr>
        <w:t>Первин</w:t>
      </w:r>
      <w:proofErr w:type="spellEnd"/>
      <w:r>
        <w:rPr>
          <w:sz w:val="28"/>
          <w:szCs w:val="28"/>
        </w:rPr>
        <w:t xml:space="preserve">, A.B. Горячев, В.В. Давыдов, A.A. Кузнецов, К. </w:t>
      </w:r>
      <w:proofErr w:type="spellStart"/>
      <w:r>
        <w:rPr>
          <w:sz w:val="28"/>
          <w:szCs w:val="28"/>
        </w:rPr>
        <w:t>Маклин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Первин</w:t>
      </w:r>
      <w:proofErr w:type="spellEnd"/>
      <w:r>
        <w:rPr>
          <w:sz w:val="28"/>
          <w:szCs w:val="28"/>
        </w:rPr>
        <w:t xml:space="preserve"> и др. </w:t>
      </w:r>
      <w:r>
        <w:rPr>
          <w:sz w:val="28"/>
          <w:szCs w:val="28"/>
        </w:rPr>
        <w:br/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Сегодня появились новые технические средства с колоссальными обучающими ресурсами, которые принципиально влияют на организацию учебного процесса, увеличивая его возможности. Новые технические, информационные, полиграфические, аудиовизуальные средства становятся неотъемлемым компонентом образовательного процесса, внося в него специфику в виде нераздельности методов и средств. Это качество уже позволяет говорить (в совокупности) о своеобразных педагогических технологиях, основанных на использовании современных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компьютерных средств.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Её основной задачей является эффективное использование следующих важнейших преимуществ информационно – компьютерных технологий: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организации процесса познания;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индивидуализация учебного процесса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коренное изменение организации процесса познания путём смещения её в сторону системного и мышления;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построения открытой системы образования;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эффективной системы управления информационно – методическим обеспечением образования.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изучения, многообразного применения и использования средств информационно-коммуникационных технологий формируется человек, умеющий действовать не только по образцу, но и самостоятельно, получающий необходимую информацию из максимально большего числа источников; умеющий её анализировать, выдвигать гипотезы, строить модели, экспериментировать и делать выводы, принимать решения в сложных ситуациях.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применения информационно-коммуникационных технологий происходит развитие обучаемого, подготовка учащихся к свободной и комфортной жизни в условиях информационного общества, в том числе: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наглядно-образного, наглядно-действенного, теоретического, интуитивного, творческого видов мышления; - эстетическое воспитание за </w:t>
      </w:r>
      <w:r>
        <w:rPr>
          <w:sz w:val="28"/>
          <w:szCs w:val="28"/>
        </w:rPr>
        <w:lastRenderedPageBreak/>
        <w:t>счёт использования возможностей компьютерной графики, технологии мультимедиа;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коммуникативных способностей;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информационной культуры, умений осуществлять обработку информации.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 приводят к интенсификации всех уровней учебно-воспитательного процесса, обеспечивая: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 качества процесса обучения за счёт реализации средств информационно-коммуникационных технологий;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побудительных мотивов (стимулов), обуславливающих активизацию познавательной деятельности;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углубление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выступает в роли персонального помощника человека, отвечающего практически всем органам чувств человека. </w:t>
      </w:r>
      <w:proofErr w:type="gramStart"/>
      <w:r>
        <w:rPr>
          <w:sz w:val="28"/>
          <w:szCs w:val="28"/>
        </w:rPr>
        <w:t>Относительно беспроблемное сращивание компьютера с различными техническими средствами (телефон, радио, видео- и фотосредствами, диагностической аппаратурой и т.д.) обеспечивает компьютерный слух, зрение, осязание, способность речевого воспроизведения.</w:t>
      </w:r>
      <w:proofErr w:type="gramEnd"/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Компьютер позволяет существенно изменить способы управления учебной деятельностью, вовлечь учащихся в активную работу.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Культурный уровень современного молодого человека характеризует понятие информационной культуры, которая в силу фундаментальности составляющих её понятий должна формироваться в школе, начиная с первых школьных уроков.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массового внедрения вычислительной техники в школу и применения компьютеров в обучении всем школьным дисциплинам, начиная с младших классов, умения, составляющие «компьютерную грамотность» школьников, приобретают характер общенаучных и формируются во всех школьных учебных предметах, а не только в курсе информатики.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распространенные примеры использования компьютерных программных средств в начальной школе – это обучение чтению, орфографии и каллиграфии с помощью компьютера.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арсенале программно-методических комплексов для начальной школы: «Уроки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», «Мир природы», «Учимся лепить из пластилина», «Буква потерялась», «Семейный наставник», «</w:t>
      </w:r>
      <w:proofErr w:type="spellStart"/>
      <w:r>
        <w:rPr>
          <w:sz w:val="28"/>
          <w:szCs w:val="28"/>
        </w:rPr>
        <w:t>Развивайка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(Занимательная математика),  «СВАН», «Пентамино», «Кот учёный», «Емеля» и др.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информационно-коммуникационных технологий позволяет в значительной степени оптимизировать процесс обучения. В начальной школе игра остаётся ведущим видом деятельности. Играя, ученики осваивают и укрепляют сложные понятия, умения и навыки непроизвольно. На обычном уроке учитель затрачивает много сил на поддержание дисциплины и концентрации внимания учеников, в игре же эти процессы естественны. </w:t>
      </w:r>
      <w:proofErr w:type="gramStart"/>
      <w:r>
        <w:rPr>
          <w:sz w:val="28"/>
          <w:szCs w:val="28"/>
        </w:rPr>
        <w:t>Самостоятельная работа за компьютером – основное средство безболезненного постепенного перехода от привычной игровой к новой, более сложной учебно-познавательной деятельности.</w:t>
      </w:r>
      <w:proofErr w:type="gramEnd"/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Автономная деятельность повышает личную ответственность ребёнка, а самостоятельность принятия решений в сочетании с их положительными результатами даёт заряд позитивных эмоций, порождает уверенность в себе и устойчивое желание продолжать работу, постепенно переходя на более сложный уровень заданий.</w:t>
      </w:r>
    </w:p>
    <w:p w:rsidR="005E00D9" w:rsidRDefault="005E00D9" w:rsidP="005E00D9">
      <w:pPr>
        <w:pStyle w:val="a6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Идея использования компьютера для развития не нова, но на практике учитель сталкивается с проблемой подбора нужных программных продуктов, а также совмещения предъявляемых стандартом образования требований к знаниям с желанием развивать личность, способности ученика.</w:t>
      </w:r>
      <w:r>
        <w:rPr>
          <w:sz w:val="28"/>
          <w:szCs w:val="28"/>
        </w:rPr>
        <w:br/>
        <w:t xml:space="preserve">Основополагающими принципами данного опыта являются: </w:t>
      </w:r>
      <w:r>
        <w:rPr>
          <w:sz w:val="28"/>
          <w:szCs w:val="28"/>
        </w:rPr>
        <w:br/>
        <w:t xml:space="preserve">- принцип сознательности и активности учащихся в обучении; </w:t>
      </w:r>
      <w:r>
        <w:rPr>
          <w:sz w:val="28"/>
          <w:szCs w:val="28"/>
        </w:rPr>
        <w:br/>
        <w:t>- принцип научности;</w:t>
      </w:r>
      <w:r>
        <w:rPr>
          <w:sz w:val="28"/>
          <w:szCs w:val="28"/>
        </w:rPr>
        <w:br/>
        <w:t xml:space="preserve">- принцип связи обучения с практикой; </w:t>
      </w:r>
      <w:r>
        <w:rPr>
          <w:sz w:val="28"/>
          <w:szCs w:val="28"/>
        </w:rPr>
        <w:br/>
        <w:t>- принцип системности и последовательности;</w:t>
      </w:r>
      <w:r>
        <w:rPr>
          <w:sz w:val="28"/>
          <w:szCs w:val="28"/>
        </w:rPr>
        <w:br/>
        <w:t>- принцип доступности;</w:t>
      </w:r>
      <w:r>
        <w:rPr>
          <w:sz w:val="28"/>
          <w:szCs w:val="28"/>
        </w:rPr>
        <w:br/>
        <w:t>- принцип наглядности;</w:t>
      </w:r>
      <w:r>
        <w:rPr>
          <w:sz w:val="28"/>
          <w:szCs w:val="28"/>
        </w:rPr>
        <w:br/>
        <w:t>- принцип развивающего и воспитывающего характера обучения.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</w:p>
    <w:p w:rsidR="005E00D9" w:rsidRDefault="005E00D9" w:rsidP="005E00D9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Новизна опыта</w:t>
      </w:r>
    </w:p>
    <w:p w:rsidR="005E00D9" w:rsidRDefault="005E00D9" w:rsidP="005E00D9">
      <w:pPr>
        <w:pStyle w:val="a6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Новизна исследования заключается в том, что определены педагогические условия, способствующие эффективному развитию компонентов учебной деятельности учащихся младших классов; разработана технология реализации выявленных условий; разработаны и апробированы задания, способствующие развитию умения учиться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урока.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Уроки с применением информационно-коммуникационных технологий – эффективное средство развития компонентов учебной деятельности. В классе во время таких уроков создаётся обстановка реального общения, при которой ученики стремятся выразить мысли “своими словами”, они с желанием выполняют задания, проявляют интерес к изучаемому материалу. </w:t>
      </w:r>
      <w:r>
        <w:rPr>
          <w:sz w:val="28"/>
          <w:szCs w:val="28"/>
        </w:rPr>
        <w:lastRenderedPageBreak/>
        <w:t>Здесь мы имеем два основных преимущества – качественное и количественное. Качественно новые возможности очевидны, если сравнить словесные описания с непосредственным аудиовизуальным представлением. Количественные преимущества выражаются в том, что мультимедийная среда намного выше по информационной плотности. Действительно, одну страницу текста я произношу примерно в течение 1-2 минут. За ту же минуту полноэкранное видео приносит больший объем информации. Вот почему “лучше один раз увидеть, чем 100 раз услышать”.</w:t>
      </w:r>
      <w:r>
        <w:rPr>
          <w:sz w:val="28"/>
          <w:szCs w:val="28"/>
        </w:rPr>
        <w:br/>
        <w:t>Опыт имеет репродуктивно-творческий характер.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ОПЫТА</w:t>
      </w:r>
    </w:p>
    <w:p w:rsidR="005E00D9" w:rsidRDefault="005E00D9" w:rsidP="005E00D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целей и задач педагогической деятельности.</w:t>
      </w:r>
      <w:r>
        <w:rPr>
          <w:sz w:val="28"/>
          <w:szCs w:val="28"/>
        </w:rPr>
        <w:br/>
        <w:t xml:space="preserve">1. </w:t>
      </w: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создать условия, способствующие максимальному развитию компонентов учебной деятельности учащихся младших классов посредством применения информационно-коммуникационных технологий</w:t>
      </w:r>
    </w:p>
    <w:p w:rsidR="005E00D9" w:rsidRDefault="005E00D9" w:rsidP="005E00D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- активизировать образовательный процесс путем включения в него информационно-коммуникационных технологий;</w:t>
      </w:r>
      <w:r>
        <w:rPr>
          <w:sz w:val="28"/>
          <w:szCs w:val="28"/>
        </w:rPr>
        <w:br/>
        <w:t>- формировать способности учащихся к организации своей учебной деятельности, развивать универсальные учебные действия (мотивы, целеполагание, планирование, контроль и оценку);</w:t>
      </w:r>
      <w:r>
        <w:rPr>
          <w:sz w:val="28"/>
          <w:szCs w:val="28"/>
        </w:rPr>
        <w:br/>
        <w:t>- сформировать и развить самостоятельность и информационно-коммуникативную компетентность учащихся;</w:t>
      </w:r>
      <w:r>
        <w:rPr>
          <w:sz w:val="28"/>
          <w:szCs w:val="28"/>
        </w:rPr>
        <w:br/>
        <w:t xml:space="preserve">- использовать возможности среды MS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для создания мультимедийного сопровождения уроков в начальной школе;</w:t>
      </w:r>
      <w:r>
        <w:rPr>
          <w:sz w:val="28"/>
          <w:szCs w:val="28"/>
        </w:rPr>
        <w:br/>
        <w:t>- осуществлять функционально-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личностно-ориентированный</w:t>
      </w:r>
      <w:proofErr w:type="gramEnd"/>
      <w:r>
        <w:rPr>
          <w:sz w:val="28"/>
          <w:szCs w:val="28"/>
        </w:rPr>
        <w:t xml:space="preserve"> подходы, направленные на формирование и развитие мотивации обучения младших школьников; </w:t>
      </w:r>
      <w:r>
        <w:rPr>
          <w:sz w:val="28"/>
          <w:szCs w:val="28"/>
        </w:rPr>
        <w:br/>
        <w:t>- раскрыть возможности применения информационно-коммуникационных технологий при обучении детей в начальной школе;</w:t>
      </w:r>
      <w:r>
        <w:rPr>
          <w:sz w:val="28"/>
          <w:szCs w:val="28"/>
        </w:rPr>
        <w:br/>
        <w:t>- использовать разнообразные творческие задания, способствующие развитию учебной деятельности.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Будущее компьютерных технологий в школе напрямую зависит от того, насколько продуман </w:t>
      </w:r>
      <w:r>
        <w:rPr>
          <w:iCs/>
          <w:sz w:val="28"/>
          <w:szCs w:val="28"/>
        </w:rPr>
        <w:t>начальный период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их внедрения в учебный процесс. Какие же условия должны быть созданы для внедрения компьютерных технологий?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Первый шаг</w:t>
      </w:r>
      <w:r>
        <w:rPr>
          <w:sz w:val="28"/>
          <w:szCs w:val="28"/>
        </w:rPr>
        <w:t xml:space="preserve"> – создание </w:t>
      </w:r>
      <w:proofErr w:type="spellStart"/>
      <w:r>
        <w:rPr>
          <w:sz w:val="28"/>
          <w:szCs w:val="28"/>
        </w:rPr>
        <w:t>медиатеки</w:t>
      </w:r>
      <w:proofErr w:type="spellEnd"/>
      <w:r>
        <w:rPr>
          <w:sz w:val="28"/>
          <w:szCs w:val="28"/>
        </w:rPr>
        <w:t>. Можно использовать диски по различным предметам в качестве самоучителя, справочника. Просто необходимо определиться с содержанием урока. Очень удобно использовать готовые уроки, которых сейчас великое множество.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бы сложной и скучной ни была тема урока, она станет, интересна школьнику, если учебный материал на экране представлен в красках, со звуком и другими эффектами.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Второй шаг </w:t>
      </w:r>
      <w:r>
        <w:rPr>
          <w:sz w:val="28"/>
          <w:szCs w:val="28"/>
        </w:rPr>
        <w:t xml:space="preserve">– освоение учителем технологии создания презентации к уроку. Наиболее доступна и проста для создания таких уроков среда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Power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Point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Создать простые слайды для урока при наличии практики можно за час. Это очень удобно. Учитель освобождается от необходимости рисования какого-то чертежа непосредственно на уроке, что экономит время, и потом, чертеж на экране – совсем не то, что изображено в спешке мелом на доске. Это крупно, ровно, красочно, ярко. Объяснять новую тему по такому чертежу – одно удовольствие. В </w:t>
      </w:r>
      <w:r>
        <w:rPr>
          <w:bCs/>
          <w:sz w:val="28"/>
          <w:szCs w:val="28"/>
        </w:rPr>
        <w:t>процессе объяснения,</w:t>
      </w:r>
      <w:r>
        <w:rPr>
          <w:sz w:val="28"/>
          <w:szCs w:val="28"/>
        </w:rPr>
        <w:t xml:space="preserve"> очень удобны  анимационные слайды. Показать, выделить, на какие элементы или объекты следует обратить внимание, чтобы в определённое время появилась нужная информация. Можно наложить звук, например, для проведения математического диктанта, релаксации или для других целей. </w:t>
      </w:r>
      <w:r>
        <w:rPr>
          <w:bCs/>
          <w:sz w:val="28"/>
          <w:szCs w:val="28"/>
        </w:rPr>
        <w:t xml:space="preserve">При закреплении знаний </w:t>
      </w:r>
      <w:r>
        <w:rPr>
          <w:sz w:val="28"/>
          <w:szCs w:val="28"/>
        </w:rPr>
        <w:t xml:space="preserve">по пройденному курсу использую тестирующий документ, который можно создать в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с помощью гиперссылок. Более красочно он выглядит в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. Результат теста виден сразу на демонстрационном экране, что всегда приводит в восторг учащихся, если их ответы совпадают с правильными ответами на экране.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по теме урока в процессе объяснения нового материала позволяет учителю не делать записей на доске, а значит остаётся больше времени на закрепление.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Третий шаг  </w:t>
      </w:r>
      <w:r>
        <w:rPr>
          <w:sz w:val="28"/>
          <w:szCs w:val="28"/>
        </w:rPr>
        <w:t xml:space="preserve">- освоение навыков работы с мультимедийными средствами учащимися, в частности с младшими школьниками. Одним из методов активизации познавательной деятельности  учащихся начального звена является работа с книгой, а умение работать на компьютере является одним из  самых  востребованных видов деятельности. Технология осваивается в проектных формах. Даже младший школьник выполняет простой по содержанию проект в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. В проектной деятельности ученик сознаёт свою миссию -  раскрыть другим значение освоенных им технологических  способов своей работы Он ставит </w:t>
      </w:r>
      <w:proofErr w:type="spellStart"/>
      <w:r>
        <w:rPr>
          <w:sz w:val="28"/>
          <w:szCs w:val="28"/>
        </w:rPr>
        <w:t>цедь</w:t>
      </w:r>
      <w:proofErr w:type="spellEnd"/>
      <w:r>
        <w:rPr>
          <w:sz w:val="28"/>
          <w:szCs w:val="28"/>
        </w:rPr>
        <w:t xml:space="preserve"> развивать способности при освоении необходимого предметного содержания, составляет пошаговый план действий, затем воплощает его в рабочих слайдах, наконец, анализирует результат и путь, который привёл к нему.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Алгоритм проведения урока с применением ИКТ.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1. На организационном этапе ученикам поясняю цель и содержание последующей работы. На данном этапе показываю слайд с указанием темы и перечня вопросов для изучения.</w:t>
      </w:r>
      <w:r>
        <w:rPr>
          <w:sz w:val="28"/>
          <w:szCs w:val="28"/>
        </w:rPr>
        <w:br/>
        <w:t xml:space="preserve">2. На этапе актуализации знаний мотивационно-познавательная деятельность формирует заинтересованность ученика в восприятии информации, которая будет рассказана на уроке или отдается на самостоятельное изучение. Эффект от применения какой-либо информации демонстрирую в виде рисунков, иллюстраций, графиков или диаграмм. Изображение на экране является равнозначным словам учителя. В этом случае поясняю то, что </w:t>
      </w:r>
      <w:r>
        <w:rPr>
          <w:sz w:val="28"/>
          <w:szCs w:val="28"/>
        </w:rPr>
        <w:lastRenderedPageBreak/>
        <w:t>показано на экране. Изображение на экране дополняет мои слова.</w:t>
      </w:r>
      <w:r>
        <w:rPr>
          <w:sz w:val="28"/>
          <w:szCs w:val="28"/>
        </w:rPr>
        <w:br/>
        <w:t>3. Проверка усвоения предыдущего материала. С помощью различных форм контроля устанавливаю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</w:t>
      </w:r>
      <w:r>
        <w:rPr>
          <w:sz w:val="28"/>
          <w:szCs w:val="28"/>
        </w:rPr>
        <w:br/>
        <w:t xml:space="preserve">4. Изучение нового материала. При изучении нового материала наглядное изображение является зрительной опорой, которая помогает наиболее полно усвоить подаваемый материал.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Систематизация и закрепление материала. С целью лучшего запоминания и четкого структурирования в конце урока делаю обзор изученного материала, демонстрируя наиболее важные наглядные пособия на слайдах. Компьютерное тестирование дает возможность индивидуализировать и дифференцировать задания путем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вопросов. К тому же, тесты на компьютере позволяют вернуться к неотработанным вопросам и сделать “работу над ошибками". Тестирование с помощью компьютера гораздо более привлекательно для ученика, нежели традиционная контрольная работа или тест. Во-первых, ученик не связан напрямую с учителем, он общается в первую очередь с машиной. Во-вторых, большинство тестов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игровой форме. При неправильном ответе школьник услышит смешной звук или увидит неодобрительное покачивание головы какого-нибудь забавного героя.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Естественно, что такое тестирование не вызывает у ученика стресса или отрицательных эмоций. </w:t>
      </w:r>
    </w:p>
    <w:p w:rsidR="005E00D9" w:rsidRDefault="005E00D9" w:rsidP="005E00D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</w:t>
      </w:r>
    </w:p>
    <w:p w:rsidR="005E00D9" w:rsidRDefault="005E00D9" w:rsidP="005E00D9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Безусловно, увлечение компьютерными технологиями не должно быть чрезмерным. Необходимо соблюдать нормы «экранного» времени: для обучающихся 1 классов - не более 15 минут от урока; для обучающихся 2 – 4 классов: не более 20 минут. Поэтому, следует комбинировать виды работ на уроке,  использовать </w:t>
      </w:r>
      <w:proofErr w:type="spellStart"/>
      <w:r>
        <w:rPr>
          <w:rFonts w:ascii="Times New Roman" w:hAnsi="Times New Roman"/>
          <w:bCs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зарядку для глаз. </w:t>
      </w:r>
      <w:r>
        <w:rPr>
          <w:sz w:val="28"/>
          <w:szCs w:val="28"/>
        </w:rPr>
        <w:br/>
        <w:t xml:space="preserve">      </w:t>
      </w:r>
      <w:r>
        <w:rPr>
          <w:rFonts w:ascii="Times New Roman" w:hAnsi="Times New Roman"/>
          <w:b/>
          <w:sz w:val="28"/>
          <w:szCs w:val="28"/>
        </w:rPr>
        <w:t>Преимущества использования мультимедийных презентаций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Учеников привлекает новизна проведения мультимедийных уроков. В классе во время таких уроков создаётся обстановка реального общения, при которой ученики стремятся выразить мысли “своими словами”, они с желанием выполняют задания, проявляют интерес к изучаемому материалу, у учеников пропадает страх перед компьютером. Учащиеся учатся самостоятельно работать с учебной, справочной и другой литературой по предмету. У учеников появляется заинтересованность в получении более высокого результата, готовность и желание выполнять дополнительные задания. При выполнении практических действий проявляется самоконтроль.</w:t>
      </w:r>
    </w:p>
    <w:p w:rsidR="005E00D9" w:rsidRDefault="005E00D9" w:rsidP="005E00D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ИКТ:</w:t>
      </w:r>
    </w:p>
    <w:p w:rsidR="005E00D9" w:rsidRDefault="005E00D9" w:rsidP="005E00D9">
      <w:pPr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УЧЕБНАЯ ДЕЯТЕЛЬНОСТЬ:</w:t>
      </w:r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СОЗДАНИЕ ПРЕЗЕНТАЦИЙ К  УРОКАМ, СОЗДАНИЕ ТЕСТОВ,  </w:t>
      </w:r>
      <w:r>
        <w:rPr>
          <w:iCs/>
          <w:sz w:val="28"/>
          <w:szCs w:val="28"/>
        </w:rPr>
        <w:t xml:space="preserve">ИСПОЛЬЗОВАНИЕ ОБУЧАЮЩИХ ПРОГРАММ,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РАБОТА С РЕСУРСАМИ ИНТЕРНЕТ, РАЗРАБОТКА И ИСПОЛЬЗОВАНИЕ МУЛЬТИМЕДИЙНЫХ УРОКОВ</w:t>
      </w:r>
    </w:p>
    <w:p w:rsidR="005E00D9" w:rsidRDefault="005E00D9" w:rsidP="005E00D9">
      <w:pPr>
        <w:rPr>
          <w:sz w:val="28"/>
          <w:szCs w:val="28"/>
        </w:rPr>
      </w:pPr>
    </w:p>
    <w:p w:rsidR="005E00D9" w:rsidRDefault="005E00D9" w:rsidP="005E00D9">
      <w:pPr>
        <w:rPr>
          <w:sz w:val="28"/>
          <w:szCs w:val="28"/>
        </w:rPr>
      </w:pPr>
      <w:r>
        <w:rPr>
          <w:b/>
          <w:iCs/>
          <w:sz w:val="28"/>
          <w:szCs w:val="28"/>
        </w:rPr>
        <w:t>ВНЕУРОЧНАЯ ДЕЯТЕЛЬНОСТЬ: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СОЗДАНИЕ ПРЕЗЕНТАЦИЙ  К ВНЕКЛАССНЫМ МЕРОПРИЯТИЯМ, РОДИТЕЛЬСКИМ СОБРАНИЯМ,  МУЗЫКАЛЬНОЕ СОПРОВОЖДЕНИЕ МЕРОПРИЯТИЙ, СОЗДАНИЕ ПРЕЗЕНТАЦИЙ УЧАЩИХСЯ,  СОЗДАНИЕ ГРАМОТ, ДИПЛОМОВ</w:t>
      </w:r>
    </w:p>
    <w:p w:rsidR="005E00D9" w:rsidRDefault="005E00D9" w:rsidP="005E00D9">
      <w:pPr>
        <w:rPr>
          <w:bCs/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Можно выделить следующие особенности данной технологии:</w:t>
      </w:r>
      <w:r>
        <w:rPr>
          <w:sz w:val="28"/>
          <w:szCs w:val="28"/>
        </w:rPr>
        <w:t xml:space="preserve">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Качество изображения, выполняемого мелом на доске, не выдерживает никакого сравнения с аккуратным, ярким, чётким и цветным изображением на экране.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доски и мела затруднительно и нелепо объяснять работу с различными приложениями.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выявления в слайдах пособия недостатков или ошибок, можно сравнительно легко устранить дефекты.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подготовленности учащихся, используя в презентациях гиперссылки, один и тот же материал можно объяснять и очень подробно, и рассматривая только базовые вопросы темы. Темп и объём излагаемого материала, определяется по ходу урока.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демонстрации презентации, даже с применением проектора, рабочее место учащихся достаточно хорошо освещено.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использования наглядности на уроке.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производительности урока.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другими предметами.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Появляется возможность организации проектной деятельности учащихся по созданию учебных программ под руководством преподавателей информатики и учителями-предметниками.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создающий, или использующий информационные технологии вынужден обращать огромное внимание на логику подачи учебного материала, что положительным образом сказывается на уровне знаний учащихся. 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Изменяется отношение к ПК. Ребята начинают воспринимать его в качестве универсального инструмента для работы.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опыта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эффективности мультимедиа технологии в учебно-воспитательном процессе был проведён опрос среди и родителей. Учащиеся положительно отнеслись к внедрению в учебный процесс компьютера. Мнение учащихся и родителей можно представить следующей диаграммой:</w:t>
      </w: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ind w:firstLine="426"/>
        <w:jc w:val="both"/>
      </w:pPr>
      <w:r>
        <w:rPr>
          <w:noProof/>
        </w:rPr>
        <w:drawing>
          <wp:inline distT="0" distB="0" distL="0" distR="0">
            <wp:extent cx="4913630" cy="3387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D9" w:rsidRDefault="005E00D9" w:rsidP="005E00D9">
      <w:pPr>
        <w:shd w:val="clear" w:color="auto" w:fill="FFFFFF"/>
        <w:spacing w:line="228" w:lineRule="auto"/>
        <w:jc w:val="both"/>
        <w:rPr>
          <w:i/>
          <w:iCs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Количество учащихся, участвовавших в  конкурсах, конференциях, соревнованиях различного уровня</w:t>
      </w:r>
      <w:r>
        <w:rPr>
          <w:sz w:val="28"/>
          <w:szCs w:val="28"/>
        </w:rPr>
        <w:t xml:space="preserve"> </w:t>
      </w:r>
    </w:p>
    <w:p w:rsidR="005E00D9" w:rsidRDefault="005E00D9" w:rsidP="005E00D9">
      <w:pPr>
        <w:shd w:val="clear" w:color="auto" w:fill="FFFFFF"/>
        <w:spacing w:line="228" w:lineRule="auto"/>
        <w:jc w:val="both"/>
        <w:rPr>
          <w:sz w:val="28"/>
          <w:szCs w:val="28"/>
        </w:rPr>
      </w:pPr>
    </w:p>
    <w:tbl>
      <w:tblPr>
        <w:tblW w:w="9870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8"/>
        <w:gridCol w:w="2451"/>
        <w:gridCol w:w="2340"/>
        <w:gridCol w:w="2060"/>
        <w:gridCol w:w="1951"/>
      </w:tblGrid>
      <w:tr w:rsidR="005E00D9" w:rsidTr="005E00D9">
        <w:trPr>
          <w:trHeight w:val="20"/>
        </w:trPr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Учебный </w:t>
            </w:r>
            <w:r>
              <w:rPr>
                <w:b/>
                <w:bCs/>
                <w:spacing w:val="2"/>
                <w:sz w:val="26"/>
                <w:szCs w:val="26"/>
              </w:rPr>
              <w:t>год</w:t>
            </w:r>
          </w:p>
        </w:tc>
        <w:tc>
          <w:tcPr>
            <w:tcW w:w="8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Уровень мероприятия</w:t>
            </w:r>
          </w:p>
        </w:tc>
      </w:tr>
      <w:tr w:rsidR="005E00D9" w:rsidTr="005E00D9">
        <w:trPr>
          <w:trHeight w:val="20"/>
        </w:trPr>
        <w:tc>
          <w:tcPr>
            <w:tcW w:w="1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0D9" w:rsidRDefault="005E00D9">
            <w:pPr>
              <w:rPr>
                <w:b/>
                <w:sz w:val="26"/>
                <w:szCs w:val="26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Школьный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Муниципальный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Региональный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Федеральный</w:t>
            </w:r>
          </w:p>
        </w:tc>
      </w:tr>
      <w:tr w:rsidR="005E00D9" w:rsidTr="005E00D9">
        <w:trPr>
          <w:trHeight w:val="20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3"/>
                <w:sz w:val="26"/>
                <w:szCs w:val="26"/>
              </w:rPr>
            </w:pPr>
            <w:r>
              <w:rPr>
                <w:b/>
                <w:spacing w:val="-3"/>
                <w:sz w:val="26"/>
                <w:szCs w:val="26"/>
              </w:rPr>
              <w:t>2009/10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rPr>
                <w:b/>
              </w:rPr>
              <w:t>«</w:t>
            </w:r>
            <w:r>
              <w:t>Медвежонок» 8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«Кенгуру» 7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«Золотое руно» 4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Игры по станциям» 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«Добрая дорога здоровья»,15 уч., 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«Нарьян-Мар </w:t>
            </w:r>
            <w:proofErr w:type="gramStart"/>
            <w:r>
              <w:t>–с</w:t>
            </w:r>
            <w:proofErr w:type="gramEnd"/>
            <w:r>
              <w:t>толица НАО-14 уч.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5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«Кенгуру»-3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«Золотое руно»1место -1уч.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Ломоносовский турнир -2 уч., 3 место -1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Конкурс сочинений, посвящённых 65-летию Победы -1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both"/>
            </w:pPr>
            <w:r>
              <w:t>1 место -1уч.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   1 место – 1уч.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Викторина «Живая память поколений»-3 место -1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Конкурс «Весточка победы»- 2 место – 1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Конкурс «Солдатский треугольник»23уч.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 xml:space="preserve">«Познание и творчество» 11- лауреатов 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(3 место)- 1уч.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 xml:space="preserve">«Золотое руно» 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1 место- 1 уч.</w:t>
            </w:r>
          </w:p>
        </w:tc>
      </w:tr>
      <w:tr w:rsidR="005E00D9" w:rsidTr="005E00D9">
        <w:trPr>
          <w:trHeight w:val="20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2010/11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Акция «С новым годом, ветераны!»-27 уч. 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Конкурс рисунков к юбилею космонавтики- 20 </w:t>
            </w:r>
            <w:proofErr w:type="spellStart"/>
            <w:r>
              <w:t>уч</w:t>
            </w:r>
            <w:proofErr w:type="gramStart"/>
            <w:r>
              <w:t>.К</w:t>
            </w:r>
            <w:proofErr w:type="gramEnd"/>
            <w:r>
              <w:t>онкурс</w:t>
            </w:r>
            <w:proofErr w:type="spellEnd"/>
            <w:r>
              <w:t xml:space="preserve"> рисунков С днём рождения, школа!»-8уч.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Акция «Письмо солдату»- 7 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Конкурс рисунков о космосе – 6 уч.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D9" w:rsidRDefault="005E00D9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«Познание и творчество»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2 место- 3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3 место -3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proofErr w:type="spellStart"/>
            <w:r>
              <w:t>луреаты</w:t>
            </w:r>
            <w:proofErr w:type="spellEnd"/>
            <w:r>
              <w:t xml:space="preserve"> – 23 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</w:p>
        </w:tc>
      </w:tr>
      <w:tr w:rsidR="005E00D9" w:rsidTr="005E00D9">
        <w:trPr>
          <w:trHeight w:val="20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2011/12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«Медвежонок»16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lastRenderedPageBreak/>
              <w:t>1 место – 1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3 место -1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«Кенгуру» -14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«Золотое руно» 18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</w:t>
            </w:r>
            <w:proofErr w:type="spellStart"/>
            <w:r>
              <w:t>Инфознайка</w:t>
            </w:r>
            <w:proofErr w:type="spellEnd"/>
            <w:r>
              <w:t>» 6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Школьный этап </w:t>
            </w:r>
            <w:proofErr w:type="gramStart"/>
            <w:r>
              <w:t>всероссийского</w:t>
            </w:r>
            <w:proofErr w:type="gramEnd"/>
            <w:r>
              <w:t xml:space="preserve"> </w:t>
            </w:r>
            <w:proofErr w:type="spellStart"/>
            <w:r>
              <w:t>конкуса</w:t>
            </w:r>
            <w:proofErr w:type="spellEnd"/>
            <w:r>
              <w:t xml:space="preserve"> «Овеянные славой наш флаг и герб» - 6 уч.</w:t>
            </w:r>
          </w:p>
          <w:p w:rsidR="005E00D9" w:rsidRDefault="005E00D9">
            <w:pPr>
              <w:shd w:val="clear" w:color="auto" w:fill="FFFFFF"/>
              <w:spacing w:line="228" w:lineRule="auto"/>
              <w:rPr>
                <w:spacing w:val="4"/>
              </w:rPr>
            </w:pPr>
            <w:r>
              <w:rPr>
                <w:spacing w:val="4"/>
              </w:rPr>
              <w:t>Конференция «Дорогами открытий»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rPr>
                <w:spacing w:val="4"/>
              </w:rPr>
              <w:t>- 2  уч.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lastRenderedPageBreak/>
              <w:t xml:space="preserve">Ломоносовский </w:t>
            </w:r>
            <w:r>
              <w:lastRenderedPageBreak/>
              <w:t>турнир 2 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1 место – 1 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2 место– 1 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lastRenderedPageBreak/>
              <w:t xml:space="preserve">Региональный этап </w:t>
            </w:r>
            <w:r>
              <w:lastRenderedPageBreak/>
              <w:t>всероссийского конкурса «Дети о спасателях»- 4уч.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«Золотое руно»-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- 12 победителей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lastRenderedPageBreak/>
              <w:t xml:space="preserve">«Познание и </w:t>
            </w:r>
            <w:r>
              <w:lastRenderedPageBreak/>
              <w:t>творчество» - 41участник., лауреаты – 17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1 место –11уч.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2 место – 4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3 место – 9 уч.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 «</w:t>
            </w:r>
            <w:proofErr w:type="spellStart"/>
            <w:r>
              <w:t>Инфознайка</w:t>
            </w:r>
            <w:proofErr w:type="spellEnd"/>
            <w:r>
              <w:t xml:space="preserve">» 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1-победитель, 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5 призёров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«Золотое руно»-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- 12 победителей «</w:t>
            </w:r>
            <w:proofErr w:type="gramStart"/>
            <w:r>
              <w:t>Овеянные</w:t>
            </w:r>
            <w:proofErr w:type="gramEnd"/>
            <w:r>
              <w:t xml:space="preserve"> славой наш флаг и герб»- 2 </w:t>
            </w:r>
            <w:proofErr w:type="spellStart"/>
            <w:r>
              <w:t>уч</w:t>
            </w:r>
            <w:proofErr w:type="spellEnd"/>
            <w:r>
              <w:t>-ка</w:t>
            </w:r>
          </w:p>
        </w:tc>
      </w:tr>
      <w:tr w:rsidR="005E00D9" w:rsidTr="005E00D9">
        <w:trPr>
          <w:trHeight w:val="20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center"/>
              <w:rPr>
                <w:b/>
                <w:spacing w:val="4"/>
                <w:sz w:val="26"/>
                <w:szCs w:val="26"/>
              </w:rPr>
            </w:pPr>
            <w:r>
              <w:rPr>
                <w:b/>
                <w:spacing w:val="4"/>
                <w:sz w:val="26"/>
                <w:szCs w:val="26"/>
              </w:rPr>
              <w:lastRenderedPageBreak/>
              <w:t>2012/13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D9" w:rsidRDefault="005E00D9">
            <w:pPr>
              <w:shd w:val="clear" w:color="auto" w:fill="FFFFFF"/>
              <w:spacing w:line="228" w:lineRule="auto"/>
              <w:rPr>
                <w:spacing w:val="4"/>
              </w:rPr>
            </w:pPr>
            <w:r>
              <w:rPr>
                <w:spacing w:val="4"/>
              </w:rPr>
              <w:t>Конференция «Дорогами открытий»</w:t>
            </w:r>
          </w:p>
          <w:p w:rsidR="005E00D9" w:rsidRDefault="005E00D9">
            <w:pPr>
              <w:shd w:val="clear" w:color="auto" w:fill="FFFFFF"/>
              <w:spacing w:line="228" w:lineRule="auto"/>
              <w:rPr>
                <w:spacing w:val="4"/>
              </w:rPr>
            </w:pPr>
            <w:r>
              <w:rPr>
                <w:spacing w:val="4"/>
              </w:rPr>
              <w:t>- 4  уч.</w:t>
            </w:r>
          </w:p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</w:rPr>
            </w:pPr>
            <w:r>
              <w:rPr>
                <w:spacing w:val="4"/>
              </w:rPr>
              <w:t>Городской фестиваль исследовательских и проектных работ учащихся «Ломоносовский турнир»</w:t>
            </w:r>
          </w:p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</w:rPr>
            </w:pPr>
            <w:r>
              <w:rPr>
                <w:spacing w:val="4"/>
              </w:rPr>
              <w:t>-4 учащихся</w:t>
            </w:r>
          </w:p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</w:rPr>
            </w:pPr>
            <w:r>
              <w:rPr>
                <w:spacing w:val="4"/>
              </w:rPr>
              <w:t>2 работы признаны лучшими.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«Познание и творчество»-</w:t>
            </w:r>
          </w:p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12 участников</w:t>
            </w:r>
          </w:p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1место – 1</w:t>
            </w:r>
          </w:p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2место – 2</w:t>
            </w:r>
          </w:p>
          <w:p w:rsidR="005E00D9" w:rsidRDefault="005E00D9">
            <w:pPr>
              <w:shd w:val="clear" w:color="auto" w:fill="FFFFFF"/>
              <w:spacing w:line="228" w:lineRule="auto"/>
              <w:jc w:val="right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 xml:space="preserve">3место – 2 </w:t>
            </w:r>
          </w:p>
        </w:tc>
      </w:tr>
    </w:tbl>
    <w:p w:rsidR="005E00D9" w:rsidRDefault="005E00D9" w:rsidP="005E00D9">
      <w:pPr>
        <w:shd w:val="clear" w:color="auto" w:fill="FFFFFF"/>
        <w:spacing w:line="228" w:lineRule="auto"/>
        <w:jc w:val="both"/>
        <w:rPr>
          <w:b/>
          <w:bCs/>
          <w:spacing w:val="-9"/>
          <w:sz w:val="26"/>
          <w:szCs w:val="26"/>
        </w:rPr>
      </w:pPr>
    </w:p>
    <w:p w:rsidR="005E00D9" w:rsidRDefault="005E00D9" w:rsidP="005E00D9">
      <w:pPr>
        <w:shd w:val="clear" w:color="auto" w:fill="FFFFFF"/>
        <w:spacing w:line="228" w:lineRule="auto"/>
        <w:jc w:val="both"/>
        <w:rPr>
          <w:b/>
          <w:bCs/>
          <w:spacing w:val="-9"/>
          <w:sz w:val="26"/>
          <w:szCs w:val="26"/>
        </w:rPr>
      </w:pPr>
    </w:p>
    <w:p w:rsidR="005E00D9" w:rsidRDefault="005E00D9" w:rsidP="005E00D9">
      <w:pPr>
        <w:shd w:val="clear" w:color="auto" w:fill="FFFFFF"/>
        <w:spacing w:line="228" w:lineRule="auto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Количество учащихся, участвовавших в предметных олимпиадах различного уровня</w:t>
      </w:r>
      <w:r>
        <w:rPr>
          <w:sz w:val="28"/>
          <w:szCs w:val="28"/>
        </w:rPr>
        <w:t xml:space="preserve"> </w:t>
      </w:r>
    </w:p>
    <w:p w:rsidR="005E00D9" w:rsidRDefault="005E00D9" w:rsidP="005E00D9">
      <w:pPr>
        <w:shd w:val="clear" w:color="auto" w:fill="FFFFFF"/>
        <w:spacing w:line="228" w:lineRule="auto"/>
        <w:jc w:val="both"/>
        <w:rPr>
          <w:b/>
          <w:sz w:val="28"/>
          <w:szCs w:val="28"/>
        </w:rPr>
      </w:pPr>
    </w:p>
    <w:tbl>
      <w:tblPr>
        <w:tblW w:w="76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3"/>
        <w:gridCol w:w="2332"/>
        <w:gridCol w:w="2092"/>
        <w:gridCol w:w="1913"/>
      </w:tblGrid>
      <w:tr w:rsidR="005E00D9" w:rsidTr="005E00D9">
        <w:trPr>
          <w:trHeight w:hRule="exact" w:val="29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8"/>
                <w:sz w:val="26"/>
                <w:szCs w:val="26"/>
              </w:rPr>
              <w:t>Учебный</w:t>
            </w:r>
          </w:p>
          <w:p w:rsidR="005E00D9" w:rsidRDefault="005E00D9">
            <w:pPr>
              <w:shd w:val="clear" w:color="auto" w:fill="FFFFFF"/>
              <w:spacing w:line="228" w:lineRule="auto"/>
              <w:rPr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 xml:space="preserve"> год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0D9" w:rsidRDefault="005E00D9">
            <w:pPr>
              <w:jc w:val="center"/>
              <w:rPr>
                <w:b/>
              </w:rPr>
            </w:pPr>
            <w:r>
              <w:rPr>
                <w:b/>
              </w:rPr>
              <w:t>Школьный уровень</w:t>
            </w:r>
          </w:p>
        </w:tc>
      </w:tr>
      <w:tr w:rsidR="005E00D9" w:rsidTr="005E00D9">
        <w:trPr>
          <w:trHeight w:hRule="exact" w:val="748"/>
        </w:trPr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3"/>
                <w:sz w:val="26"/>
                <w:szCs w:val="26"/>
              </w:rPr>
            </w:pPr>
            <w:r>
              <w:rPr>
                <w:b/>
                <w:spacing w:val="-3"/>
                <w:sz w:val="26"/>
                <w:szCs w:val="26"/>
              </w:rPr>
              <w:t>2009/10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участники - 15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 – 7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- 5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</w:p>
          <w:p w:rsidR="005E00D9" w:rsidRDefault="005E00D9">
            <w:pPr>
              <w:shd w:val="clear" w:color="auto" w:fill="FFFFFF"/>
              <w:spacing w:line="228" w:lineRule="auto"/>
            </w:pPr>
          </w:p>
          <w:p w:rsidR="005E00D9" w:rsidRDefault="005E00D9">
            <w:pPr>
              <w:shd w:val="clear" w:color="auto" w:fill="FFFFFF"/>
              <w:spacing w:line="228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победители – 2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математика- 1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призёры – 5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 -2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-1</w:t>
            </w:r>
          </w:p>
        </w:tc>
      </w:tr>
      <w:tr w:rsidR="005E00D9" w:rsidTr="005E00D9">
        <w:trPr>
          <w:trHeight w:hRule="exact" w:val="27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2010/11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  <w:jc w:val="center"/>
            </w:pPr>
            <w:r>
              <w:t>-</w:t>
            </w:r>
          </w:p>
        </w:tc>
      </w:tr>
      <w:tr w:rsidR="005E00D9" w:rsidTr="005E00D9">
        <w:trPr>
          <w:trHeight w:hRule="exact" w:val="84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2011/12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участники -11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математика- 6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победители -2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математика-1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- 1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призёры -4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 -2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- 2</w:t>
            </w:r>
          </w:p>
        </w:tc>
      </w:tr>
      <w:tr w:rsidR="005E00D9" w:rsidTr="005E00D9">
        <w:trPr>
          <w:trHeight w:hRule="exact" w:val="845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2012/ 13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участники – 1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 – 8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- 6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>победители -4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 – 4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- 2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0D9" w:rsidRDefault="005E00D9">
            <w:pPr>
              <w:shd w:val="clear" w:color="auto" w:fill="FFFFFF"/>
              <w:spacing w:line="228" w:lineRule="auto"/>
            </w:pPr>
            <w:r>
              <w:t xml:space="preserve"> призеры- 2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математика – 2</w:t>
            </w:r>
          </w:p>
          <w:p w:rsidR="005E00D9" w:rsidRDefault="005E00D9">
            <w:pPr>
              <w:shd w:val="clear" w:color="auto" w:fill="FFFFFF"/>
              <w:spacing w:line="228" w:lineRule="auto"/>
            </w:pPr>
            <w:r>
              <w:t>русский язык -1</w:t>
            </w:r>
          </w:p>
        </w:tc>
      </w:tr>
    </w:tbl>
    <w:p w:rsidR="005E00D9" w:rsidRDefault="005E00D9" w:rsidP="005E00D9">
      <w:pPr>
        <w:pStyle w:val="a6"/>
        <w:jc w:val="both"/>
        <w:rPr>
          <w:sz w:val="28"/>
          <w:szCs w:val="28"/>
        </w:rPr>
      </w:pPr>
    </w:p>
    <w:p w:rsidR="005E00D9" w:rsidRDefault="005E00D9" w:rsidP="005E00D9">
      <w:pPr>
        <w:pStyle w:val="a6"/>
        <w:spacing w:after="270"/>
        <w:rPr>
          <w:sz w:val="27"/>
          <w:szCs w:val="27"/>
        </w:rPr>
      </w:pPr>
      <w:r>
        <w:rPr>
          <w:sz w:val="27"/>
          <w:szCs w:val="27"/>
        </w:rPr>
        <w:t>Анализируя опыт использования  ИКТ на различных уроках в начальной школе, можно с уверенностью сказать, что использование информационно-коммуникативных технологий позволяет:</w:t>
      </w:r>
      <w:r>
        <w:rPr>
          <w:sz w:val="27"/>
          <w:szCs w:val="27"/>
        </w:rPr>
        <w:br/>
        <w:t>• обеспечить положительную мотивацию обучения;</w:t>
      </w:r>
      <w:r>
        <w:rPr>
          <w:sz w:val="27"/>
          <w:szCs w:val="27"/>
        </w:rPr>
        <w:br/>
        <w:t>• проводить уроки на высоком эстетическом и эмоциональном уровне (музыка, анимация);</w:t>
      </w:r>
      <w:r>
        <w:rPr>
          <w:sz w:val="27"/>
          <w:szCs w:val="27"/>
        </w:rPr>
        <w:br/>
        <w:t>• обеспечить высокую степень дифференциации обучения (почти индивидуализацию);</w:t>
      </w:r>
      <w:r>
        <w:rPr>
          <w:sz w:val="27"/>
          <w:szCs w:val="27"/>
        </w:rPr>
        <w:br/>
        <w:t>• повысить объем выполняемой на уроке работы в 1,5 – 2 раза;</w:t>
      </w:r>
      <w:r>
        <w:rPr>
          <w:sz w:val="27"/>
          <w:szCs w:val="27"/>
        </w:rPr>
        <w:br/>
        <w:t>• усовершенствовать контроль знаний;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• рационально организовать учебный процесс, повысить эффективность урока;</w:t>
      </w:r>
      <w:r>
        <w:rPr>
          <w:sz w:val="27"/>
          <w:szCs w:val="27"/>
        </w:rPr>
        <w:br/>
        <w:t>• формировать навыки подлинно исследовательской деятельности;</w:t>
      </w:r>
      <w:r>
        <w:rPr>
          <w:sz w:val="27"/>
          <w:szCs w:val="27"/>
        </w:rPr>
        <w:br/>
        <w:t>• обеспечить доступ к различным справочным системам, электронным библиотекам, другим информационным ресурсам.</w:t>
      </w:r>
    </w:p>
    <w:p w:rsidR="00EC3878" w:rsidRPr="005E00D9" w:rsidRDefault="00EC3878" w:rsidP="005E00D9">
      <w:bookmarkStart w:id="0" w:name="_GoBack"/>
      <w:bookmarkEnd w:id="0"/>
    </w:p>
    <w:sectPr w:rsidR="00EC3878" w:rsidRPr="005E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D0A"/>
    <w:multiLevelType w:val="hybridMultilevel"/>
    <w:tmpl w:val="C7103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C1"/>
    <w:rsid w:val="00276977"/>
    <w:rsid w:val="005E00D9"/>
    <w:rsid w:val="00C36DC1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6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6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769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769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76977"/>
    <w:pPr>
      <w:spacing w:after="0" w:line="240" w:lineRule="auto"/>
    </w:pPr>
  </w:style>
  <w:style w:type="paragraph" w:styleId="a6">
    <w:name w:val="Normal (Web)"/>
    <w:basedOn w:val="a"/>
    <w:semiHidden/>
    <w:unhideWhenUsed/>
    <w:rsid w:val="005E00D9"/>
    <w:pPr>
      <w:spacing w:before="40" w:after="40"/>
    </w:pPr>
    <w:rPr>
      <w:sz w:val="20"/>
      <w:szCs w:val="20"/>
    </w:rPr>
  </w:style>
  <w:style w:type="paragraph" w:styleId="a7">
    <w:name w:val="List Paragraph"/>
    <w:basedOn w:val="a"/>
    <w:qFormat/>
    <w:rsid w:val="005E0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qFormat/>
    <w:rsid w:val="005E00D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E00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6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6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769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769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76977"/>
    <w:pPr>
      <w:spacing w:after="0" w:line="240" w:lineRule="auto"/>
    </w:pPr>
  </w:style>
  <w:style w:type="paragraph" w:styleId="a6">
    <w:name w:val="Normal (Web)"/>
    <w:basedOn w:val="a"/>
    <w:semiHidden/>
    <w:unhideWhenUsed/>
    <w:rsid w:val="005E00D9"/>
    <w:pPr>
      <w:spacing w:before="40" w:after="40"/>
    </w:pPr>
    <w:rPr>
      <w:sz w:val="20"/>
      <w:szCs w:val="20"/>
    </w:rPr>
  </w:style>
  <w:style w:type="paragraph" w:styleId="a7">
    <w:name w:val="List Paragraph"/>
    <w:basedOn w:val="a"/>
    <w:qFormat/>
    <w:rsid w:val="005E0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qFormat/>
    <w:rsid w:val="005E00D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E00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lgeri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3974</Words>
  <Characters>22658</Characters>
  <Application>Microsoft Office Word</Application>
  <DocSecurity>0</DocSecurity>
  <Lines>188</Lines>
  <Paragraphs>53</Paragraphs>
  <ScaleCrop>false</ScaleCrop>
  <Company/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2013-04-16T08:15:00Z</dcterms:created>
  <dcterms:modified xsi:type="dcterms:W3CDTF">2013-04-16T08:15:00Z</dcterms:modified>
</cp:coreProperties>
</file>