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200" w:line="259" w:lineRule="auto"/>
        <w:ind w:left="537" w:firstLine="0"/>
        <w:jc w:val="center"/>
      </w:pPr>
      <w:r>
        <w:rPr>
          <w:b/>
          <w:sz w:val="28"/>
        </w:rPr>
        <w:t xml:space="preserve"> </w:t>
      </w:r>
    </w:p>
    <w:p w:rsidR="008E220C" w:rsidRDefault="003E12A8">
      <w:pPr>
        <w:spacing w:after="0" w:line="259" w:lineRule="auto"/>
        <w:ind w:left="2143" w:firstLine="0"/>
        <w:jc w:val="left"/>
      </w:pPr>
      <w:r>
        <w:rPr>
          <w:b/>
          <w:sz w:val="52"/>
        </w:rPr>
        <w:t xml:space="preserve">Внеклассное мероприятие </w:t>
      </w:r>
    </w:p>
    <w:p w:rsidR="008E220C" w:rsidRDefault="003E12A8">
      <w:pPr>
        <w:spacing w:after="0" w:line="244" w:lineRule="auto"/>
        <w:ind w:left="3345" w:hanging="2090"/>
        <w:jc w:val="left"/>
      </w:pPr>
      <w:r>
        <w:rPr>
          <w:b/>
          <w:i/>
          <w:sz w:val="52"/>
        </w:rPr>
        <w:t xml:space="preserve">«История России в произведениях литературы»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  <w:rPr>
          <w:b/>
          <w:sz w:val="40"/>
        </w:rPr>
      </w:pPr>
      <w:r>
        <w:rPr>
          <w:b/>
          <w:sz w:val="40"/>
        </w:rPr>
        <w:t xml:space="preserve"> </w:t>
      </w:r>
    </w:p>
    <w:p w:rsidR="003E12A8" w:rsidRDefault="003E12A8">
      <w:pPr>
        <w:spacing w:after="0" w:line="259" w:lineRule="auto"/>
        <w:ind w:firstLine="0"/>
        <w:jc w:val="center"/>
        <w:rPr>
          <w:b/>
          <w:sz w:val="40"/>
        </w:rPr>
      </w:pPr>
    </w:p>
    <w:p w:rsidR="003E12A8" w:rsidRDefault="003E12A8">
      <w:pPr>
        <w:spacing w:after="0" w:line="259" w:lineRule="auto"/>
        <w:ind w:firstLine="0"/>
        <w:jc w:val="center"/>
        <w:rPr>
          <w:b/>
          <w:sz w:val="40"/>
        </w:rPr>
      </w:pPr>
    </w:p>
    <w:p w:rsidR="003E12A8" w:rsidRDefault="003E12A8">
      <w:pPr>
        <w:spacing w:after="0" w:line="259" w:lineRule="auto"/>
        <w:ind w:firstLine="0"/>
        <w:jc w:val="center"/>
        <w:rPr>
          <w:b/>
          <w:sz w:val="40"/>
        </w:rPr>
      </w:pPr>
    </w:p>
    <w:p w:rsidR="003E12A8" w:rsidRDefault="003E12A8">
      <w:pPr>
        <w:spacing w:after="0" w:line="259" w:lineRule="auto"/>
        <w:ind w:firstLine="0"/>
        <w:jc w:val="center"/>
      </w:pP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3E12A8" w:rsidRDefault="003E12A8">
      <w:pPr>
        <w:spacing w:after="146" w:line="245" w:lineRule="auto"/>
        <w:ind w:left="4992" w:right="98" w:firstLine="0"/>
        <w:jc w:val="right"/>
        <w:rPr>
          <w:b/>
        </w:rPr>
      </w:pPr>
      <w:r>
        <w:rPr>
          <w:b/>
        </w:rPr>
        <w:t xml:space="preserve">Автор – </w:t>
      </w:r>
      <w:proofErr w:type="spellStart"/>
      <w:r>
        <w:rPr>
          <w:b/>
        </w:rPr>
        <w:t>Головешкина</w:t>
      </w:r>
      <w:proofErr w:type="spellEnd"/>
      <w:r>
        <w:rPr>
          <w:b/>
        </w:rPr>
        <w:t xml:space="preserve"> Галина Вячеславовна, учитель истории и обществознания </w:t>
      </w:r>
    </w:p>
    <w:p w:rsidR="008E220C" w:rsidRDefault="003E12A8">
      <w:pPr>
        <w:spacing w:after="146" w:line="245" w:lineRule="auto"/>
        <w:ind w:left="4992" w:right="98" w:firstLine="0"/>
        <w:jc w:val="right"/>
      </w:pPr>
      <w:r>
        <w:rPr>
          <w:b/>
        </w:rPr>
        <w:t>ГБОУ НАО «СШ</w:t>
      </w:r>
      <w:r w:rsidR="00901E3D">
        <w:rPr>
          <w:b/>
        </w:rPr>
        <w:t xml:space="preserve"> </w:t>
      </w:r>
      <w:r>
        <w:rPr>
          <w:b/>
        </w:rPr>
        <w:t xml:space="preserve">№3» </w:t>
      </w:r>
    </w:p>
    <w:p w:rsidR="008E220C" w:rsidRDefault="003E12A8">
      <w:pPr>
        <w:spacing w:after="0" w:line="259" w:lineRule="auto"/>
        <w:ind w:left="0" w:firstLine="0"/>
        <w:jc w:val="right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</w:pPr>
      <w:r>
        <w:rPr>
          <w:b/>
          <w:sz w:val="40"/>
        </w:rPr>
        <w:t xml:space="preserve"> </w:t>
      </w:r>
    </w:p>
    <w:p w:rsidR="008E220C" w:rsidRDefault="003E12A8">
      <w:pPr>
        <w:spacing w:after="0" w:line="259" w:lineRule="auto"/>
        <w:ind w:firstLine="0"/>
        <w:jc w:val="center"/>
        <w:rPr>
          <w:b/>
          <w:sz w:val="40"/>
        </w:rPr>
      </w:pPr>
      <w:r>
        <w:rPr>
          <w:b/>
          <w:sz w:val="40"/>
        </w:rPr>
        <w:t xml:space="preserve"> </w:t>
      </w:r>
    </w:p>
    <w:p w:rsidR="008E220C" w:rsidRDefault="003E12A8">
      <w:pPr>
        <w:spacing w:after="6" w:line="259" w:lineRule="auto"/>
        <w:ind w:left="526" w:firstLine="0"/>
        <w:jc w:val="center"/>
      </w:pPr>
      <w:r>
        <w:rPr>
          <w:b/>
        </w:rPr>
        <w:t xml:space="preserve"> </w:t>
      </w:r>
    </w:p>
    <w:p w:rsidR="008E220C" w:rsidRDefault="003E12A8">
      <w:pPr>
        <w:pStyle w:val="1"/>
        <w:spacing w:after="0" w:line="259" w:lineRule="auto"/>
        <w:ind w:left="463" w:right="0" w:firstLine="0"/>
        <w:jc w:val="center"/>
      </w:pPr>
      <w:r>
        <w:t xml:space="preserve">2022 год </w:t>
      </w:r>
    </w:p>
    <w:p w:rsidR="003E12A8" w:rsidRPr="003E12A8" w:rsidRDefault="003E12A8" w:rsidP="003E12A8"/>
    <w:p w:rsidR="003E12A8" w:rsidRDefault="003E12A8">
      <w:pPr>
        <w:spacing w:after="4" w:line="251" w:lineRule="auto"/>
        <w:ind w:left="-15" w:right="85" w:firstLine="566"/>
        <w:rPr>
          <w:color w:val="444444"/>
        </w:rPr>
      </w:pPr>
      <w:r>
        <w:rPr>
          <w:b/>
          <w:color w:val="444444"/>
        </w:rPr>
        <w:lastRenderedPageBreak/>
        <w:t>Цель:</w:t>
      </w:r>
      <w:r>
        <w:rPr>
          <w:color w:val="444444"/>
        </w:rPr>
        <w:t xml:space="preserve"> показать отражение исторических событий российской истории в произведениях литературы  </w:t>
      </w:r>
    </w:p>
    <w:p w:rsidR="008E220C" w:rsidRDefault="003E12A8">
      <w:pPr>
        <w:spacing w:after="4" w:line="251" w:lineRule="auto"/>
        <w:ind w:left="-15" w:right="85" w:firstLine="566"/>
      </w:pPr>
      <w:r>
        <w:rPr>
          <w:b/>
          <w:color w:val="444444"/>
        </w:rPr>
        <w:t>Задачи:</w:t>
      </w:r>
      <w:r>
        <w:rPr>
          <w:color w:val="444444"/>
          <w:vertAlign w:val="subscript"/>
        </w:rPr>
        <w:t xml:space="preserve"> </w:t>
      </w:r>
    </w:p>
    <w:p w:rsidR="008E220C" w:rsidRDefault="003E12A8">
      <w:pPr>
        <w:numPr>
          <w:ilvl w:val="0"/>
          <w:numId w:val="1"/>
        </w:numPr>
        <w:spacing w:after="4" w:line="251" w:lineRule="auto"/>
        <w:ind w:right="227" w:hanging="10"/>
      </w:pPr>
      <w:r>
        <w:rPr>
          <w:color w:val="444444"/>
        </w:rPr>
        <w:t>Опираясь на знания школьных предметов, закрепить знание литературных произведений, имен писателей и поэтов, отражающих в своих произведениях исторические события</w:t>
      </w:r>
      <w:r>
        <w:rPr>
          <w:color w:val="444444"/>
          <w:sz w:val="16"/>
        </w:rPr>
        <w:t xml:space="preserve"> </w:t>
      </w:r>
    </w:p>
    <w:p w:rsidR="008E220C" w:rsidRDefault="003E12A8">
      <w:pPr>
        <w:numPr>
          <w:ilvl w:val="0"/>
          <w:numId w:val="1"/>
        </w:numPr>
        <w:spacing w:after="4" w:line="251" w:lineRule="auto"/>
        <w:ind w:right="227" w:hanging="10"/>
      </w:pPr>
      <w:r>
        <w:rPr>
          <w:color w:val="444444"/>
        </w:rPr>
        <w:t>Формировать интерес к отечественной истории, развивать чувство патриотизма</w:t>
      </w:r>
      <w:r>
        <w:rPr>
          <w:color w:val="444444"/>
          <w:sz w:val="16"/>
        </w:rPr>
        <w:t xml:space="preserve"> 3.</w:t>
      </w:r>
      <w:r>
        <w:rPr>
          <w:rFonts w:ascii="Arial" w:eastAsia="Arial" w:hAnsi="Arial" w:cs="Arial"/>
          <w:color w:val="444444"/>
          <w:sz w:val="16"/>
        </w:rPr>
        <w:t xml:space="preserve"> </w:t>
      </w:r>
      <w:r>
        <w:rPr>
          <w:rFonts w:ascii="Arial" w:eastAsia="Arial" w:hAnsi="Arial" w:cs="Arial"/>
          <w:color w:val="444444"/>
          <w:sz w:val="16"/>
        </w:rPr>
        <w:tab/>
      </w:r>
      <w:r>
        <w:rPr>
          <w:color w:val="444444"/>
        </w:rPr>
        <w:t>Формирование предметных и ключевых компетенций учащихся</w:t>
      </w:r>
      <w:r>
        <w:rPr>
          <w:color w:val="444444"/>
          <w:sz w:val="16"/>
        </w:rP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  <w:color w:val="444444"/>
        </w:rPr>
        <w:t xml:space="preserve"> </w:t>
      </w:r>
    </w:p>
    <w:p w:rsidR="008E220C" w:rsidRDefault="003E12A8">
      <w:pPr>
        <w:spacing w:after="4" w:line="251" w:lineRule="auto"/>
        <w:ind w:left="577" w:right="85" w:hanging="10"/>
      </w:pPr>
      <w:r>
        <w:rPr>
          <w:i/>
          <w:color w:val="444444"/>
        </w:rPr>
        <w:t xml:space="preserve"> </w:t>
      </w:r>
      <w:r>
        <w:rPr>
          <w:b/>
          <w:color w:val="444444"/>
        </w:rPr>
        <w:t>Форма проведения:</w:t>
      </w:r>
      <w:r>
        <w:rPr>
          <w:color w:val="444444"/>
        </w:rPr>
        <w:t xml:space="preserve"> познавательная игра </w:t>
      </w:r>
    </w:p>
    <w:p w:rsidR="008E220C" w:rsidRDefault="003E12A8">
      <w:pPr>
        <w:pStyle w:val="1"/>
        <w:ind w:left="562" w:right="83"/>
      </w:pPr>
      <w:r>
        <w:t xml:space="preserve">Продолжительность: </w:t>
      </w:r>
      <w:r>
        <w:rPr>
          <w:b w:val="0"/>
        </w:rPr>
        <w:t xml:space="preserve">45 минут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Класс: </w:t>
      </w:r>
      <w:r>
        <w:t xml:space="preserve">10-11 </w:t>
      </w:r>
    </w:p>
    <w:p w:rsidR="008E220C" w:rsidRDefault="003E12A8">
      <w:pPr>
        <w:ind w:right="85" w:firstLine="0"/>
      </w:pPr>
      <w:r>
        <w:rPr>
          <w:b/>
        </w:rPr>
        <w:t xml:space="preserve">Оборудование: </w:t>
      </w:r>
      <w:r>
        <w:t xml:space="preserve">мультимедиа проектор, экран, компьютер </w:t>
      </w:r>
    </w:p>
    <w:p w:rsidR="008E220C" w:rsidRDefault="003E12A8">
      <w:pPr>
        <w:spacing w:after="13" w:line="238" w:lineRule="auto"/>
        <w:ind w:right="9355" w:firstLine="0"/>
        <w:jc w:val="left"/>
      </w:pPr>
      <w:r>
        <w:rPr>
          <w:color w:val="444444"/>
          <w:sz w:val="16"/>
        </w:rPr>
        <w:t xml:space="preserve"> </w:t>
      </w:r>
      <w:r>
        <w:rPr>
          <w:color w:val="444444"/>
        </w:rPr>
        <w:t xml:space="preserve"> </w:t>
      </w:r>
      <w:r>
        <w:rPr>
          <w:color w:val="444444"/>
          <w:sz w:val="16"/>
        </w:rPr>
        <w:t xml:space="preserve"> </w:t>
      </w:r>
    </w:p>
    <w:p w:rsidR="008E220C" w:rsidRDefault="003E12A8">
      <w:pPr>
        <w:spacing w:after="0" w:line="259" w:lineRule="auto"/>
        <w:ind w:left="469" w:firstLine="0"/>
        <w:jc w:val="center"/>
      </w:pPr>
      <w:r>
        <w:rPr>
          <w:b/>
          <w:color w:val="444444"/>
        </w:rPr>
        <w:t xml:space="preserve">Ход мероприятия </w:t>
      </w:r>
    </w:p>
    <w:p w:rsidR="008E220C" w:rsidRDefault="003E12A8">
      <w:pPr>
        <w:spacing w:after="91" w:line="259" w:lineRule="auto"/>
        <w:ind w:left="507" w:firstLine="0"/>
        <w:jc w:val="center"/>
      </w:pPr>
      <w:r>
        <w:rPr>
          <w:color w:val="444444"/>
          <w:sz w:val="16"/>
        </w:rPr>
        <w:t xml:space="preserve"> </w:t>
      </w:r>
    </w:p>
    <w:p w:rsidR="008E220C" w:rsidRDefault="003E12A8">
      <w:pPr>
        <w:tabs>
          <w:tab w:val="center" w:pos="643"/>
          <w:tab w:val="center" w:pos="2528"/>
        </w:tabs>
        <w:spacing w:after="4" w:line="252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Представление команд </w:t>
      </w:r>
    </w:p>
    <w:p w:rsidR="008E220C" w:rsidRDefault="003E12A8">
      <w:pPr>
        <w:spacing w:after="28"/>
        <w:ind w:right="85" w:firstLine="0"/>
      </w:pPr>
      <w:r>
        <w:t xml:space="preserve">  Класс делится на 3 группы. Дает название своим командам, выбирает капитана </w:t>
      </w:r>
    </w:p>
    <w:p w:rsidR="008E220C" w:rsidRDefault="003E12A8">
      <w:pPr>
        <w:pStyle w:val="1"/>
        <w:tabs>
          <w:tab w:val="center" w:pos="690"/>
          <w:tab w:val="center" w:pos="1549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>II.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Игра </w:t>
      </w:r>
    </w:p>
    <w:p w:rsidR="008E220C" w:rsidRDefault="003E12A8">
      <w:pPr>
        <w:ind w:left="-15" w:right="85"/>
      </w:pPr>
      <w:r>
        <w:t xml:space="preserve">    Вопросы даются по очереди всем командам. Номер вопроса определяет капитан. В случае неправильного ответа другая команда имеет право на ответ. За каждый правильный ответ дается 1 балл. Выигрывает команда, набравшая наибольшее количество баллов.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0" w:line="259" w:lineRule="auto"/>
        <w:ind w:left="467" w:firstLine="0"/>
        <w:jc w:val="center"/>
      </w:pPr>
      <w:r>
        <w:rPr>
          <w:b/>
        </w:rPr>
        <w:t xml:space="preserve">Вопросы: </w:t>
      </w:r>
    </w:p>
    <w:p w:rsidR="008E220C" w:rsidRDefault="003E12A8">
      <w:pPr>
        <w:spacing w:after="4" w:line="251" w:lineRule="auto"/>
        <w:ind w:left="576" w:hanging="10"/>
        <w:jc w:val="left"/>
      </w:pPr>
      <w:r>
        <w:rPr>
          <w:b/>
          <w:i/>
        </w:rPr>
        <w:t xml:space="preserve">Вопрос 1. Как называется первая древнерусская летопись? Кто её автор? </w:t>
      </w:r>
    </w:p>
    <w:p w:rsidR="008E220C" w:rsidRDefault="003E12A8">
      <w:pPr>
        <w:ind w:left="-15" w:right="85"/>
      </w:pPr>
      <w:r>
        <w:t xml:space="preserve">Эта летопись – наиболее ранний из дошедших до нас древнерусских сводов начала XII века (около 1113 года). Был составлен в Киеве. Охваченный период в летописи – с библейских времен до 1117 года. Датированная часть истории Древнерусского государства начинается с лета 6360 (852 год). </w:t>
      </w:r>
    </w:p>
    <w:p w:rsidR="008E220C" w:rsidRDefault="003E12A8">
      <w:pPr>
        <w:ind w:left="-15" w:right="85"/>
      </w:pPr>
      <w:r>
        <w:t xml:space="preserve">Автор – монах Киево-Печерского монастыря, древнерусский историк и публицист. Наряду с христианскими идеями в его трудах важной мыслью является самостоятельность Руси по отношению к Византии, он осуждал княжеские распри. Его произведения, наряду с указанным – «Чтение о жизни и </w:t>
      </w:r>
      <w:proofErr w:type="spellStart"/>
      <w:r>
        <w:t>погублении</w:t>
      </w:r>
      <w:proofErr w:type="spellEnd"/>
      <w:r>
        <w:t xml:space="preserve">…Бориса и Глеба», «Житие…Феодосия». Его гробница находится в пещерах Киево-Печерской лавры. </w:t>
      </w:r>
    </w:p>
    <w:p w:rsidR="008E220C" w:rsidRDefault="003E12A8">
      <w:pPr>
        <w:pStyle w:val="1"/>
        <w:ind w:left="562" w:right="83"/>
      </w:pPr>
      <w:r>
        <w:t xml:space="preserve">Ответ: «Повесть временных лет». Летописец Нестор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4" w:line="251" w:lineRule="auto"/>
        <w:ind w:left="576" w:hanging="10"/>
        <w:jc w:val="left"/>
      </w:pPr>
      <w:r>
        <w:rPr>
          <w:b/>
          <w:i/>
        </w:rPr>
        <w:t>Вопрос 2. Как называется памятник литературы Древней Руси, в основе сюжета которого лежит неудачный поход русских князей на половцев?</w:t>
      </w:r>
      <w:r>
        <w:rPr>
          <w:b/>
        </w:rPr>
        <w:t xml:space="preserve"> </w:t>
      </w:r>
    </w:p>
    <w:p w:rsidR="008E220C" w:rsidRDefault="003E12A8">
      <w:pPr>
        <w:ind w:left="-15" w:right="85"/>
      </w:pPr>
      <w:r>
        <w:t xml:space="preserve">Данное произведение написано, предположительно, в конце XII века, вскоре после описываемого события. Рукопись сохранилась только в одном списке, входившем в сборник древнерусских летописей, принадлежавший одному из наиболее известных и удачливых коллекционеров памятников русских древностей, графу Алексею Мусину-Пушкину. </w:t>
      </w:r>
    </w:p>
    <w:p w:rsidR="008E220C" w:rsidRDefault="003E12A8">
      <w:pPr>
        <w:ind w:left="-15" w:right="85"/>
      </w:pPr>
      <w:r>
        <w:t xml:space="preserve">В данном произведении описывается неудачный поход русских князей на половцев, предпринятый новгород-северским князем Игорем </w:t>
      </w:r>
      <w:proofErr w:type="spellStart"/>
      <w:r>
        <w:t>Святославичем</w:t>
      </w:r>
      <w:proofErr w:type="spellEnd"/>
      <w:r>
        <w:t xml:space="preserve"> в 1185 году. </w:t>
      </w:r>
      <w:r>
        <w:rPr>
          <w:b/>
        </w:rPr>
        <w:t xml:space="preserve">Ответ: «Слово о полку Игореве»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4" w:line="251" w:lineRule="auto"/>
        <w:ind w:left="577" w:hanging="10"/>
        <w:jc w:val="left"/>
      </w:pPr>
      <w:r>
        <w:rPr>
          <w:b/>
        </w:rPr>
        <w:t xml:space="preserve">  Вопрос </w:t>
      </w:r>
      <w:r>
        <w:rPr>
          <w:b/>
          <w:i/>
        </w:rPr>
        <w:t xml:space="preserve">3.  Как называется первое произведение о Куликовской битве?  </w:t>
      </w:r>
    </w:p>
    <w:p w:rsidR="008E220C" w:rsidRDefault="003E12A8">
      <w:pPr>
        <w:ind w:left="-15" w:right="85"/>
      </w:pPr>
      <w:r>
        <w:t>Памятник древнерусской литературы конца XIV – начала XV вв</w:t>
      </w:r>
      <w:proofErr w:type="gramStart"/>
      <w:r>
        <w:t xml:space="preserve">.. </w:t>
      </w:r>
      <w:proofErr w:type="gramEnd"/>
      <w:r>
        <w:t xml:space="preserve">Рассказывает о победе русских войск, возглавляемых великим князем Московским Дмитрием Ивановичем (Донским) и </w:t>
      </w:r>
      <w:r>
        <w:lastRenderedPageBreak/>
        <w:t xml:space="preserve">его двоюродным братом Владимиром Андреевичем над монголо-татарскими войсками правителя Золотой Орды Мамая. </w:t>
      </w:r>
    </w:p>
    <w:p w:rsidR="008E220C" w:rsidRDefault="003E12A8">
      <w:pPr>
        <w:ind w:left="-15" w:right="85"/>
      </w:pPr>
      <w:r>
        <w:t xml:space="preserve">Точная дата написания произведения неизвестна. В рукописи упоминается брянский боярин, впоследствии священник в Рязани, </w:t>
      </w:r>
      <w:proofErr w:type="spellStart"/>
      <w:r>
        <w:t>Софоний</w:t>
      </w:r>
      <w:proofErr w:type="spellEnd"/>
      <w:r>
        <w:t xml:space="preserve"> – вероятный автор повести. </w:t>
      </w:r>
      <w:r>
        <w:rPr>
          <w:b/>
        </w:rPr>
        <w:t>Ответ: «</w:t>
      </w:r>
      <w:proofErr w:type="spellStart"/>
      <w:r>
        <w:rPr>
          <w:b/>
        </w:rPr>
        <w:t>Задонщина</w:t>
      </w:r>
      <w:proofErr w:type="spellEnd"/>
      <w:r>
        <w:rPr>
          <w:b/>
        </w:rPr>
        <w:t xml:space="preserve">»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  <w:i/>
        </w:rPr>
        <w:t xml:space="preserve">Вопрос 4: Как называется памятник русской литературы XVI века, являющийся сборником правил, советов и наставлений?  </w:t>
      </w:r>
    </w:p>
    <w:p w:rsidR="008E220C" w:rsidRDefault="003E12A8">
      <w:pPr>
        <w:ind w:left="-15" w:right="85"/>
      </w:pPr>
      <w:r>
        <w:t xml:space="preserve">Этот памятник русской литературы XVI века является сборником правил, советов, наставлений по всем направлениям жизни человека и семьи, включая общественные, семейные, хозяйственные и религиозные вопросы. Автором (или редактором) считается протопоп Сильвестр, член Избранной рады. Считается, что эти наставления он составил для своего сына </w:t>
      </w:r>
      <w:proofErr w:type="spellStart"/>
      <w:r>
        <w:t>Анфима</w:t>
      </w:r>
      <w:proofErr w:type="spellEnd"/>
      <w:r>
        <w:t xml:space="preserve">. Но прежде всего он имел ввиду молодого царя Ивана IV. Одна из главных идей «……» - идея подчинения всей жизни государства царской власти, а в семье – её главе. </w:t>
      </w:r>
    </w:p>
    <w:p w:rsidR="008E220C" w:rsidRDefault="003E12A8">
      <w:pPr>
        <w:ind w:left="-15" w:right="85"/>
      </w:pPr>
      <w:r>
        <w:t xml:space="preserve">«Царя бойся и служи ему верно, всегда о нем Бога моли. И лживо никогда не говори с ним, но с почтением правду ему отвечай, как самому Богу, и во всем повинуйся ему. Если земному царю правдой служишь и боишься его, научишься и Небесного Царя бояться: этот — временен, а Небесный — вечен и Судия нелицемерный, и воздаст каждому по делам его.»  </w:t>
      </w:r>
    </w:p>
    <w:p w:rsidR="008E220C" w:rsidRDefault="003E12A8">
      <w:pPr>
        <w:ind w:left="-15" w:right="85"/>
      </w:pPr>
      <w:r>
        <w:t xml:space="preserve">Переплетение власти Бога и царя имеет высокий смысл. Ведь именно в это время на Руси зарождается идея царя как «помазанника» Божьего. Особую дань отдал ей Иван Грозный. </w:t>
      </w:r>
    </w:p>
    <w:p w:rsidR="008E220C" w:rsidRDefault="003E12A8">
      <w:pPr>
        <w:ind w:left="-15" w:right="85"/>
      </w:pPr>
      <w:r>
        <w:t xml:space="preserve">Итак, многие положения «…» и самый дух его призваны </w:t>
      </w:r>
      <w:proofErr w:type="spellStart"/>
      <w:r>
        <w:t>сособствовать</w:t>
      </w:r>
      <w:proofErr w:type="spellEnd"/>
      <w:r>
        <w:t xml:space="preserve"> укреплению молодого централизма русского государства. В том числе и ради этой цели создавался «……». </w:t>
      </w:r>
    </w:p>
    <w:p w:rsidR="008E220C" w:rsidRDefault="003E12A8">
      <w:pPr>
        <w:ind w:left="-15" w:right="85"/>
      </w:pPr>
      <w:r>
        <w:t xml:space="preserve">Государство, церковь и семья образуют общность». Государство строится на надежной основе — семье. Подобно тому и как во главе государства находится царь - государь, так и в семье государь – глава семьи — голова всему дому. Слово «государь» в обоих случаях употребляется в едином значении. На уровне семьи будто повторяется государственная монархическая система власти. </w:t>
      </w:r>
    </w:p>
    <w:p w:rsidR="008E220C" w:rsidRDefault="003E12A8">
      <w:pPr>
        <w:ind w:left="-15" w:right="85"/>
      </w:pPr>
      <w:r>
        <w:t>Глава дома, государь своего «семейного государства», призван думать не о себе одном, а обо всех членах семьи, даже о слугах дома. За них он ответственен перед Господом Богом и будет держать ответ в день Страшного суда. Обязанность и ответственность перед Богом, царём и всем обществом за устройство домашней жизни давали хозяину огромные права, он волен был наказывать, учить и карать</w:t>
      </w:r>
      <w:proofErr w:type="gramStart"/>
      <w:r>
        <w:t xml:space="preserve">.. </w:t>
      </w:r>
      <w:proofErr w:type="gramEnd"/>
      <w:r>
        <w:t xml:space="preserve">Чтобы научить истинной жизни, он должен был держать всех домашних в строгой узде. </w:t>
      </w:r>
    </w:p>
    <w:p w:rsidR="008E220C" w:rsidRDefault="003E12A8">
      <w:pPr>
        <w:ind w:left="-15" w:right="85"/>
      </w:pPr>
      <w:r>
        <w:t xml:space="preserve">В случае неповиновения его воле глава семьи вправе был применить и физическое воздействие в отношении членов своей семьи. В этой связи очень важно отметить несколько моментов. Автор неоднократно упоминает о физических наказаниях как вынужденной мере. Оно применяется, если не подействовало слово. Кроме того, благ результат телесных мук - это душевное спасение - «человека страхом спасайте, поучая и наказывая, а то, рассудив, и телесно наказывайте». </w:t>
      </w:r>
    </w:p>
    <w:p w:rsidR="008E220C" w:rsidRDefault="003E12A8">
      <w:pPr>
        <w:ind w:left="-15" w:right="85"/>
      </w:pPr>
      <w:r>
        <w:t xml:space="preserve">Документ содержит многочисленные советы о том, как следует вести домашнее хозяйство. Бытовая повседневность предстает в нем очень детализированной, с мельчайшими подробностями. Сквозь хозяйственные разговоры выявляются деловые и житейские советы, характеризующие личностные постулаты общества определённого времени. Так каждый человек должен жить по своим доходам. «Всякому человеку, богатому и бедному, знатному и незнатному, надо в хозяйстве все считать и учитывать: и в промысле, и в прибыли, и во всем имении. Служивому человеку жить, рассчитав и учтя государево жалованье и доход от поместья и от вотчины, и по доходам себе дом держать и все хозяйство с припасами. По тому расчету и слуг держать, и хозяйство, по промыслу и по доходу глядя, по нему и есть, и пить, и одеваться, и государю служить, и слуг содержать, и с добрыми людьми общаться».  </w:t>
      </w:r>
    </w:p>
    <w:p w:rsidR="008E220C" w:rsidRDefault="003E12A8">
      <w:pPr>
        <w:ind w:left="-15" w:right="85"/>
      </w:pPr>
      <w:r>
        <w:lastRenderedPageBreak/>
        <w:t xml:space="preserve">В документе говорится о бережливости. Это выражается в подробных советах о том, как мыть, подсчитывать и убирать посуду, шить </w:t>
      </w:r>
      <w:proofErr w:type="spellStart"/>
      <w:r>
        <w:t>навырост</w:t>
      </w:r>
      <w:proofErr w:type="spellEnd"/>
      <w:r>
        <w:t xml:space="preserve"> одежду, чистить её, </w:t>
      </w:r>
      <w:proofErr w:type="spellStart"/>
      <w:r>
        <w:t>чинять</w:t>
      </w:r>
      <w:proofErr w:type="spellEnd"/>
      <w:r>
        <w:t xml:space="preserve"> и сохранять поношенные вещи. Подобная бережливость, граничащая иногда со скупостью, может удивить нас. Но важно помнить, что человек того времени иначе относился к вещам. Их было меньше, они более ценились, передавались по наследству. Кроме того, трудно не признать правильности и актуальности некоторых советов: не выбрасывать старых вещей, а сохранить их, чтобы при необходимости вновь использовать их, предусмотреть заранее, что и в каком объёме нужно к зиме, сделав необходимые заготовки осенью, когда больше выбор и дешевле цены, очень важно и резкое осуждение пьянства. </w:t>
      </w:r>
    </w:p>
    <w:p w:rsidR="008E220C" w:rsidRDefault="003E12A8">
      <w:pPr>
        <w:pStyle w:val="1"/>
        <w:ind w:left="562" w:right="83"/>
      </w:pPr>
      <w:r>
        <w:t xml:space="preserve">Ответ: Домострой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  <w:sz w:val="22"/>
        </w:rPr>
        <w:t xml:space="preserve"> </w:t>
      </w:r>
    </w:p>
    <w:p w:rsidR="008E220C" w:rsidRDefault="003E12A8">
      <w:pPr>
        <w:spacing w:after="4" w:line="251" w:lineRule="auto"/>
        <w:ind w:left="577" w:hanging="10"/>
        <w:jc w:val="left"/>
      </w:pPr>
      <w:r>
        <w:rPr>
          <w:b/>
        </w:rPr>
        <w:t xml:space="preserve">Вопрос 5: </w:t>
      </w:r>
      <w:r>
        <w:rPr>
          <w:b/>
          <w:i/>
        </w:rPr>
        <w:t xml:space="preserve">Как называл письма митрополита Филиппа Иван Грозный?  </w:t>
      </w:r>
    </w:p>
    <w:p w:rsidR="008E220C" w:rsidRDefault="003E12A8">
      <w:pPr>
        <w:ind w:left="-15" w:right="85"/>
      </w:pPr>
      <w:proofErr w:type="spellStart"/>
      <w:r>
        <w:t>Митрополи́т</w:t>
      </w:r>
      <w:proofErr w:type="spellEnd"/>
      <w:r>
        <w:t xml:space="preserve"> </w:t>
      </w:r>
      <w:proofErr w:type="spellStart"/>
      <w:r>
        <w:t>Фили́пп</w:t>
      </w:r>
      <w:proofErr w:type="spellEnd"/>
      <w:r>
        <w:t xml:space="preserve"> II (в миру Фёдор </w:t>
      </w:r>
      <w:proofErr w:type="spellStart"/>
      <w:r>
        <w:t>Степа́нович</w:t>
      </w:r>
      <w:proofErr w:type="spellEnd"/>
      <w:r>
        <w:t xml:space="preserve"> </w:t>
      </w:r>
      <w:proofErr w:type="spellStart"/>
      <w:r>
        <w:t>Колычёв</w:t>
      </w:r>
      <w:proofErr w:type="spellEnd"/>
      <w:r>
        <w:t xml:space="preserve">) — епископ Русской церкви, митрополит Московский и всея Руси с 1566 по 1568 год, известный обличением злодейств опричников царя Ивана Грозного. </w:t>
      </w:r>
    </w:p>
    <w:p w:rsidR="008E220C" w:rsidRDefault="003E12A8">
      <w:pPr>
        <w:spacing w:after="37"/>
        <w:ind w:left="-15" w:right="85"/>
      </w:pPr>
      <w:r>
        <w:t xml:space="preserve">Первое открытое столкновение митрополита с царём произошло 22 марта 1568 года в Успенском соборе Кремля. Иван вместе с опричниками пришёл на богослужение в чёрных ризах и высоких монашеских шапках, а после литургии подошёл к Филиппу за благословением. Митрополит сделал вид, что не замечает царя, и только после просьбы бояр благословить Ивана обратился к нему с обличительной речью: </w:t>
      </w:r>
    </w:p>
    <w:p w:rsidR="008E220C" w:rsidRDefault="003E12A8">
      <w:pPr>
        <w:spacing w:after="38"/>
        <w:ind w:left="504" w:right="85" w:firstLine="62"/>
      </w:pPr>
      <w:r>
        <w:t xml:space="preserve">В сем виде, в сем одеянии странном не узнаю Царя Православного; не узнаю и в делах </w:t>
      </w:r>
      <w:proofErr w:type="spellStart"/>
      <w:r>
        <w:t>тва</w:t>
      </w:r>
      <w:proofErr w:type="spellEnd"/>
      <w:r>
        <w:t xml:space="preserve">… О Государь! Мы здесь приносим жертвы Богу, а за </w:t>
      </w:r>
      <w:proofErr w:type="spellStart"/>
      <w:r>
        <w:t>олтарем</w:t>
      </w:r>
      <w:proofErr w:type="spellEnd"/>
      <w:r>
        <w:t xml:space="preserve"> льется невинная кровь </w:t>
      </w:r>
      <w:proofErr w:type="spellStart"/>
      <w:r>
        <w:t>тианская</w:t>
      </w:r>
      <w:proofErr w:type="spellEnd"/>
      <w:r>
        <w:t xml:space="preserve">.   </w:t>
      </w:r>
    </w:p>
    <w:p w:rsidR="008E220C" w:rsidRDefault="003E12A8">
      <w:pPr>
        <w:spacing w:after="0" w:line="246" w:lineRule="auto"/>
        <w:ind w:left="0" w:right="99" w:firstLine="567"/>
      </w:pPr>
      <w:r>
        <w:t>Царь после речи митрополита вскипел гневом, «</w:t>
      </w:r>
      <w:r>
        <w:rPr>
          <w:i/>
        </w:rPr>
        <w:t>ударил своим жезлом оземь и сказал: „Я был слишком милостив к тебе, митрополит, к твоим сообщникам в моей стране, но я заставлю вас жаловаться“</w:t>
      </w:r>
      <w:r>
        <w:t xml:space="preserve">». </w:t>
      </w:r>
    </w:p>
    <w:p w:rsidR="008E220C" w:rsidRDefault="003E12A8">
      <w:pPr>
        <w:ind w:left="-15" w:right="85"/>
      </w:pPr>
      <w:r>
        <w:t xml:space="preserve">На следующий день начались новые казни, погиб князь Василий </w:t>
      </w:r>
      <w:proofErr w:type="spellStart"/>
      <w:r>
        <w:t>Пронский</w:t>
      </w:r>
      <w:proofErr w:type="spellEnd"/>
      <w:r>
        <w:t xml:space="preserve">. Бояр и служилых людей митрополичьего двора подвергли пыткам с целью выбить показания о замыслах Филиппа против царя. На самого Филиппа, по свидетельству Н. М. Карамзина, царь не решился поднять руку по причине его всенародного почитания. В знак протеста Филипп покинул свою резиденцию в Кремле, переехав в один из московских монастырей.  </w:t>
      </w:r>
    </w:p>
    <w:p w:rsidR="008E220C" w:rsidRDefault="003E12A8">
      <w:pPr>
        <w:ind w:left="-15" w:right="85"/>
      </w:pPr>
      <w:r>
        <w:t xml:space="preserve">По указанию Ивана IV в Соловецкий монастырь была направлена следственная комиссия для сбора обличительного материала против митрополита Филиппа. В её состав вошли суздальский епископ </w:t>
      </w:r>
      <w:proofErr w:type="spellStart"/>
      <w:r>
        <w:t>Пафнутий</w:t>
      </w:r>
      <w:proofErr w:type="spellEnd"/>
      <w:r>
        <w:t xml:space="preserve">, боярин Василий Темкин </w:t>
      </w:r>
    </w:p>
    <w:p w:rsidR="008E220C" w:rsidRDefault="003E12A8">
      <w:pPr>
        <w:ind w:left="-15" w:right="85" w:firstLine="0"/>
      </w:pPr>
      <w:r>
        <w:t>Ростовский, архимандрит Андроникова монастыря Феодосий и дьяк Дмитрий Пивов. Комиссия, чтобы добиться от монахов свидетельств против Филиппа, действовала угрозами и подкупом (</w:t>
      </w:r>
      <w:proofErr w:type="spellStart"/>
      <w:r>
        <w:t>соловецкому</w:t>
      </w:r>
      <w:proofErr w:type="spellEnd"/>
      <w:r>
        <w:t xml:space="preserve"> игумену </w:t>
      </w:r>
      <w:proofErr w:type="spellStart"/>
      <w:r>
        <w:t>Паисию</w:t>
      </w:r>
      <w:proofErr w:type="spellEnd"/>
      <w:r>
        <w:t xml:space="preserve"> был обещан епископский сан); однако составленное обвинение было столь сомнительным, что епископ </w:t>
      </w:r>
      <w:proofErr w:type="spellStart"/>
      <w:r>
        <w:t>Пафнутий</w:t>
      </w:r>
      <w:proofErr w:type="spellEnd"/>
      <w:r>
        <w:t xml:space="preserve"> даже отказался его подписать.  </w:t>
      </w:r>
    </w:p>
    <w:p w:rsidR="008E220C" w:rsidRDefault="003E12A8">
      <w:pPr>
        <w:ind w:left="-15" w:right="85"/>
      </w:pPr>
      <w:r>
        <w:t xml:space="preserve">В ноябре 1568 года в Успенском соборе Кремля состоялся церковный суд, главным обвинителем Филиппа стал новгородский архиепископ Пимен. Неизвестно о чём свидетельствовали </w:t>
      </w:r>
      <w:proofErr w:type="spellStart"/>
      <w:r>
        <w:t>соловецкие</w:t>
      </w:r>
      <w:proofErr w:type="spellEnd"/>
      <w:r>
        <w:t xml:space="preserve"> монахи, вероятно это были типичные для того времени обвинения в колдовстве, а также проступки церковного характера в бытность его </w:t>
      </w:r>
      <w:proofErr w:type="spellStart"/>
      <w:r>
        <w:t>соловецким</w:t>
      </w:r>
      <w:proofErr w:type="spellEnd"/>
      <w:r>
        <w:t xml:space="preserve"> игуменом.  </w:t>
      </w:r>
    </w:p>
    <w:p w:rsidR="008E220C" w:rsidRDefault="003E12A8">
      <w:pPr>
        <w:ind w:left="-15" w:right="85"/>
      </w:pPr>
      <w:r>
        <w:t xml:space="preserve">8 ноября 1568 года любимец царя Фёдор </w:t>
      </w:r>
      <w:proofErr w:type="spellStart"/>
      <w:r>
        <w:t>Басманов</w:t>
      </w:r>
      <w:proofErr w:type="spellEnd"/>
      <w:r>
        <w:t xml:space="preserve"> во время службы в храме Успения в Кремле объявил митрополиту о лишении его сана.  </w:t>
      </w:r>
    </w:p>
    <w:p w:rsidR="008E220C" w:rsidRDefault="003E12A8">
      <w:pPr>
        <w:ind w:left="-15" w:right="85"/>
      </w:pPr>
      <w:r>
        <w:t>Опричники сняли с Филиппа святительское облачение, одели в разодранную монашескую рясу и изгнали «</w:t>
      </w:r>
      <w:r>
        <w:rPr>
          <w:i/>
        </w:rPr>
        <w:t xml:space="preserve">из церкви яко злодея и </w:t>
      </w:r>
      <w:proofErr w:type="spellStart"/>
      <w:r>
        <w:rPr>
          <w:i/>
        </w:rPr>
        <w:t>посадиша</w:t>
      </w:r>
      <w:proofErr w:type="spellEnd"/>
      <w:r>
        <w:rPr>
          <w:i/>
        </w:rPr>
        <w:t xml:space="preserve"> на дровни, </w:t>
      </w:r>
      <w:proofErr w:type="spellStart"/>
      <w:r>
        <w:rPr>
          <w:i/>
        </w:rPr>
        <w:t>везуще</w:t>
      </w:r>
      <w:proofErr w:type="spellEnd"/>
      <w:r>
        <w:rPr>
          <w:i/>
        </w:rPr>
        <w:t xml:space="preserve"> вне града </w:t>
      </w:r>
      <w:proofErr w:type="spellStart"/>
      <w:r>
        <w:rPr>
          <w:i/>
        </w:rPr>
        <w:t>ругающеся</w:t>
      </w:r>
      <w:proofErr w:type="spellEnd"/>
      <w:r>
        <w:rPr>
          <w:i/>
        </w:rPr>
        <w:t xml:space="preserve">… и метлами </w:t>
      </w:r>
      <w:proofErr w:type="spellStart"/>
      <w:r>
        <w:rPr>
          <w:i/>
        </w:rPr>
        <w:t>биюще</w:t>
      </w:r>
      <w:proofErr w:type="spellEnd"/>
      <w:r>
        <w:t xml:space="preserve">». Филиппа поместили под арест в Богоявленский монастырь. И. </w:t>
      </w:r>
      <w:proofErr w:type="spellStart"/>
      <w:r>
        <w:t>Таубе</w:t>
      </w:r>
      <w:proofErr w:type="spellEnd"/>
      <w:r>
        <w:t xml:space="preserve"> и Э. Крузе сообщают, что царь «</w:t>
      </w:r>
      <w:r>
        <w:rPr>
          <w:i/>
        </w:rPr>
        <w:t>Через несколько дней вздумал убить его и сжечь, но духовенство упросило великого князя даровать ему жизнь и выдавать ему ежедневно 4 алтына</w:t>
      </w:r>
      <w:r>
        <w:t xml:space="preserve">». Намерение </w:t>
      </w:r>
      <w:r>
        <w:lastRenderedPageBreak/>
        <w:t xml:space="preserve">казнить Филиппа через сожжение свидетельствует, по мнению Г. П. Федотова, о факте обвинения митрополита в колдовстве, что установить затруднительно, так как приговор собора не сохранился. Ходили слухи, что царь хотел затравить Филиппа медведем, и о его чудесном спасении от разъярённого зверя.  </w:t>
      </w:r>
    </w:p>
    <w:p w:rsidR="008E220C" w:rsidRDefault="003E12A8">
      <w:pPr>
        <w:ind w:left="-15" w:right="85"/>
      </w:pPr>
      <w:r>
        <w:t xml:space="preserve">Спустя несколько дней святителя Филиппа привезли слушать окончательный приговор, которым его осудили на вечное заключение. По указанию царя ноги митрополита были забиты в деревянные колодки, руки заковали в железные кандалы. Его посадили в монастыре Николы </w:t>
      </w:r>
    </w:p>
    <w:p w:rsidR="008E220C" w:rsidRDefault="003E12A8">
      <w:pPr>
        <w:ind w:left="-15" w:right="85" w:firstLine="0"/>
      </w:pPr>
      <w:r>
        <w:t xml:space="preserve">Старого, затем морили голодом </w:t>
      </w:r>
    </w:p>
    <w:p w:rsidR="008E220C" w:rsidRDefault="003E12A8">
      <w:pPr>
        <w:ind w:right="85" w:firstLine="0"/>
      </w:pPr>
      <w:r>
        <w:t>Гибель. 1569 год. Митрополит Филипп задушен</w:t>
      </w:r>
      <w:r w:rsidR="00901E3D">
        <w:t xml:space="preserve"> </w:t>
      </w:r>
      <w:proofErr w:type="spellStart"/>
      <w:r>
        <w:t>Малютой</w:t>
      </w:r>
      <w:proofErr w:type="spellEnd"/>
      <w:r>
        <w:t xml:space="preserve"> Скуратовым. </w:t>
      </w:r>
    </w:p>
    <w:p w:rsidR="008E220C" w:rsidRDefault="003E12A8">
      <w:pPr>
        <w:pStyle w:val="1"/>
        <w:ind w:left="562" w:right="83"/>
      </w:pPr>
      <w:r>
        <w:t xml:space="preserve">Ответ: филькины грамоты (пустые, ничего не значащие бумажки)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</w:rPr>
        <w:t xml:space="preserve">Вопрос 6.  </w:t>
      </w:r>
      <w:r>
        <w:rPr>
          <w:b/>
          <w:i/>
        </w:rPr>
        <w:t xml:space="preserve">Какое выражение возникло после похода Ивана Грозного в 1552 году против одного из ханств?  </w:t>
      </w:r>
    </w:p>
    <w:p w:rsidR="008E220C" w:rsidRDefault="003E12A8">
      <w:pPr>
        <w:ind w:left="-15" w:right="85"/>
      </w:pPr>
      <w:r>
        <w:t xml:space="preserve">Это выражение возникло после покорения одного из ханств. Сначала так говорили о татарских князьях, старавшихся получить поблажки от русских князей, жалуясь на свою горькую участь. </w:t>
      </w:r>
    </w:p>
    <w:p w:rsidR="008E220C" w:rsidRDefault="003E12A8">
      <w:pPr>
        <w:pStyle w:val="1"/>
        <w:ind w:left="0" w:right="83" w:firstLine="566"/>
      </w:pPr>
      <w:r>
        <w:t xml:space="preserve">Ответ: «казанская сирота» (прикидываться несчастным, обиженным, чтобы разжалобить кого-либо)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</w:rPr>
        <w:t>Вопрос №7</w:t>
      </w:r>
      <w:r>
        <w:rPr>
          <w:b/>
          <w:i/>
        </w:rPr>
        <w:t xml:space="preserve">: Как называется памятник русской литературы XVII века, автор которого был сослан на Север? </w:t>
      </w:r>
      <w:r>
        <w:rPr>
          <w:b/>
        </w:rPr>
        <w:t xml:space="preserve"> </w:t>
      </w:r>
    </w:p>
    <w:p w:rsidR="008E220C" w:rsidRDefault="003E12A8">
      <w:pPr>
        <w:ind w:right="85" w:firstLine="0"/>
      </w:pPr>
      <w:r>
        <w:rPr>
          <w:b/>
        </w:rPr>
        <w:t>«……..»</w:t>
      </w:r>
      <w:r>
        <w:t xml:space="preserve"> — уникальный памятник русской литературы</w:t>
      </w:r>
      <w:r>
        <w:rPr>
          <w:color w:val="252525"/>
        </w:rPr>
        <w:t xml:space="preserve"> </w:t>
      </w:r>
      <w:r>
        <w:t xml:space="preserve">XVII века. </w:t>
      </w:r>
    </w:p>
    <w:p w:rsidR="008E220C" w:rsidRDefault="003E12A8">
      <w:pPr>
        <w:ind w:left="-15" w:right="85"/>
      </w:pPr>
      <w:r>
        <w:t xml:space="preserve">У «….» есть главное отличие от других произведений того времени — грубый язык, нарочитая простота. В произведении не отражены литературные каноны и нормы. Автор положил начало автобиографии, до него она практически не существовала. В отличие от канонических житий, здесь много бытовых подробностей, например, о жене, о хорошем отношении к ней. </w:t>
      </w:r>
      <w:r>
        <w:rPr>
          <w:b/>
        </w:rPr>
        <w:t xml:space="preserve"> </w:t>
      </w:r>
    </w:p>
    <w:p w:rsidR="008E220C" w:rsidRDefault="003E12A8">
      <w:pPr>
        <w:ind w:left="-15" w:right="85"/>
      </w:pPr>
      <w:r>
        <w:t>Автор описывает свою биографию. На момент написания автобиографии ему было 50 лет. Будучи священником, обличал скоморохов и бреющих бороды. Затем он сообщает о реформах Никона, когда «от дьявола житья не стало». Затем, после опалы патриарха Никона, три года возвращался в Москву. Однако в Москве …… не задержался и вновь был сослан в</w:t>
      </w:r>
      <w:r>
        <w:rPr>
          <w:color w:val="252525"/>
        </w:rPr>
        <w:t xml:space="preserve"> </w:t>
      </w:r>
      <w:proofErr w:type="spellStart"/>
      <w:r>
        <w:t>Пустозёрье</w:t>
      </w:r>
      <w:proofErr w:type="spellEnd"/>
      <w:r>
        <w:t xml:space="preserve">. Здесь он написал своё житие. Его держали 15 лет в земляной тюрьме, но «остался упорен» и 14 апреля 1682 года был сожжён в срубе дерева вместе с иноком </w:t>
      </w:r>
      <w:proofErr w:type="spellStart"/>
      <w:r>
        <w:t>Епифанием</w:t>
      </w:r>
      <w:proofErr w:type="spellEnd"/>
      <w:r>
        <w:t xml:space="preserve"> и другими старообрядцами.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  <w:sz w:val="22"/>
        </w:rPr>
        <w:t xml:space="preserve">Ответ: «Житие протопопа Аввакума»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  <w:sz w:val="22"/>
        </w:rPr>
        <w:t xml:space="preserve"> </w:t>
      </w:r>
    </w:p>
    <w:p w:rsidR="008E220C" w:rsidRDefault="003E12A8">
      <w:pPr>
        <w:spacing w:after="4" w:line="251" w:lineRule="auto"/>
        <w:ind w:left="577" w:hanging="10"/>
        <w:jc w:val="left"/>
      </w:pPr>
      <w:r>
        <w:rPr>
          <w:b/>
        </w:rPr>
        <w:t xml:space="preserve">Вопрос 8. </w:t>
      </w:r>
      <w:r>
        <w:rPr>
          <w:b/>
          <w:i/>
        </w:rPr>
        <w:t xml:space="preserve">Кому посвятил «Слово похвальное» Михаил Васильевич Ломоносов?  </w:t>
      </w:r>
    </w:p>
    <w:p w:rsidR="008E220C" w:rsidRDefault="003E12A8">
      <w:pPr>
        <w:ind w:right="85" w:firstLine="0"/>
      </w:pPr>
      <w:r>
        <w:t xml:space="preserve">                    Пою премудрого Российского Героя, </w:t>
      </w:r>
    </w:p>
    <w:p w:rsidR="008E220C" w:rsidRDefault="003E12A8">
      <w:pPr>
        <w:ind w:right="85" w:firstLine="0"/>
      </w:pPr>
      <w:r>
        <w:t xml:space="preserve">                 Что грады новые, полки и флоты строя, </w:t>
      </w:r>
    </w:p>
    <w:p w:rsidR="008E220C" w:rsidRDefault="003E12A8">
      <w:pPr>
        <w:ind w:right="85" w:firstLine="0"/>
      </w:pPr>
      <w:r>
        <w:t xml:space="preserve">                 От самых нежных лет со злобой вел войну, </w:t>
      </w:r>
    </w:p>
    <w:p w:rsidR="008E220C" w:rsidRDefault="003E12A8">
      <w:pPr>
        <w:ind w:right="85" w:firstLine="0"/>
      </w:pPr>
      <w:r>
        <w:t xml:space="preserve">                 Сквозь страхи проходя, вознес свою страну, </w:t>
      </w:r>
    </w:p>
    <w:p w:rsidR="008E220C" w:rsidRDefault="003E12A8">
      <w:pPr>
        <w:ind w:right="85" w:firstLine="0"/>
      </w:pPr>
      <w:r>
        <w:t xml:space="preserve">                 Смирил злодеев внутрь и вне попрал противных, </w:t>
      </w:r>
    </w:p>
    <w:p w:rsidR="008E220C" w:rsidRDefault="003E12A8">
      <w:pPr>
        <w:ind w:right="85" w:firstLine="0"/>
      </w:pPr>
      <w:r>
        <w:t xml:space="preserve">                 Рукой и разумом сверг дерзостных и </w:t>
      </w:r>
      <w:proofErr w:type="spellStart"/>
      <w:r>
        <w:t>льстивных</w:t>
      </w:r>
      <w:proofErr w:type="spellEnd"/>
      <w:r>
        <w:t xml:space="preserve">, </w:t>
      </w:r>
    </w:p>
    <w:p w:rsidR="008E220C" w:rsidRDefault="003E12A8">
      <w:pPr>
        <w:ind w:right="4187" w:firstLine="0"/>
      </w:pPr>
      <w:r>
        <w:t xml:space="preserve">                 Среди военных бурь науки нам открыл                  И мир делами весь и зависть удивил.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pStyle w:val="1"/>
        <w:ind w:left="562" w:right="83"/>
      </w:pPr>
      <w:r>
        <w:t xml:space="preserve">Ответ: Петру Великому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</w:rPr>
        <w:t xml:space="preserve">Вопрос 9. </w:t>
      </w:r>
      <w:r>
        <w:rPr>
          <w:b/>
          <w:i/>
        </w:rPr>
        <w:t xml:space="preserve">Прочитав это произведение, Екатерина Великая сказала об авторе: «Бунтовщик, хуже Пугачева!»  </w:t>
      </w:r>
    </w:p>
    <w:p w:rsidR="008E220C" w:rsidRDefault="003E12A8">
      <w:pPr>
        <w:ind w:left="-15" w:right="85" w:firstLine="425"/>
      </w:pPr>
      <w:r>
        <w:lastRenderedPageBreak/>
        <w:t xml:space="preserve">Автор наиболее известен благодаря своему основному произведению «…………….», которое издал анонимно в 1790 году. </w:t>
      </w:r>
    </w:p>
    <w:p w:rsidR="008E220C" w:rsidRDefault="003E12A8">
      <w:pPr>
        <w:ind w:left="-15" w:right="85" w:firstLine="425"/>
      </w:pPr>
      <w:r>
        <w:t>Книга стала быстро раскупаться. Его смелые рассуждения о крепостном праве и других печальных явлениях тогдашней общественной и государственной жизни обратили на себя внимание самой императрицы, которой кто-то доставил «……..» и которая назвала писателя — «</w:t>
      </w:r>
      <w:r>
        <w:rPr>
          <w:i/>
        </w:rPr>
        <w:t>бунтовщик, хуже Пугачева</w:t>
      </w:r>
      <w:r>
        <w:t xml:space="preserve">». </w:t>
      </w:r>
    </w:p>
    <w:p w:rsidR="008E220C" w:rsidRDefault="003E12A8">
      <w:pPr>
        <w:ind w:left="-15" w:right="85" w:firstLine="425"/>
      </w:pPr>
      <w:r>
        <w:t>Автор был арестован. Уголовная палата применила к нему статьи Уложения о «</w:t>
      </w:r>
      <w:r>
        <w:rPr>
          <w:i/>
        </w:rPr>
        <w:t>покушении на государево здоровье</w:t>
      </w:r>
      <w:r>
        <w:t xml:space="preserve">», о «заговорах и измене» и приговорила его к смертной казни. Приговор, переданный в Сенат и затем в Совет, был утверждён в обеих инстанциях и представлен Екатерине. </w:t>
      </w:r>
    </w:p>
    <w:p w:rsidR="008E220C" w:rsidRDefault="003E12A8">
      <w:pPr>
        <w:ind w:left="-15" w:right="85" w:firstLine="425"/>
      </w:pPr>
      <w:r>
        <w:t>4 сентября 1790 года состоялся именной указ, который признавал писателя виновным в преступлении присяги и должности подданного изданием книги,</w:t>
      </w:r>
      <w:r w:rsidR="00901E3D">
        <w:t xml:space="preserve"> </w:t>
      </w:r>
      <w:r>
        <w:rPr>
          <w:i/>
        </w:rPr>
        <w:t xml:space="preserve">«наполненной самыми вредными умствованиями, разрушающими покой общественный, умаляющими должное </w:t>
      </w:r>
      <w:proofErr w:type="gramStart"/>
      <w:r>
        <w:rPr>
          <w:i/>
        </w:rPr>
        <w:t>ко</w:t>
      </w:r>
      <w:proofErr w:type="gramEnd"/>
      <w:r>
        <w:rPr>
          <w:i/>
        </w:rPr>
        <w:t xml:space="preserve"> властям уважение, стремящимися к тому, чтобы произвести в народе негодование </w:t>
      </w:r>
      <w:proofErr w:type="spellStart"/>
      <w:r>
        <w:rPr>
          <w:i/>
        </w:rPr>
        <w:t>противу</w:t>
      </w:r>
      <w:proofErr w:type="spellEnd"/>
      <w:r>
        <w:rPr>
          <w:i/>
        </w:rPr>
        <w:t xml:space="preserve"> начальников и начальства и наконец оскорбительными и неистовыми </w:t>
      </w:r>
      <w:proofErr w:type="spellStart"/>
      <w:r>
        <w:rPr>
          <w:i/>
        </w:rPr>
        <w:t>изражениями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противу</w:t>
      </w:r>
      <w:proofErr w:type="spellEnd"/>
      <w:r>
        <w:rPr>
          <w:i/>
        </w:rPr>
        <w:t xml:space="preserve"> сана и власти царской»</w:t>
      </w:r>
      <w:r>
        <w:t xml:space="preserve">; вина  такова, что он вполне заслуживает смертную казнь, к которой приговорён судом, но «по милосердию и для всеобщей радости» казнь заменена ему десятилетней ссылкой в Сибирь, в Илимский острог. </w:t>
      </w:r>
    </w:p>
    <w:p w:rsidR="008E220C" w:rsidRDefault="003E12A8">
      <w:pPr>
        <w:ind w:left="-15" w:right="85" w:firstLine="425"/>
      </w:pPr>
      <w:r>
        <w:t xml:space="preserve">Император Павел I вскоре после своего воцарения (1796) вернул его из Сибири. Радищеву предписано было жить в его имении Калужской губернии, сельце Немцове. </w:t>
      </w:r>
    </w:p>
    <w:p w:rsidR="008E220C" w:rsidRDefault="003E12A8">
      <w:pPr>
        <w:pStyle w:val="1"/>
        <w:ind w:left="435" w:right="83"/>
      </w:pPr>
      <w:r>
        <w:t xml:space="preserve">Ответ: «Путешествие из Петербурга в Москву» А.Н. Радищева </w:t>
      </w:r>
    </w:p>
    <w:p w:rsidR="008E220C" w:rsidRDefault="003E12A8">
      <w:pPr>
        <w:spacing w:after="0" w:line="259" w:lineRule="auto"/>
        <w:ind w:left="425"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435" w:hanging="10"/>
        <w:jc w:val="left"/>
      </w:pPr>
      <w:r>
        <w:rPr>
          <w:b/>
        </w:rPr>
        <w:t xml:space="preserve">Вопрос 10. </w:t>
      </w:r>
      <w:r>
        <w:rPr>
          <w:b/>
          <w:i/>
        </w:rPr>
        <w:t xml:space="preserve">О каких двух исторических личностях пишет Лермонтов в стихотворении </w:t>
      </w:r>
    </w:p>
    <w:p w:rsidR="008E220C" w:rsidRDefault="003E12A8">
      <w:pPr>
        <w:ind w:left="410" w:right="7255" w:hanging="425"/>
      </w:pPr>
      <w:r>
        <w:rPr>
          <w:b/>
          <w:i/>
        </w:rPr>
        <w:t xml:space="preserve">«Два великана»?  </w:t>
      </w:r>
      <w:r>
        <w:t xml:space="preserve">В шапке золота литого </w:t>
      </w:r>
    </w:p>
    <w:p w:rsidR="008E220C" w:rsidRDefault="003E12A8">
      <w:pPr>
        <w:spacing w:after="1" w:line="243" w:lineRule="auto"/>
        <w:ind w:left="420" w:right="6695" w:hanging="10"/>
        <w:jc w:val="left"/>
      </w:pPr>
      <w:r>
        <w:t>Старый русский великан</w:t>
      </w:r>
      <w:proofErr w:type="gramStart"/>
      <w:r>
        <w:t xml:space="preserve"> П</w:t>
      </w:r>
      <w:proofErr w:type="gramEnd"/>
      <w:r>
        <w:t xml:space="preserve">оджидал к себе другого Из далеких чуждых стран. </w:t>
      </w:r>
    </w:p>
    <w:p w:rsidR="008E220C" w:rsidRDefault="003E12A8">
      <w:pPr>
        <w:ind w:left="425" w:right="85" w:firstLine="0"/>
      </w:pPr>
      <w:r>
        <w:t xml:space="preserve">За горами, за долами </w:t>
      </w:r>
    </w:p>
    <w:p w:rsidR="008E220C" w:rsidRDefault="003E12A8">
      <w:pPr>
        <w:spacing w:after="1" w:line="243" w:lineRule="auto"/>
        <w:ind w:left="420" w:right="6695" w:hanging="10"/>
        <w:jc w:val="left"/>
      </w:pPr>
      <w:r>
        <w:t>Уж гремел об нем рассказ, И померяться главами</w:t>
      </w:r>
      <w:proofErr w:type="gramStart"/>
      <w:r>
        <w:t xml:space="preserve"> З</w:t>
      </w:r>
      <w:proofErr w:type="gramEnd"/>
      <w:r>
        <w:t xml:space="preserve">ахотелось им хоть раз. </w:t>
      </w:r>
    </w:p>
    <w:p w:rsidR="008E220C" w:rsidRDefault="003E12A8">
      <w:pPr>
        <w:ind w:left="425" w:right="85" w:firstLine="0"/>
      </w:pPr>
      <w:r>
        <w:t xml:space="preserve">И пришел с грозой военной </w:t>
      </w:r>
    </w:p>
    <w:p w:rsidR="008E220C" w:rsidRDefault="003E12A8">
      <w:pPr>
        <w:spacing w:after="1" w:line="243" w:lineRule="auto"/>
        <w:ind w:left="420" w:right="6695" w:hanging="10"/>
        <w:jc w:val="left"/>
      </w:pPr>
      <w:r>
        <w:t>Трехнедельный удалец,— И рукою дерзновенной</w:t>
      </w:r>
      <w:proofErr w:type="gramStart"/>
      <w:r>
        <w:t xml:space="preserve"> Х</w:t>
      </w:r>
      <w:proofErr w:type="gramEnd"/>
      <w:r>
        <w:t xml:space="preserve">вать за вражеский венец. Но улыбкой роковою </w:t>
      </w:r>
    </w:p>
    <w:p w:rsidR="008E220C" w:rsidRDefault="003E12A8">
      <w:pPr>
        <w:ind w:left="425" w:right="85" w:firstLine="0"/>
      </w:pPr>
      <w:r>
        <w:t xml:space="preserve">Русский витязь отвечал: </w:t>
      </w:r>
    </w:p>
    <w:p w:rsidR="008E220C" w:rsidRDefault="003E12A8">
      <w:pPr>
        <w:ind w:left="425" w:right="5714" w:firstLine="0"/>
      </w:pPr>
      <w:r>
        <w:t xml:space="preserve">Посмотрел — тряхнул главою. Ахнул дерзкий — и упал! </w:t>
      </w:r>
    </w:p>
    <w:p w:rsidR="008E220C" w:rsidRDefault="003E12A8">
      <w:pPr>
        <w:ind w:left="425" w:right="85" w:firstLine="0"/>
      </w:pPr>
      <w:r>
        <w:t xml:space="preserve">Но упал он в дальнем море </w:t>
      </w:r>
    </w:p>
    <w:p w:rsidR="008E220C" w:rsidRDefault="003E12A8">
      <w:pPr>
        <w:ind w:left="425" w:right="85" w:firstLine="0"/>
      </w:pPr>
      <w:r>
        <w:t xml:space="preserve">На неведомый гранит, </w:t>
      </w:r>
    </w:p>
    <w:p w:rsidR="008E220C" w:rsidRDefault="003E12A8">
      <w:pPr>
        <w:ind w:left="425" w:right="6472" w:firstLine="0"/>
      </w:pPr>
      <w:r>
        <w:t>Там, где буря на просторе</w:t>
      </w:r>
      <w:proofErr w:type="gramStart"/>
      <w:r>
        <w:t xml:space="preserve"> Н</w:t>
      </w:r>
      <w:proofErr w:type="gramEnd"/>
      <w:r>
        <w:t xml:space="preserve">ад пучиною шумит. </w:t>
      </w:r>
    </w:p>
    <w:p w:rsidR="008E220C" w:rsidRDefault="003E12A8">
      <w:pPr>
        <w:spacing w:after="4" w:line="252" w:lineRule="auto"/>
        <w:ind w:left="0" w:right="83" w:firstLine="425"/>
      </w:pPr>
      <w:r>
        <w:rPr>
          <w:b/>
        </w:rPr>
        <w:t xml:space="preserve">Ответ: Стихотворение написано, вероятно, в августе 1832 г., в годовщину войны 1812 г. Здесь изображается борьба Наполеона I с Александром I и поражение Наполеона под Москвой. </w:t>
      </w:r>
    </w:p>
    <w:p w:rsidR="008E220C" w:rsidRDefault="003E12A8">
      <w:pPr>
        <w:spacing w:after="0" w:line="259" w:lineRule="auto"/>
        <w:ind w:left="425"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435" w:hanging="10"/>
        <w:jc w:val="left"/>
      </w:pPr>
      <w:r>
        <w:rPr>
          <w:b/>
        </w:rPr>
        <w:t xml:space="preserve">Вопрос 11. </w:t>
      </w:r>
      <w:r>
        <w:rPr>
          <w:b/>
          <w:i/>
        </w:rPr>
        <w:t xml:space="preserve">Назовите русского поэта начала XIX века, наиболее яркого представителя </w:t>
      </w:r>
    </w:p>
    <w:p w:rsidR="008E220C" w:rsidRDefault="003E12A8">
      <w:pPr>
        <w:spacing w:after="4" w:line="251" w:lineRule="auto"/>
        <w:ind w:left="-5" w:hanging="10"/>
        <w:jc w:val="left"/>
      </w:pPr>
      <w:r>
        <w:rPr>
          <w:b/>
          <w:i/>
        </w:rPr>
        <w:t xml:space="preserve">«гусарской поэзии».  </w:t>
      </w:r>
    </w:p>
    <w:p w:rsidR="008E220C" w:rsidRDefault="003E12A8">
      <w:pPr>
        <w:ind w:left="-15" w:right="85"/>
      </w:pPr>
      <w:r>
        <w:lastRenderedPageBreak/>
        <w:t xml:space="preserve">Этот русский поэт, наиболее яркий представитель «гусарской поэзии», генерал-лейтенант. Один из командиров партизанского движения во время Отечественной войны 1812 года. </w:t>
      </w:r>
    </w:p>
    <w:p w:rsidR="008E220C" w:rsidRDefault="003E12A8">
      <w:pPr>
        <w:ind w:left="-15" w:right="85"/>
      </w:pPr>
      <w:r>
        <w:t xml:space="preserve">21 августа 1812 года у деревни Бородино, где он вырос, где уже торопливо разбирали родительский дом на фортификационные укрепления, за пять дней до великого сражения он предложил Багратиону идею собственного партизанского отряда. </w:t>
      </w:r>
    </w:p>
    <w:p w:rsidR="008E220C" w:rsidRDefault="003E12A8">
      <w:pPr>
        <w:ind w:right="85" w:firstLine="0"/>
      </w:pPr>
      <w:r>
        <w:t xml:space="preserve">Из письма ………. князю генералу Багратиону: </w:t>
      </w:r>
    </w:p>
    <w:p w:rsidR="008E220C" w:rsidRDefault="003E12A8">
      <w:pPr>
        <w:ind w:left="-15" w:right="85"/>
      </w:pPr>
      <w:r>
        <w:t xml:space="preserve">Ваше сиятельство! Вам известно, что я, </w:t>
      </w:r>
      <w:proofErr w:type="spellStart"/>
      <w:r>
        <w:t>оставя</w:t>
      </w:r>
      <w:proofErr w:type="spellEnd"/>
      <w:r>
        <w:t xml:space="preserve"> место адъютанта вашего, столь лестное для моего самолюбия, вступая в гусарский полк, имел предметом партизанскую службу и по силам лет моих, и по опытности, и, если смею сказать, по отваге моей… Вы мой единственный благодетель; позвольте мне предстать к вам для объяснений моих намерений; если они будут вам угодны, употребите меня по желанию моему и будьте </w:t>
      </w:r>
      <w:proofErr w:type="spellStart"/>
      <w:r>
        <w:t>надеждны</w:t>
      </w:r>
      <w:proofErr w:type="spellEnd"/>
      <w:r>
        <w:t xml:space="preserve">, что тот, который носит звание адъютанта Багратиона пять лет сряду, тот поддержит честь сию со всею ревностью, какой бедственное положение любезного нашего отечества требует… </w:t>
      </w:r>
    </w:p>
    <w:p w:rsidR="008E220C" w:rsidRDefault="003E12A8">
      <w:pPr>
        <w:ind w:left="-15" w:right="85"/>
      </w:pPr>
      <w:r>
        <w:t xml:space="preserve">Приказ Багратиона о создании летучего партизанского отряда был одним из его последних перед Бородинским сражением, где он был смертельно ранен. </w:t>
      </w:r>
      <w:proofErr w:type="gramStart"/>
      <w:r>
        <w:t>(Имением отца …….., кроме родовой Денисовки, было с 1799 года село Бородино, сожжённое во время Бородинского сражения.</w:t>
      </w:r>
      <w:proofErr w:type="gramEnd"/>
      <w:r>
        <w:t xml:space="preserve"> Незадолго до своей кончины ……… ходатайствовал о перезахоронении своего начальника П. И. Багратиона на Бородинском поле, что и было исполнено по Высочайшей воле императора Николая I после смерти Дениса Васильевича.) </w:t>
      </w:r>
    </w:p>
    <w:p w:rsidR="008E220C" w:rsidRDefault="003E12A8">
      <w:pPr>
        <w:ind w:left="-15" w:right="85"/>
      </w:pPr>
      <w:r>
        <w:t>Быстрые его успехи убедили Кутузова в целесообразности партизанской войны, и он не замедлил дать ей более широкое развитие и постоянно присылал подкрепления. Наполеон ненавидел ……… и приказал при аресте расстрелять его на месте. Ради его поимки выделил один из лучших своих отрядов в две тысячи всадников при восьми обер-офицерах и одном штаб-офицере. …….</w:t>
      </w:r>
      <w:proofErr w:type="gramStart"/>
      <w:r>
        <w:t>.</w:t>
      </w:r>
      <w:proofErr w:type="gramEnd"/>
      <w:r>
        <w:t xml:space="preserve">, </w:t>
      </w:r>
      <w:proofErr w:type="gramStart"/>
      <w:r>
        <w:t>у</w:t>
      </w:r>
      <w:proofErr w:type="gramEnd"/>
      <w:r>
        <w:t xml:space="preserve"> которого было в два раза меньше людей, сумел загнать отряд в ловушку и взять в плен вместе со всеми офицерами. </w:t>
      </w:r>
    </w:p>
    <w:p w:rsidR="008E220C" w:rsidRDefault="003E12A8">
      <w:pPr>
        <w:ind w:left="-15" w:right="85"/>
      </w:pPr>
      <w:r>
        <w:t>Наградами за кампанию 1812 года ……….. стали ордена</w:t>
      </w:r>
      <w:proofErr w:type="gramStart"/>
      <w:r>
        <w:t xml:space="preserve"> С</w:t>
      </w:r>
      <w:proofErr w:type="gramEnd"/>
      <w:r>
        <w:t xml:space="preserve">в. Владимира 3-й степени и Св. Георгия 4-й степени. </w:t>
      </w:r>
    </w:p>
    <w:p w:rsidR="008E220C" w:rsidRDefault="003E12A8">
      <w:pPr>
        <w:ind w:left="-15" w:right="85"/>
      </w:pPr>
      <w:r>
        <w:t xml:space="preserve">С переходом границы ……….. был прикомандирован к корпусу генерала Винцингероде, участвовал в поражении саксонцев под </w:t>
      </w:r>
      <w:proofErr w:type="spellStart"/>
      <w:r>
        <w:t>Калишем</w:t>
      </w:r>
      <w:proofErr w:type="spellEnd"/>
      <w:r>
        <w:t xml:space="preserve"> и, вступив в Саксонию с передовым отрядом, занял Дрезден. За что был посажен генералом Винцингероде под домашний арест, так как взял город самовольно, без приказа. По всей Европе о храбрости и удачливости …….. слагали легенды. Когда русские войска входили в какой-нибудь город, то все жители выходили на улицу и спрашивали о нём, чтобы его увидеть. </w:t>
      </w:r>
    </w:p>
    <w:p w:rsidR="008E220C" w:rsidRDefault="003E12A8">
      <w:pPr>
        <w:ind w:left="-15" w:right="85"/>
      </w:pPr>
      <w:r>
        <w:t xml:space="preserve">За бой при подходе к Парижу, когда под ним было убито пять лошадей, но он вместе со своими казаками всё же прорвался сквозь гусар бригады </w:t>
      </w:r>
      <w:proofErr w:type="spellStart"/>
      <w:r>
        <w:t>Жакино</w:t>
      </w:r>
      <w:proofErr w:type="spellEnd"/>
      <w:r>
        <w:t xml:space="preserve"> к французской артиллерийской батарее ……….. присвоили чин генерал-майора. </w:t>
      </w:r>
    </w:p>
    <w:p w:rsidR="008E220C" w:rsidRDefault="003E12A8">
      <w:pPr>
        <w:pStyle w:val="1"/>
        <w:ind w:left="562" w:right="83"/>
      </w:pPr>
      <w:r>
        <w:t xml:space="preserve">Ответ: Денис Давыдов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</w:rPr>
        <w:t xml:space="preserve">Вопрос 12. </w:t>
      </w:r>
      <w:r>
        <w:rPr>
          <w:b/>
          <w:i/>
        </w:rPr>
        <w:t xml:space="preserve">Этот советский фильм, снятый в 1965-1967 годах по роману Льва Толстого, получил Оскара в 1969 году. Как назывался фильм?  </w:t>
      </w:r>
    </w:p>
    <w:p w:rsidR="008E220C" w:rsidRDefault="003E12A8">
      <w:pPr>
        <w:ind w:left="-15" w:right="85"/>
      </w:pPr>
      <w:r>
        <w:t xml:space="preserve">Советский художественный фильм 1965—1967 годов, киноэпопея в четырёх частях, экранизация одноимённого романа Льва Толстого, одна из самых высокобюджетных картин в истории кинематографа (8 миллионов рублей). Фильм стал известен благодаря масштабным батальным сценам и применению новаторской панорамной съёмки полей сражений. </w:t>
      </w:r>
    </w:p>
    <w:p w:rsidR="008E220C" w:rsidRDefault="003E12A8">
      <w:pPr>
        <w:ind w:left="-15" w:right="85"/>
      </w:pPr>
      <w:r>
        <w:t xml:space="preserve">Одна из самых масштабных работ в творчестве Сергея Бондарчука — создание фильма заняло около 6 лет (1961—1967). Премия «Оскар» за лучший фильм на иностранном языке (1969). Главный приз Московского международного кинофестиваля 1965 года. 1-я серия («Андрей Болконский») — лидер проката в СССР в 1966 году (58 млн зрителей). </w:t>
      </w:r>
      <w:r>
        <w:rPr>
          <w:b/>
        </w:rPr>
        <w:t xml:space="preserve">Ответ: «Война и мир»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</w:rPr>
        <w:lastRenderedPageBreak/>
        <w:t xml:space="preserve">Вопрос 13. </w:t>
      </w:r>
      <w:r>
        <w:rPr>
          <w:b/>
          <w:i/>
        </w:rPr>
        <w:t>Как называется историческая повесть А.С. Пушкина, действие которой происходит во время восстания Е.</w:t>
      </w:r>
      <w:r w:rsidR="00901E3D">
        <w:rPr>
          <w:b/>
          <w:i/>
        </w:rPr>
        <w:t xml:space="preserve"> </w:t>
      </w:r>
      <w:bookmarkStart w:id="0" w:name="_GoBack"/>
      <w:bookmarkEnd w:id="0"/>
      <w:r>
        <w:rPr>
          <w:b/>
          <w:i/>
        </w:rPr>
        <w:t xml:space="preserve">Пугачева?  </w:t>
      </w:r>
    </w:p>
    <w:p w:rsidR="008E220C" w:rsidRDefault="003E12A8">
      <w:pPr>
        <w:ind w:left="-15" w:right="85"/>
      </w:pPr>
      <w:r>
        <w:t xml:space="preserve">Историческая повесть А. С. Пушкина, действие которой происходит во время восстания Емельяна Пугачёва. Впервые опубликован без указания имени автора в 4-й книжке журнала «Современник», поступившей в продажу в последней декаде 1836 года. </w:t>
      </w:r>
      <w:r>
        <w:rPr>
          <w:b/>
        </w:rPr>
        <w:t xml:space="preserve">Ответ: «Капитанская дочка»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7"/>
        <w:jc w:val="left"/>
      </w:pPr>
      <w:r>
        <w:rPr>
          <w:b/>
        </w:rPr>
        <w:t xml:space="preserve">Вопрос 14. </w:t>
      </w:r>
      <w:r>
        <w:rPr>
          <w:b/>
          <w:i/>
        </w:rPr>
        <w:t xml:space="preserve">Как называется цикл из трех рассказов Льва Толстого о главном событии Крымской войны?  </w:t>
      </w:r>
    </w:p>
    <w:p w:rsidR="008E220C" w:rsidRDefault="003E12A8">
      <w:pPr>
        <w:ind w:left="-15" w:right="85"/>
      </w:pPr>
      <w:r>
        <w:t xml:space="preserve">Цикл из трёх рассказов, написанных Львом Толстым и опубликованных в 1855 году. Толстой пишет, как о героизме защитников города, так и о бесчеловечной бессмысленности войны. </w:t>
      </w:r>
    </w:p>
    <w:p w:rsidR="008E220C" w:rsidRDefault="003E12A8">
      <w:pPr>
        <w:ind w:left="-15" w:right="85"/>
      </w:pPr>
      <w:r>
        <w:t xml:space="preserve">Впервые известный писатель находился в действующей армии и из её рядов немедленно сообщал публике о происходящем на его глазах. Таким образом, можно утверждать, что Лев Николаевич был первым русским военным корреспондентом. </w:t>
      </w:r>
    </w:p>
    <w:p w:rsidR="008E220C" w:rsidRDefault="003E12A8">
      <w:pPr>
        <w:ind w:left="-15" w:right="85"/>
      </w:pPr>
      <w:proofErr w:type="gramStart"/>
      <w:r>
        <w:t>Достоверность и точность изображения жизни осаждённого города были обеспечены не только писательским мастерством автора, но прежде всего тем, что Толстой с ноября 1854 по август 1855 находился в ……. и его окрестностях, дежурил в течение полутора месяцев на батарее на Четвёртом бастионе под артиллерийскими обстрелами (в том числе во время второй усиленной бомбардировки 28 марта (9 апреля), участвовал в сражении на</w:t>
      </w:r>
      <w:proofErr w:type="gramEnd"/>
      <w:r>
        <w:t xml:space="preserve"> Чёрной речке и в боях во время последнего штурма города. </w:t>
      </w:r>
    </w:p>
    <w:p w:rsidR="008E220C" w:rsidRDefault="003E12A8">
      <w:pPr>
        <w:pStyle w:val="1"/>
        <w:ind w:left="562" w:right="83"/>
      </w:pPr>
      <w:r>
        <w:t xml:space="preserve">Ответ: «Севастопольские рассказы»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4" w:line="251" w:lineRule="auto"/>
        <w:ind w:left="-15" w:firstLine="566"/>
        <w:jc w:val="left"/>
      </w:pPr>
      <w:r>
        <w:rPr>
          <w:b/>
        </w:rPr>
        <w:t xml:space="preserve">Вопрос №15: </w:t>
      </w:r>
      <w:r>
        <w:rPr>
          <w:b/>
          <w:i/>
        </w:rPr>
        <w:t xml:space="preserve">Это произведение И.С. Тургенева стало одной из причин, которая подтолкнула императора Александра II к отмене крепостного права </w:t>
      </w:r>
      <w:r>
        <w:rPr>
          <w:b/>
        </w:rPr>
        <w:t xml:space="preserve"> </w:t>
      </w:r>
    </w:p>
    <w:p w:rsidR="008E220C" w:rsidRDefault="003E12A8">
      <w:pPr>
        <w:ind w:left="-15" w:right="85"/>
      </w:pPr>
      <w:r>
        <w:t xml:space="preserve">Сборник рассказов Ивана Сергеевича Тургенева, печатавшихся в 1847—1851 годах в журнале «Современник» и выпущенных отдельным изданием в 1852 году. Три рассказа написаны и присоединены автором к сборнику значительно позже. </w:t>
      </w:r>
      <w:r>
        <w:rPr>
          <w:b/>
        </w:rPr>
        <w:t xml:space="preserve">Ответ: «Записки охотника»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7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pStyle w:val="1"/>
        <w:ind w:left="937" w:right="83"/>
      </w:pPr>
      <w:r>
        <w:t>III.</w:t>
      </w:r>
      <w:r>
        <w:rPr>
          <w:rFonts w:ascii="Arial" w:eastAsia="Arial" w:hAnsi="Arial" w:cs="Arial"/>
        </w:rPr>
        <w:t xml:space="preserve"> </w:t>
      </w:r>
      <w:r>
        <w:t xml:space="preserve">Подведение итогов игры. Объявление победителей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p w:rsidR="008E220C" w:rsidRDefault="003E12A8">
      <w:pPr>
        <w:spacing w:after="0" w:line="259" w:lineRule="auto"/>
        <w:ind w:firstLine="0"/>
        <w:jc w:val="left"/>
      </w:pPr>
      <w:r>
        <w:t xml:space="preserve"> </w:t>
      </w:r>
    </w:p>
    <w:sectPr w:rsidR="008E220C">
      <w:pgSz w:w="11900" w:h="16840"/>
      <w:pgMar w:top="1140" w:right="743" w:bottom="1021" w:left="11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1E5"/>
    <w:multiLevelType w:val="hybridMultilevel"/>
    <w:tmpl w:val="ABCC494A"/>
    <w:lvl w:ilvl="0" w:tplc="F20A128A">
      <w:start w:val="1"/>
      <w:numFmt w:val="decimal"/>
      <w:lvlText w:val="%1."/>
      <w:lvlJc w:val="left"/>
      <w:pPr>
        <w:ind w:left="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FD2E430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2D8118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D02B6FA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32410B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73E617E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E20D37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FDEFB7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6003C8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444444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0C"/>
    <w:rsid w:val="003E12A8"/>
    <w:rsid w:val="008E220C"/>
    <w:rsid w:val="0090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53" w:lineRule="auto"/>
      <w:ind w:left="567" w:firstLine="55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52" w:lineRule="auto"/>
      <w:ind w:left="5002" w:right="9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53" w:lineRule="auto"/>
      <w:ind w:left="567" w:firstLine="55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52" w:lineRule="auto"/>
      <w:ind w:left="5002" w:right="9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3122</Words>
  <Characters>17801</Characters>
  <Application>Microsoft Office Word</Application>
  <DocSecurity>0</DocSecurity>
  <Lines>148</Lines>
  <Paragraphs>41</Paragraphs>
  <ScaleCrop>false</ScaleCrop>
  <Company/>
  <LinksUpToDate>false</LinksUpToDate>
  <CharactersWithSpaces>20882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меропр-е История России в произведениях литературы</dc:title>
  <dc:subject/>
  <dc:creator>Пользователь</dc:creator>
  <cp:keywords/>
  <cp:lastModifiedBy>1</cp:lastModifiedBy>
  <cp:revision>3</cp:revision>
  <dcterms:created xsi:type="dcterms:W3CDTF">2023-02-20T17:32:00Z</dcterms:created>
  <dcterms:modified xsi:type="dcterms:W3CDTF">2023-03-01T06:03:00Z</dcterms:modified>
</cp:coreProperties>
</file>