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678" w:rsidRPr="00F81DB9" w:rsidRDefault="00812678" w:rsidP="00812678">
      <w:pPr>
        <w:spacing w:after="80"/>
        <w:jc w:val="center"/>
        <w:rPr>
          <w:color w:val="000000" w:themeColor="text1"/>
          <w:lang w:val="ru-RU"/>
        </w:rPr>
      </w:pPr>
      <w:r w:rsidRPr="00F81DB9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>Государственное бюджетное дошкольное образовательное учреждение</w:t>
      </w:r>
      <w:r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 xml:space="preserve"> Ненецкого автономного округа «Д</w:t>
      </w:r>
      <w:r w:rsidRPr="00F81DB9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>етский сад «Семицветик».</w:t>
      </w:r>
    </w:p>
    <w:p w:rsidR="00812678" w:rsidRPr="00832E9C" w:rsidRDefault="00812678" w:rsidP="00812678">
      <w:pPr>
        <w:spacing w:after="24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>Составитель: воспитатель Демидова Екатерина Игоревна</w:t>
      </w:r>
    </w:p>
    <w:p w:rsidR="00812678" w:rsidRPr="00832E9C" w:rsidRDefault="00812678" w:rsidP="00812678">
      <w:pPr>
        <w:spacing w:after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>ПАСПОРТ ПРОЕКТА</w:t>
      </w: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br/>
        <w:t>«Лаборатория почемучек: тайны и превращения воды»</w:t>
      </w:r>
    </w:p>
    <w:p w:rsidR="00812678" w:rsidRPr="00832E9C" w:rsidRDefault="00812678" w:rsidP="00812678">
      <w:pPr>
        <w:spacing w:after="3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i/>
          <w:sz w:val="28"/>
          <w:szCs w:val="28"/>
          <w:lang w:val="ru-RU"/>
        </w:rPr>
        <w:t>Для подготовительной группы (6–7 лет)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812678" w:rsidRPr="008678EC" w:rsidTr="00AF026E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Тип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2E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Познавательно-исследовательский, практико-ориентированный, групповой.</w:t>
            </w:r>
          </w:p>
        </w:tc>
      </w:tr>
      <w:tr w:rsidR="00812678" w:rsidRPr="00832E9C" w:rsidTr="00AF026E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2E9C">
              <w:rPr>
                <w:rFonts w:ascii="Times New Roman" w:hAnsi="Times New Roman" w:cs="Times New Roman"/>
                <w:sz w:val="28"/>
                <w:szCs w:val="28"/>
              </w:rPr>
              <w:t>Среднесрочный</w:t>
            </w:r>
            <w:proofErr w:type="spellEnd"/>
            <w:r w:rsidRPr="00832E9C">
              <w:rPr>
                <w:rFonts w:ascii="Times New Roman" w:hAnsi="Times New Roman" w:cs="Times New Roman"/>
                <w:sz w:val="28"/>
                <w:szCs w:val="28"/>
              </w:rPr>
              <w:t xml:space="preserve"> (2 </w:t>
            </w:r>
            <w:proofErr w:type="spellStart"/>
            <w:r w:rsidRPr="00832E9C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proofErr w:type="spellEnd"/>
            <w:r w:rsidRPr="00832E9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812678" w:rsidRPr="008678EC" w:rsidTr="00AF026E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2E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Дети подготовительной группы (6–7 лет), воспитатели, родители воспитанников.</w:t>
            </w:r>
          </w:p>
        </w:tc>
      </w:tr>
      <w:tr w:rsidR="00812678" w:rsidRPr="008678EC" w:rsidTr="00AF026E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области</w:t>
            </w:r>
            <w:proofErr w:type="spellEnd"/>
            <w:r w:rsidRPr="00832E9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812678" w:rsidRPr="00832E9C" w:rsidRDefault="00812678" w:rsidP="00AF02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2E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Познавательное развитие, речевое развитие, социально-коммуникативное развитие, художественно-эстетическое развитие (согласно ФОП ДО).</w:t>
            </w:r>
          </w:p>
        </w:tc>
      </w:tr>
    </w:tbl>
    <w:p w:rsidR="00812678" w:rsidRPr="00832E9C" w:rsidRDefault="00812678" w:rsidP="00812678">
      <w:pPr>
        <w:spacing w:after="2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2678" w:rsidRPr="00832E9C" w:rsidRDefault="00812678" w:rsidP="00812678">
      <w:pPr>
        <w:keepNext/>
        <w:spacing w:before="32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>1. Актуальность и проблема</w:t>
      </w:r>
    </w:p>
    <w:p w:rsidR="00812678" w:rsidRPr="00832E9C" w:rsidRDefault="00812678" w:rsidP="00812678">
      <w:pPr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>В старшем дошкольном возрасте у детей активно развивается познавательная инициатива, любознательность и стремление к самостоятельному исследованию окружающего мира. Вода является самым доступным, понятным и увлекательным материалом для экспериментов.</w:t>
      </w:r>
    </w:p>
    <w:p w:rsidR="00812678" w:rsidRPr="00832E9C" w:rsidRDefault="00812678" w:rsidP="00812678">
      <w:pPr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Проблема: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Дети хорошо знают о значении воды в жизни человека и природы, однако имеют поверхностное представление о ее скрытых физических свойствах, агрегатных состояниях и способах очистки. Данный проект позволяет превратить обычное знакомство с окружающим миром в увлекательный научный поиск и исследовательскую практику.</w:t>
      </w:r>
    </w:p>
    <w:p w:rsidR="00812678" w:rsidRPr="00832E9C" w:rsidRDefault="00812678" w:rsidP="00812678">
      <w:pPr>
        <w:keepNext/>
        <w:spacing w:before="32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2. Цель и задачи проекта</w:t>
      </w:r>
    </w:p>
    <w:p w:rsidR="00812678" w:rsidRPr="00832E9C" w:rsidRDefault="00812678" w:rsidP="00812678">
      <w:pPr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 проекта: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Развитие познавательной активности, исследовательских умений и любознательности детей подготовительной группы в процессе практического экспериментирования с водой.</w:t>
      </w:r>
    </w:p>
    <w:p w:rsidR="00812678" w:rsidRPr="00832E9C" w:rsidRDefault="00812678" w:rsidP="0081267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2E9C">
        <w:rPr>
          <w:rFonts w:ascii="Times New Roman" w:hAnsi="Times New Roman" w:cs="Times New Roman"/>
          <w:sz w:val="28"/>
          <w:szCs w:val="28"/>
        </w:rPr>
        <w:t>Задачи</w:t>
      </w:r>
      <w:proofErr w:type="spellEnd"/>
      <w:r w:rsidRPr="00832E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2E9C">
        <w:rPr>
          <w:rFonts w:ascii="Times New Roman" w:hAnsi="Times New Roman" w:cs="Times New Roman"/>
          <w:sz w:val="28"/>
          <w:szCs w:val="28"/>
        </w:rPr>
        <w:t>проекта</w:t>
      </w:r>
      <w:proofErr w:type="spellEnd"/>
      <w:r w:rsidRPr="00832E9C">
        <w:rPr>
          <w:rFonts w:ascii="Times New Roman" w:hAnsi="Times New Roman" w:cs="Times New Roman"/>
          <w:sz w:val="28"/>
          <w:szCs w:val="28"/>
        </w:rPr>
        <w:t>: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>Образовательные: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Расширить и систематизировать знания детей о свойствах воды (прозрачность, текучесть, отсутствие формы, растворимость веществ, превращения в пар и лед), познакомить с круговоротом воды в природе.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>Развивающие: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Развивать умение ставить проблему, выдвигать гипотезы, проводить опыты и делать самостоятельные умозаключения. Обогащать словарный запас научными терминами (лаборатория, фильтрация, испарение, опыт, гипотеза).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>Воспитательные: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Воспитывать бережное отношение к водным ресурсам, интерес к совместной командной работе и культуру безопасного поведения во время практических опытов.</w:t>
      </w:r>
    </w:p>
    <w:p w:rsidR="00812678" w:rsidRPr="00832E9C" w:rsidRDefault="00812678" w:rsidP="00812678">
      <w:pPr>
        <w:keepNext/>
        <w:spacing w:before="32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>3. Этапы реализации проекта</w:t>
      </w:r>
    </w:p>
    <w:p w:rsidR="00812678" w:rsidRPr="00832E9C" w:rsidRDefault="00812678" w:rsidP="00812678">
      <w:pPr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</w:rPr>
        <w:t>I</w:t>
      </w: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этап — Подготовительный: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Подбор методической литературы, детской художественной и познавательной литературы, энциклопедий и видеоматериалов. Создание в группе мини-лаборатории «</w:t>
      </w:r>
      <w:proofErr w:type="spell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Почемучкин</w:t>
      </w:r>
      <w:proofErr w:type="spell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уголок» с необходимым оборудованием (лупы, мерные стаканчики, воронки, пипетки, фильтры, красители). Проведение анкетирования родителей «Организация экспериментирования дома».</w:t>
      </w:r>
    </w:p>
    <w:p w:rsidR="00812678" w:rsidRPr="00832E9C" w:rsidRDefault="00812678" w:rsidP="00812678">
      <w:pPr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</w:rPr>
        <w:t>II</w:t>
      </w: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этап — Основной (практический):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Практическая деятельность в рамках проекта: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Цикл экспериментов и опытов: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«Вода — это жидкость» (переливание, определение текучести и отсутствия собственной формы).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«Что растворяется в воде?» (эксперименты с солью, сахаром, речным песком, растительным маслом).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«Вода-волшебница» (окрашивание воды, наблюдение за капиллярным эффектом и движение воды по стеблям растений).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«Три состояния воды» (лед, жидкость, пар — наблюдение за таянием льда и конденсацией/испарением).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«Чистая вода» (очистка загрязненной воды с помощью простейших фильтров из ваты, марли и активированного угля).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Беседы и чтение: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Чтение сказки «Путешествие Капельки», беседы об экологических проблемах планеты и значении сохранения водных ресурсов.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Игровая деятельность: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Дидактические игры «Кому нужна вода?», «Угадай по описанию», сюжетно-ролевая игра «Научно-исследовательский институт».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Работа с родителями: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Домашнее задание — проведение совместного опыта «Цветные льдинки» или «Выращивание соляных кристаллов» с фотоотчетом.</w:t>
      </w:r>
    </w:p>
    <w:p w:rsidR="00812678" w:rsidRPr="00832E9C" w:rsidRDefault="00812678" w:rsidP="00812678">
      <w:pPr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</w:rPr>
        <w:t>III</w:t>
      </w: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этап — Заключительный: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Оформление выставки детских рисунков и схем-моделей «Берегите 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воду!</w:t>
      </w:r>
      <w:bookmarkStart w:id="0" w:name="_GoBack"/>
      <w:bookmarkEnd w:id="0"/>
      <w:r w:rsidRPr="00832E9C">
        <w:rPr>
          <w:rFonts w:ascii="Times New Roman" w:hAnsi="Times New Roman" w:cs="Times New Roman"/>
          <w:sz w:val="28"/>
          <w:szCs w:val="28"/>
          <w:lang w:val="ru-RU"/>
        </w:rPr>
        <w:t>»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>. Создание совместной мини-книги опытов и экспериментов (схематичные зарисовки детей). Презентация результатов проекта: проведение открытого научно-практического шоу для детей младших групп («Научное шоу профессора Капельки»).</w:t>
      </w:r>
    </w:p>
    <w:p w:rsidR="00812678" w:rsidRPr="00832E9C" w:rsidRDefault="00812678" w:rsidP="00812678">
      <w:pPr>
        <w:keepNext/>
        <w:spacing w:before="320" w:after="120"/>
        <w:jc w:val="both"/>
        <w:rPr>
          <w:rFonts w:ascii="Times New Roman" w:hAnsi="Times New Roman" w:cs="Times New Roman"/>
          <w:sz w:val="28"/>
          <w:szCs w:val="28"/>
        </w:rPr>
      </w:pPr>
      <w:r w:rsidRPr="00832E9C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832E9C">
        <w:rPr>
          <w:rFonts w:ascii="Times New Roman" w:hAnsi="Times New Roman" w:cs="Times New Roman"/>
          <w:b/>
          <w:sz w:val="28"/>
          <w:szCs w:val="28"/>
        </w:rPr>
        <w:t>Предполагаемые</w:t>
      </w:r>
      <w:proofErr w:type="spellEnd"/>
      <w:r w:rsidRPr="00832E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2E9C">
        <w:rPr>
          <w:rFonts w:ascii="Times New Roman" w:hAnsi="Times New Roman" w:cs="Times New Roman"/>
          <w:b/>
          <w:sz w:val="28"/>
          <w:szCs w:val="28"/>
        </w:rPr>
        <w:t>результаты</w:t>
      </w:r>
      <w:proofErr w:type="spellEnd"/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Дети владеют базовыми представлениями о свойствах воды, ее круговороте и значении для живой природы.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Сформированы устойчивые навыки исследовательской деятельности (умение выдвигать гипотезу, анализировать ход опыта, фиксировать результаты и делать выводы).</w:t>
      </w:r>
    </w:p>
    <w:p w:rsidR="00812678" w:rsidRPr="00832E9C" w:rsidRDefault="00812678" w:rsidP="00812678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Родители вовлечены в единое образовательное пространство детского сада через совместное детско-родительское экспериментирование.</w:t>
      </w:r>
    </w:p>
    <w:p w:rsidR="00812678" w:rsidRPr="00832E9C" w:rsidRDefault="00812678" w:rsidP="00812678">
      <w:pPr>
        <w:keepNext/>
        <w:spacing w:before="32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>5. Список используемой литературы</w:t>
      </w:r>
    </w:p>
    <w:p w:rsidR="00812678" w:rsidRPr="00832E9C" w:rsidRDefault="00812678" w:rsidP="00812678">
      <w:pPr>
        <w:spacing w:after="80"/>
        <w:ind w:left="432" w:hanging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1. </w:t>
      </w:r>
      <w:proofErr w:type="spell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Веракса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Н. Е., Галимов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О. Р. Познавательно-исследовательская деятельность дошкольников. Для работы с детьми 4-7 лет. — 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Мозаика-Синтез, 2019.</w:t>
      </w:r>
    </w:p>
    <w:p w:rsidR="00812678" w:rsidRPr="00832E9C" w:rsidRDefault="00812678" w:rsidP="00812678">
      <w:pPr>
        <w:spacing w:after="80"/>
        <w:ind w:left="432" w:hanging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2. </w:t>
      </w:r>
      <w:proofErr w:type="spell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Дыбина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О. В. Неизведанное рядом: Занимательные опыты и эксперименты для дошкольников. — 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ТЦ Сфера, 2021.</w:t>
      </w:r>
    </w:p>
    <w:p w:rsidR="00812678" w:rsidRPr="00832E9C" w:rsidRDefault="00812678" w:rsidP="00812678">
      <w:pPr>
        <w:spacing w:after="80"/>
        <w:ind w:left="432" w:hanging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Иванова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А. И. Методика организации экологических наблюдений и экспериментов в детском саду. — 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Сфера, 2019.</w:t>
      </w:r>
    </w:p>
    <w:p w:rsidR="00812678" w:rsidRPr="00832E9C" w:rsidRDefault="00812678" w:rsidP="00812678">
      <w:pPr>
        <w:spacing w:after="80"/>
        <w:ind w:left="432" w:hanging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экспериментальной деятельности дошкольников: Методические рекомендации / Под ред. Л. Н. Прохоровой. — 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Аркти</w:t>
      </w:r>
      <w:proofErr w:type="spellEnd"/>
      <w:r w:rsidRPr="00832E9C">
        <w:rPr>
          <w:rFonts w:ascii="Times New Roman" w:hAnsi="Times New Roman" w:cs="Times New Roman"/>
          <w:sz w:val="28"/>
          <w:szCs w:val="28"/>
          <w:lang w:val="ru-RU"/>
        </w:rPr>
        <w:t>, 2020.</w:t>
      </w:r>
    </w:p>
    <w:p w:rsidR="00812678" w:rsidRPr="00832E9C" w:rsidRDefault="00812678" w:rsidP="00812678">
      <w:pPr>
        <w:spacing w:after="80"/>
        <w:ind w:left="432" w:hanging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5.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Федеральная образовательная программа дошкольного образования (ФОП ДО) / Минпросвещения России. — 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2023.</w:t>
      </w:r>
    </w:p>
    <w:p w:rsidR="00812678" w:rsidRPr="00832E9C" w:rsidRDefault="00812678" w:rsidP="00812678">
      <w:pPr>
        <w:spacing w:after="80"/>
        <w:ind w:left="432" w:hanging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2E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6. </w:t>
      </w:r>
      <w:proofErr w:type="spellStart"/>
      <w:r w:rsidRPr="00832E9C">
        <w:rPr>
          <w:rFonts w:ascii="Times New Roman" w:hAnsi="Times New Roman" w:cs="Times New Roman"/>
          <w:sz w:val="28"/>
          <w:szCs w:val="28"/>
          <w:lang w:val="ru-RU"/>
        </w:rPr>
        <w:t>Тугушева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Г. П., Чистякова А. Е. Экспериментальная деятельность детей среднего и старшего дошкольного 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возраста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Методическое пособие. — СПб</w:t>
      </w:r>
      <w:proofErr w:type="gramStart"/>
      <w:r w:rsidRPr="00832E9C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2E9C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832E9C">
        <w:rPr>
          <w:rFonts w:ascii="Times New Roman" w:hAnsi="Times New Roman" w:cs="Times New Roman"/>
          <w:sz w:val="28"/>
          <w:szCs w:val="28"/>
          <w:lang w:val="ru-RU"/>
        </w:rPr>
        <w:t xml:space="preserve"> Детство-Пресс, 2020.</w:t>
      </w:r>
    </w:p>
    <w:p w:rsidR="0025181A" w:rsidRPr="00812678" w:rsidRDefault="0025181A">
      <w:pPr>
        <w:rPr>
          <w:lang w:val="ru-RU"/>
        </w:rPr>
      </w:pPr>
    </w:p>
    <w:sectPr w:rsidR="0025181A" w:rsidRPr="0081267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2B0835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2FC"/>
    <w:rsid w:val="0025181A"/>
    <w:rsid w:val="0068240B"/>
    <w:rsid w:val="006C42FC"/>
    <w:rsid w:val="00812678"/>
    <w:rsid w:val="0086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46C5"/>
  <w15:chartTrackingRefBased/>
  <w15:docId w15:val="{B1603C88-4F5B-44CC-BCD4-C43CDAF0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12678"/>
    <w:pPr>
      <w:spacing w:after="200" w:line="276" w:lineRule="auto"/>
    </w:pPr>
    <w:rPr>
      <w:rFonts w:eastAsiaTheme="minorEastAsia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81267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Хабарова Е.В</cp:lastModifiedBy>
  <cp:revision>4</cp:revision>
  <dcterms:created xsi:type="dcterms:W3CDTF">2026-09-22T18:23:00Z</dcterms:created>
  <dcterms:modified xsi:type="dcterms:W3CDTF">2026-10-21T14:00:00Z</dcterms:modified>
</cp:coreProperties>
</file>