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 xml:space="preserve">Последние нововведения в </w:t>
      </w:r>
      <w:proofErr w:type="spellStart"/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>СанПиН</w:t>
      </w:r>
      <w:proofErr w:type="spellEnd"/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 xml:space="preserve"> для детских садов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 В 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связи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с чем действующая редакция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поддается постоянным изменениям.</w:t>
      </w:r>
    </w:p>
    <w:p w:rsidR="00D851A8" w:rsidRPr="00D851A8" w:rsidRDefault="00D851A8" w:rsidP="00D85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РЕКЛАМА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Таблица № 1 «Основные правки, вступившие в силу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для детских садов в 2023 году»</w:t>
      </w:r>
    </w:p>
    <w:tbl>
      <w:tblPr>
        <w:tblW w:w="10684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42"/>
        <w:gridCol w:w="5342"/>
      </w:tblGrid>
      <w:tr w:rsidR="00D851A8" w:rsidRPr="00D851A8" w:rsidTr="00D851A8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проветривание помещений в присутствии детей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одностороннее открытие окон, если в группе находятся воспитанники, но только в жаркую и безветренную погоду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распределения по годам детей объем потребляемой пищи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потребляемых блюд и установление нор пищевой ценности для каждой возрастной категории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Строгая фиксация температурного режима: 19 – в спальной, 22 – </w:t>
            </w:r>
            <w:proofErr w:type="gram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предельных показателей</w:t>
            </w:r>
          </w:p>
        </w:tc>
      </w:tr>
    </w:tbl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2023 году были внесены правки в </w:t>
      </w:r>
      <w:proofErr w:type="spellStart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детских садов касательно используемой мебели. Теперь у каждого малыша должен быть личный набор основных мебельных принадлежностей. И не желательно использование двухъярусных кроватей.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lastRenderedPageBreak/>
        <w:t>Нормы питания в 2023 году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Каждый продукт, который будет подан на стол воспитанникам детского сада, обязательно должен иметь разрешительный документ, удостоверяющий качество и безопасность пищи в соответствии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в 2023 году.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Кроме того, отдельную категорию нормативов составляют правила хранения ингредиентов и порядок их приготовления.</w:t>
      </w:r>
    </w:p>
    <w:p w:rsidR="00D851A8" w:rsidRPr="00D851A8" w:rsidRDefault="00D851A8" w:rsidP="00D85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D851A8">
        <w:rPr>
          <w:rFonts w:ascii="Arial" w:eastAsia="Times New Roman" w:hAnsi="Arial" w:cs="Arial"/>
          <w:color w:val="3D3F43"/>
          <w:lang w:eastAsia="ru-RU"/>
        </w:rPr>
        <w:fldChar w:fldCharType="begin"/>
      </w:r>
      <w:r w:rsidRPr="00D851A8">
        <w:rPr>
          <w:rFonts w:ascii="Arial" w:eastAsia="Times New Roman" w:hAnsi="Arial" w:cs="Arial"/>
          <w:color w:val="3D3F43"/>
          <w:lang w:eastAsia="ru-RU"/>
        </w:rPr>
        <w:instrText xml:space="preserve"> HYPERLINK "https://yandex.ru/an/count/WY8ejI_zO681nH00j1rfUhx3me_uCmK0OW8n7h4kP000000usgmmu8lOWT__Ylsf0O01oCY-1uW1p_QT5P01WA_5kkM0W802c060hyMwPRW1ZhhGgYR00GBO0TZHrAy1u06SZSa9qBRa0w02ggoW5l02jlsPl06WSB031EW4Xm_u1FgeC8W5fSGXa0Nwg32W1VZU3gW5kQGCi0Mvf0ou1Rca3C05nebTo0Nlr1VG1U-t1A06ngy1g0R6hm6u1ee3oGPr06eCzN6bYJyHOSPQx0eOk0U01T071E07XiAGW0RW29MMa0le2GU02W46w0oN0fWDryGnu0s2W821W82029WEzO2euz2-tDA90P0GkF2ZWRg9wuqgmB2GWW6X4MVf4fZ0cmrq6wAbg1Flz8kd-xtLgHVG5ExKo7dW507e58m2e1QGgwgX1iaMy3_G5j2svBu1c1UGi-W4g1S9k1S1m1UrrW6W6SQl0R0Pk1d___y1-1coakCgWHh__nVAcLkQRB0Qe8-mdhMShlJF0O8S3LHYHJfbUZ1EJJP8Q3Ue7W6m7m787-oewbUf82kxu6fpNzu_k23ExooG8itUBP0Ypjuja2BFtYtL8l__V_-18uaZsJ-G8-Mskwthb_7S2vWZsRgIozEn_v4_4G17FGyKFOOSCJ9QAcQJ6HL3DGrZQIcnLRbcN2I4BBLtec1sTikaeHkca8BnI1em5R3ZZshqW57Rn1W0~1?stat-id=3&amp;test-tag=493680720927249&amp;banner-sizes=eyI3MjA1NzYwNzY1NTMwNDEyOCI6IjYzMXgyOTUifQ%3D%3D&amp;format-type=118&amp;actual-format=10&amp;pcodever=752514&amp;banner-test-tags=eyI3MjA1NzYwNzY1NTMwNDEyOCI6IjU3MzYxIn0%3D&amp;pcode-active-testids=751303%2C0%2C9&amp;width=631&amp;height=295" \t "_blank" </w:instrText>
      </w:r>
      <w:r w:rsidRPr="00D851A8">
        <w:rPr>
          <w:rFonts w:ascii="Arial" w:eastAsia="Times New Roman" w:hAnsi="Arial" w:cs="Arial"/>
          <w:color w:val="3D3F43"/>
          <w:lang w:eastAsia="ru-RU"/>
        </w:rPr>
        <w:fldChar w:fldCharType="separate"/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1A8" w:rsidRPr="00D851A8" w:rsidRDefault="00D851A8" w:rsidP="00D85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lang w:eastAsia="ru-RU"/>
        </w:rPr>
      </w:pPr>
      <w:r w:rsidRPr="00D851A8">
        <w:rPr>
          <w:rFonts w:ascii="Arial" w:eastAsia="Times New Roman" w:hAnsi="Arial" w:cs="Arial"/>
          <w:color w:val="3D3F43"/>
          <w:lang w:eastAsia="ru-RU"/>
        </w:rPr>
        <w:fldChar w:fldCharType="end"/>
      </w:r>
      <w:r w:rsidRPr="00D851A8">
        <w:rPr>
          <w:rFonts w:ascii="Arial" w:eastAsia="Times New Roman" w:hAnsi="Arial" w:cs="Arial"/>
          <w:color w:val="3D3F43"/>
          <w:lang w:eastAsia="ru-RU"/>
        </w:rPr>
        <w:t xml:space="preserve"> 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Таблица № 2 «Пищевая ценность блюд»</w:t>
      </w:r>
    </w:p>
    <w:tbl>
      <w:tblPr>
        <w:tblW w:w="1137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586"/>
        <w:gridCol w:w="2321"/>
        <w:gridCol w:w="2278"/>
        <w:gridCol w:w="1903"/>
        <w:gridCol w:w="1412"/>
        <w:gridCol w:w="1870"/>
      </w:tblGrid>
      <w:tr w:rsidR="00D851A8" w:rsidRPr="00D851A8" w:rsidTr="00D851A8">
        <w:trPr>
          <w:tblHeader/>
        </w:trPr>
        <w:tc>
          <w:tcPr>
            <w:tcW w:w="960" w:type="dxa"/>
            <w:tcBorders>
              <w:lef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Возраст в месяцах</w:t>
            </w:r>
          </w:p>
        </w:tc>
        <w:tc>
          <w:tcPr>
            <w:tcW w:w="1245" w:type="dxa"/>
            <w:tcBorders>
              <w:left w:val="single" w:sz="6" w:space="0" w:color="F9F9F9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30" w:type="dxa"/>
            <w:tcBorders>
              <w:left w:val="single" w:sz="6" w:space="0" w:color="F9F9F9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Растительные белки, </w:t>
            </w:r>
            <w:proofErr w:type="gramStart"/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95" w:type="dxa"/>
            <w:tcBorders>
              <w:left w:val="single" w:sz="6" w:space="0" w:color="F9F9F9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Животный белок, % от общего веса ребенка из расчета 1г/1кг</w:t>
            </w:r>
          </w:p>
        </w:tc>
        <w:tc>
          <w:tcPr>
            <w:tcW w:w="1185" w:type="dxa"/>
            <w:tcBorders>
              <w:left w:val="single" w:sz="6" w:space="0" w:color="F9F9F9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8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D851A8" w:rsidRPr="00D851A8" w:rsidRDefault="00D851A8" w:rsidP="00D851A8">
            <w:pPr>
              <w:spacing w:after="339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D851A8" w:rsidRPr="00D851A8" w:rsidTr="00D851A8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51A8" w:rsidRPr="00D851A8" w:rsidTr="00D851A8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51A8" w:rsidRPr="00D851A8" w:rsidTr="00D851A8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51A8" w:rsidRPr="00D851A8" w:rsidTr="00D851A8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D851A8" w:rsidRPr="00D851A8" w:rsidTr="00D851A8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25-36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D851A8" w:rsidRPr="00D851A8" w:rsidTr="00D851A8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37-84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Некоторые отличия предусмотрены для воспитанников, которые находятся на комбинированном вскармливании, то есть с совмещением грудного и дополнительного питания.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Нет единых требований к оформлению меню по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 для детских садов в 2023 году, поскольку необходимость потребления различных продуктов связана с особенностями каждого региона.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Но распорядок приема пищи основывается на расписании дня в садике. При круглосуточном нахождении в дошкольном образовательном учреждении предусмотрено:</w:t>
      </w:r>
    </w:p>
    <w:p w:rsidR="00D851A8" w:rsidRPr="00D851A8" w:rsidRDefault="00D851A8" w:rsidP="00D851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два завтрака;</w:t>
      </w:r>
    </w:p>
    <w:p w:rsidR="00D851A8" w:rsidRPr="00D851A8" w:rsidRDefault="00D851A8" w:rsidP="00D851A8">
      <w:pPr>
        <w:numPr>
          <w:ilvl w:val="0"/>
          <w:numId w:val="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обед;</w:t>
      </w:r>
    </w:p>
    <w:p w:rsidR="00D851A8" w:rsidRPr="00D851A8" w:rsidRDefault="00D851A8" w:rsidP="00D851A8">
      <w:pPr>
        <w:numPr>
          <w:ilvl w:val="0"/>
          <w:numId w:val="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пол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дник;</w:t>
      </w:r>
    </w:p>
    <w:p w:rsidR="00D851A8" w:rsidRPr="00D851A8" w:rsidRDefault="00D851A8" w:rsidP="00D851A8">
      <w:pPr>
        <w:numPr>
          <w:ilvl w:val="0"/>
          <w:numId w:val="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2 ужина.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время нахождения в саду не больше 8 часов, то обязательно должно быть четыре приема пищи. И обязательно соблюдение временных интервалов, которые едва ли могут превышать 4 часа.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lastRenderedPageBreak/>
        <w:t>Технологические карты блюд в детских садах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Вопросам питания малышей в детских садах отводится особое внимание, поскольку продукты являются одной из основных причин распространения инфекционных болезней.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Так, на образовательное учреждение в 2023 году возлагаются такие обязанности:</w:t>
      </w:r>
    </w:p>
    <w:p w:rsidR="00D851A8" w:rsidRPr="00D851A8" w:rsidRDefault="00D851A8" w:rsidP="00D85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выбор надежного поставщика;</w:t>
      </w:r>
    </w:p>
    <w:p w:rsidR="00D851A8" w:rsidRPr="00D851A8" w:rsidRDefault="00D851A8" w:rsidP="00D851A8">
      <w:pPr>
        <w:numPr>
          <w:ilvl w:val="0"/>
          <w:numId w:val="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соблюдение правил доставки;</w:t>
      </w:r>
    </w:p>
    <w:p w:rsidR="00D851A8" w:rsidRPr="00D851A8" w:rsidRDefault="00D851A8" w:rsidP="00D851A8">
      <w:pPr>
        <w:numPr>
          <w:ilvl w:val="0"/>
          <w:numId w:val="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контроль за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разгрузкой и качеством упаковки продуктов;</w:t>
      </w:r>
    </w:p>
    <w:p w:rsidR="00D851A8" w:rsidRPr="00D851A8" w:rsidRDefault="00D851A8" w:rsidP="00D851A8">
      <w:pPr>
        <w:numPr>
          <w:ilvl w:val="0"/>
          <w:numId w:val="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выполнение нормативов хранения пищевого сырья;</w:t>
      </w:r>
    </w:p>
    <w:p w:rsidR="00D851A8" w:rsidRPr="00D851A8" w:rsidRDefault="00D851A8" w:rsidP="00D851A8">
      <w:pPr>
        <w:numPr>
          <w:ilvl w:val="0"/>
          <w:numId w:val="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следование рецептурам приготовления блюд.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готовая единица меню должна иметь технологическую карту. Это документ, отображающий основные сведенья о процессе приготовления пищи, а также её пищевой ценности.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Отчет должен содержать следующую информацию:</w:t>
      </w:r>
    </w:p>
    <w:p w:rsidR="00D851A8" w:rsidRPr="00D851A8" w:rsidRDefault="00D851A8" w:rsidP="00D851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наименование блюда;</w:t>
      </w:r>
    </w:p>
    <w:p w:rsidR="00D851A8" w:rsidRPr="00D851A8" w:rsidRDefault="00D851A8" w:rsidP="00D851A8">
      <w:pPr>
        <w:numPr>
          <w:ilvl w:val="0"/>
          <w:numId w:val="3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номер рецепта, который использовался в приготовлении;</w:t>
      </w:r>
    </w:p>
    <w:p w:rsidR="00D851A8" w:rsidRPr="00D851A8" w:rsidRDefault="00D851A8" w:rsidP="00D851A8">
      <w:pPr>
        <w:numPr>
          <w:ilvl w:val="0"/>
          <w:numId w:val="3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источник, где был взят рецепт;</w:t>
      </w:r>
    </w:p>
    <w:p w:rsidR="00D851A8" w:rsidRPr="00D851A8" w:rsidRDefault="00D851A8" w:rsidP="00D851A8">
      <w:pPr>
        <w:numPr>
          <w:ilvl w:val="0"/>
          <w:numId w:val="3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вес и перечень исходящих продуктов;</w:t>
      </w:r>
    </w:p>
    <w:p w:rsidR="00D851A8" w:rsidRPr="00D851A8" w:rsidRDefault="00D851A8" w:rsidP="00D851A8">
      <w:pPr>
        <w:numPr>
          <w:ilvl w:val="0"/>
          <w:numId w:val="3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окончательная масса готового блюда;</w:t>
      </w:r>
    </w:p>
    <w:p w:rsidR="00D851A8" w:rsidRPr="00D851A8" w:rsidRDefault="00D851A8" w:rsidP="00D851A8">
      <w:pPr>
        <w:numPr>
          <w:ilvl w:val="0"/>
          <w:numId w:val="3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количество углеводов, калорий, жиров, белков и витамина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С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в одной порции.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систематизируются и предоставляются в качестве отчета санитарно-эпидемиологической службе.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lastRenderedPageBreak/>
        <w:t>Требование к территории садика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В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2023 года строго прописаны нормативы, по которым отбираются земельные участки для возведения дошкольного образовательного учреждения.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 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К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 основным из них относятся:</w:t>
      </w:r>
    </w:p>
    <w:p w:rsidR="00D851A8" w:rsidRPr="00D851A8" w:rsidRDefault="00D851A8" w:rsidP="00D85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расположение в пределах жилого комплекса или спального района;</w:t>
      </w:r>
    </w:p>
    <w:p w:rsidR="00D851A8" w:rsidRPr="00D851A8" w:rsidRDefault="00D851A8" w:rsidP="00D851A8">
      <w:pPr>
        <w:numPr>
          <w:ilvl w:val="0"/>
          <w:numId w:val="4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отсутствие промышленных предприятий поблизости;</w:t>
      </w:r>
    </w:p>
    <w:p w:rsidR="00D851A8" w:rsidRPr="00D851A8" w:rsidRDefault="00D851A8" w:rsidP="00D851A8">
      <w:pPr>
        <w:numPr>
          <w:ilvl w:val="0"/>
          <w:numId w:val="4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уровень шума не должен превышать норму;</w:t>
      </w:r>
    </w:p>
    <w:p w:rsidR="00D851A8" w:rsidRPr="00D851A8" w:rsidRDefault="00D851A8" w:rsidP="00D851A8">
      <w:pPr>
        <w:numPr>
          <w:ilvl w:val="0"/>
          <w:numId w:val="4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измерение загрязнения атмосферного воздуха;</w:t>
      </w:r>
    </w:p>
    <w:p w:rsidR="00D851A8" w:rsidRPr="00D851A8" w:rsidRDefault="00D851A8" w:rsidP="00D851A8">
      <w:pPr>
        <w:numPr>
          <w:ilvl w:val="0"/>
          <w:numId w:val="4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возможность естественного освещения площадок для игр на свежем воздухе.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на Крайнем Севере дополнительно требуется оснащение участка защитой от ветра и снега.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Одно из самых важных условий проектирования двора детского садика по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 2023 года – это достаточное количество зеленых насаждений.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Так, минимально допустимый уровень деревьев и кустарников на территории составляет пятую часть от всей площади участка, что не задействована под застройку.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такие насаждения используются для разделения игровых площадок или размещаются по периметру дворика вдоль забора, наличие которого также обязательно. Категорически запрещено высаживать на </w:t>
      </w:r>
      <w:proofErr w:type="gramStart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плодоносящие или ядовитые растения.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Кроме того, в 2023 году по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 существуют отдельные требования к оформлению игровых площадок детских садов.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основным из них относятся:</w:t>
      </w:r>
    </w:p>
    <w:p w:rsidR="00D851A8" w:rsidRPr="00D851A8" w:rsidRDefault="00D851A8" w:rsidP="00D851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обязательное наличие физкультурных секций для занятий спортом;</w:t>
      </w:r>
    </w:p>
    <w:p w:rsidR="00D851A8" w:rsidRPr="00D851A8" w:rsidRDefault="00D851A8" w:rsidP="00D851A8">
      <w:pPr>
        <w:numPr>
          <w:ilvl w:val="0"/>
          <w:numId w:val="5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наличие минимальной площади, которая рассчитывается исходя из 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минимальных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7 кв.м. на одного малыша группы;</w:t>
      </w:r>
    </w:p>
    <w:p w:rsidR="00D851A8" w:rsidRPr="00D851A8" w:rsidRDefault="00D851A8" w:rsidP="00D851A8">
      <w:pPr>
        <w:numPr>
          <w:ilvl w:val="0"/>
          <w:numId w:val="5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покрытие таких зон должно быть травянистым;</w:t>
      </w:r>
    </w:p>
    <w:p w:rsidR="00D851A8" w:rsidRPr="00D851A8" w:rsidRDefault="00D851A8" w:rsidP="00D851A8">
      <w:pPr>
        <w:numPr>
          <w:ilvl w:val="0"/>
          <w:numId w:val="5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обязательно наличие навесов для защиты малышей от осадков и солнца;</w:t>
      </w:r>
    </w:p>
    <w:p w:rsidR="00D851A8" w:rsidRPr="00D851A8" w:rsidRDefault="00D851A8" w:rsidP="00D851A8">
      <w:pPr>
        <w:numPr>
          <w:ilvl w:val="0"/>
          <w:numId w:val="5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важно оборудовать дополнительную зону для хранения детских колясок, санок, лыж и другого транспорта с защитой от дождя и снега.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чистоты, то в зимний период необходима уборка снега на участках. Летом при жаркой погоде должен осуществляться полив растительности минимум дважды в сутки. Санитарная уборка участка проводится утром и вечером (до прихода и после ухода воспитанников соответственно).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>Распорядок дня и время работы воспитателя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Прием малышей в детский садик происходит лично педагогом или же медицинским работником.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Такая необходимость связана с предотвращением допуска к занятиям детей с какими-либо инфекционными или заразными заболеваниями.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Если у работника сада возникает подозрение на ненадлежащее состояние здоровья, ребенок к учебе не допускается.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Что касается организации учебного процесса и режима отдыха, то большинство нормативов носят рекомендательный характер. 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основным из них относятся:</w:t>
      </w:r>
    </w:p>
    <w:p w:rsidR="00D851A8" w:rsidRPr="00D851A8" w:rsidRDefault="00D851A8" w:rsidP="00D851A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непрерывный период активности не должен превышать 6 часов в группах с малышами старше трех лет;</w:t>
      </w:r>
    </w:p>
    <w:p w:rsidR="00D851A8" w:rsidRPr="00D851A8" w:rsidRDefault="00D851A8" w:rsidP="00D851A8">
      <w:pPr>
        <w:numPr>
          <w:ilvl w:val="0"/>
          <w:numId w:val="6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желательно, чтобы прогулки на свежем воздухе занимали три-четыре часа ежедневно;</w:t>
      </w:r>
    </w:p>
    <w:p w:rsidR="00D851A8" w:rsidRPr="00D851A8" w:rsidRDefault="00D851A8" w:rsidP="00D851A8">
      <w:pPr>
        <w:numPr>
          <w:ilvl w:val="0"/>
          <w:numId w:val="6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не рекомендуется водить воспитанников на улицу при температуре меньше 15 градусов;</w:t>
      </w:r>
    </w:p>
    <w:p w:rsidR="00D851A8" w:rsidRPr="00D851A8" w:rsidRDefault="00D851A8" w:rsidP="00D851A8">
      <w:pPr>
        <w:numPr>
          <w:ilvl w:val="0"/>
          <w:numId w:val="6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время уличных прогулок желательно делить на два периода;</w:t>
      </w:r>
    </w:p>
    <w:p w:rsidR="00D851A8" w:rsidRPr="00D851A8" w:rsidRDefault="00D851A8" w:rsidP="00D851A8">
      <w:pPr>
        <w:numPr>
          <w:ilvl w:val="0"/>
          <w:numId w:val="6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 зависимости от длительности пребывания деток в детском саду, фиксируется количество приемов пищи и наличие дневного отдыха;</w:t>
      </w:r>
    </w:p>
    <w:p w:rsidR="00D851A8" w:rsidRPr="00D851A8" w:rsidRDefault="00D851A8" w:rsidP="00D851A8">
      <w:pPr>
        <w:numPr>
          <w:ilvl w:val="0"/>
          <w:numId w:val="6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продолжительность обеденного сна варьируется в пределах 2-3 часов, в зависимости от возраста воспитанника.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proofErr w:type="spellStart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фиксируются максимально допустимые сроки проведения учебных занятий для деток, которые зависят от возраста малышей. Обязателен расчет, как общего дневного образовательного времени, так и </w:t>
      </w:r>
      <w:proofErr w:type="spellStart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единоразовой</w:t>
      </w:r>
      <w:proofErr w:type="spellEnd"/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деятельности.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lastRenderedPageBreak/>
        <w:t xml:space="preserve">Сколько детей по </w:t>
      </w:r>
      <w:proofErr w:type="spellStart"/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>СанПиН</w:t>
      </w:r>
      <w:proofErr w:type="spellEnd"/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 xml:space="preserve"> может быть в группе?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Большинство принятых нормативов основываются на возрасте малышей и принято различать две категории дошкольников:</w:t>
      </w:r>
    </w:p>
    <w:p w:rsidR="00D851A8" w:rsidRPr="00D851A8" w:rsidRDefault="00D851A8" w:rsidP="00D851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не 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достигшие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трехлетнего возраста;</w:t>
      </w:r>
    </w:p>
    <w:p w:rsidR="00D851A8" w:rsidRPr="00D851A8" w:rsidRDefault="00D851A8" w:rsidP="00D851A8">
      <w:pPr>
        <w:numPr>
          <w:ilvl w:val="0"/>
          <w:numId w:val="7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после трех лет.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2023 году во внимание принимаются личные физические и интеллектуальные способности малышей. Именно от таких характеристик и зависит граничное допустимое число дошкольников в одной группе детского сада.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Таблица № 3 «Категории детей и максимальное количество воспитанников в группе»</w:t>
      </w:r>
    </w:p>
    <w:tbl>
      <w:tblPr>
        <w:tblW w:w="10684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42"/>
        <w:gridCol w:w="2615"/>
        <w:gridCol w:w="2727"/>
      </w:tblGrid>
      <w:tr w:rsidR="00D851A8" w:rsidRPr="00D851A8" w:rsidTr="00D851A8">
        <w:trPr>
          <w:tblHeader/>
        </w:trPr>
        <w:tc>
          <w:tcPr>
            <w:tcW w:w="3585" w:type="dxa"/>
            <w:vMerge w:val="restart"/>
            <w:tcBorders>
              <w:lef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85" w:type="dxa"/>
            <w:gridSpan w:val="2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Наивысшие</w:t>
            </w:r>
            <w:proofErr w:type="gramEnd"/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допустимые наполненности групп</w:t>
            </w:r>
          </w:p>
        </w:tc>
      </w:tr>
      <w:tr w:rsidR="00D851A8" w:rsidRPr="00D851A8" w:rsidTr="00D851A8">
        <w:trPr>
          <w:tblHeader/>
        </w:trPr>
        <w:tc>
          <w:tcPr>
            <w:tcW w:w="0" w:type="auto"/>
            <w:vMerge/>
            <w:tcBorders>
              <w:left w:val="single" w:sz="6" w:space="0" w:color="18485A"/>
            </w:tcBorders>
            <w:shd w:val="clear" w:color="auto" w:fill="F9F9F9"/>
            <w:vAlign w:val="center"/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9F9F9"/>
              <w:lef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830" w:type="dxa"/>
            <w:tcBorders>
              <w:top w:val="single" w:sz="6" w:space="0" w:color="F9F9F9"/>
              <w:left w:val="single" w:sz="6" w:space="0" w:color="F9F9F9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 3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тяжелых нарушениях речи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серьезными нарушениями слуха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Существенные нарушения зрения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Слабое 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недоумство</w:t>
            </w:r>
            <w:proofErr w:type="spellEnd"/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 больших тяжестей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Аутизм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опорно-двигательной системы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других нарушениях здоровья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детки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(не больше </w:t>
            </w:r>
            <w:proofErr w:type="gram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proofErr w:type="gram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имеют проблемы со здоровьем)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15 или 17 в зависимости от заболевания и степени его тяжести</w:t>
            </w:r>
          </w:p>
        </w:tc>
      </w:tr>
    </w:tbl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 таблице представлены сведенья только о комбинированных группах и компенсирующих (деятельность которых связана с воспитанием малышей с психическими или физическими расстройствами).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Что касается групп только со здоровыми малышами, то их численность зависит от размеров помещений и возможностей организации эффективного процесса обучения.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lastRenderedPageBreak/>
        <w:t>Температурный режим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Контроль за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Так, кроме соблюдения температурного режима, обязательно контролировать влажность воздуха и проветривание помещений.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По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проветриванию подлежат все комнаты, в которых играют, занимаются или отдыхают малыши.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 И проводится процедура согласно таким нормам:</w:t>
      </w:r>
    </w:p>
    <w:p w:rsidR="00D851A8" w:rsidRPr="00D851A8" w:rsidRDefault="00D851A8" w:rsidP="00D851A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минимум два раза в день по максимум 30 минут с формированием сквозняка, но при отсутствии детей;</w:t>
      </w:r>
    </w:p>
    <w:p w:rsidR="00D851A8" w:rsidRPr="00D851A8" w:rsidRDefault="00D851A8" w:rsidP="00D851A8">
      <w:pPr>
        <w:numPr>
          <w:ilvl w:val="0"/>
          <w:numId w:val="8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заканчивается за полчаса до прихода воспитанников;</w:t>
      </w:r>
    </w:p>
    <w:p w:rsidR="00D851A8" w:rsidRPr="00D851A8" w:rsidRDefault="00D851A8" w:rsidP="00D851A8">
      <w:pPr>
        <w:numPr>
          <w:ilvl w:val="0"/>
          <w:numId w:val="8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одностороннее в присутствии малышей и только в жаркую, сухую погоду.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Влажность воздуха в комнатах детского сада по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 в 2023 году не должна подниматься выше 60% и не может быть ниже 40.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Что касается температуры, то допускаются такие граничные показатели:</w:t>
      </w:r>
    </w:p>
    <w:p w:rsidR="00D851A8" w:rsidRPr="00D851A8" w:rsidRDefault="00D851A8" w:rsidP="00D851A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игровая в пределах 21-24, самая оптимальная – 24 градуса;</w:t>
      </w:r>
    </w:p>
    <w:p w:rsidR="00D851A8" w:rsidRPr="00D851A8" w:rsidRDefault="00D851A8" w:rsidP="00D851A8">
      <w:pPr>
        <w:numPr>
          <w:ilvl w:val="0"/>
          <w:numId w:val="9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спальная варьируется в рамках 18-22, но лучше всего – 22.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>Развитие детей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Детский сад – это первая ступень </w:t>
      </w:r>
      <w:proofErr w:type="gramStart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ко</w:t>
      </w:r>
      <w:proofErr w:type="gramEnd"/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всестороннему развитию ребенка, поэтому очень важно организовать верный подход к воспитанию малышей.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Так, согласно установленным правилам </w:t>
      </w:r>
      <w:proofErr w:type="spellStart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СанПиН</w:t>
      </w:r>
      <w:proofErr w:type="spellEnd"/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 xml:space="preserve"> в 2023 году, распорядок дня в дошкольном образовательном учреждении должен содержать такие мероприятия:</w:t>
      </w:r>
    </w:p>
    <w:p w:rsidR="00D851A8" w:rsidRPr="00D851A8" w:rsidRDefault="00D851A8" w:rsidP="00D851A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D851A8" w:rsidRPr="00D851A8" w:rsidRDefault="00D851A8" w:rsidP="00D851A8">
      <w:pPr>
        <w:numPr>
          <w:ilvl w:val="0"/>
          <w:numId w:val="10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физические нагрузки на свежем воздухе (что также включает активные спортивные игры);</w:t>
      </w:r>
    </w:p>
    <w:p w:rsidR="00D851A8" w:rsidRPr="00D851A8" w:rsidRDefault="00D851A8" w:rsidP="00D851A8">
      <w:pPr>
        <w:numPr>
          <w:ilvl w:val="0"/>
          <w:numId w:val="10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ролевые игры в группах, требующие активного участия;</w:t>
      </w:r>
    </w:p>
    <w:p w:rsidR="00D851A8" w:rsidRPr="00D851A8" w:rsidRDefault="00D851A8" w:rsidP="00D851A8">
      <w:pPr>
        <w:numPr>
          <w:ilvl w:val="0"/>
          <w:numId w:val="10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плаванье (если в детском саду имеются бассейны);</w:t>
      </w:r>
    </w:p>
    <w:p w:rsidR="00D851A8" w:rsidRPr="00D851A8" w:rsidRDefault="00D851A8" w:rsidP="00D851A8">
      <w:pPr>
        <w:numPr>
          <w:ilvl w:val="0"/>
          <w:numId w:val="10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D851A8" w:rsidRPr="00D851A8" w:rsidRDefault="00D851A8" w:rsidP="00D851A8">
      <w:pPr>
        <w:numPr>
          <w:ilvl w:val="0"/>
          <w:numId w:val="10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физкультминутки (включают несколько простых упражнения).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Что касается обучающих уроков, то они включают в себя:</w:t>
      </w:r>
    </w:p>
    <w:p w:rsidR="00D851A8" w:rsidRPr="00D851A8" w:rsidRDefault="00D851A8" w:rsidP="00D851A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знакомство с цифрами и буквами;</w:t>
      </w:r>
    </w:p>
    <w:p w:rsidR="00D851A8" w:rsidRPr="00D851A8" w:rsidRDefault="00D851A8" w:rsidP="00D851A8">
      <w:pPr>
        <w:numPr>
          <w:ilvl w:val="0"/>
          <w:numId w:val="1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художественные занятия;</w:t>
      </w:r>
    </w:p>
    <w:p w:rsidR="00D851A8" w:rsidRPr="00D851A8" w:rsidRDefault="00D851A8" w:rsidP="00D851A8">
      <w:pPr>
        <w:numPr>
          <w:ilvl w:val="0"/>
          <w:numId w:val="1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музыка и хореография;</w:t>
      </w:r>
    </w:p>
    <w:p w:rsidR="00D851A8" w:rsidRPr="00D851A8" w:rsidRDefault="00D851A8" w:rsidP="00D851A8">
      <w:pPr>
        <w:numPr>
          <w:ilvl w:val="0"/>
          <w:numId w:val="1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лепка из пластилина;</w:t>
      </w:r>
    </w:p>
    <w:p w:rsidR="00D851A8" w:rsidRPr="00D851A8" w:rsidRDefault="00D851A8" w:rsidP="00D851A8">
      <w:pPr>
        <w:numPr>
          <w:ilvl w:val="0"/>
          <w:numId w:val="1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изготовление поделок из естественных материалов;</w:t>
      </w:r>
    </w:p>
    <w:p w:rsidR="00D851A8" w:rsidRPr="00D851A8" w:rsidRDefault="00D851A8" w:rsidP="00D851A8">
      <w:pPr>
        <w:numPr>
          <w:ilvl w:val="0"/>
          <w:numId w:val="11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развитие логики и памяти.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D851A8" w:rsidRPr="00D851A8" w:rsidRDefault="00D851A8" w:rsidP="00D851A8">
      <w:pPr>
        <w:shd w:val="clear" w:color="auto" w:fill="FFFFFF"/>
        <w:spacing w:before="339" w:after="339" w:line="240" w:lineRule="auto"/>
        <w:outlineLvl w:val="1"/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</w:pPr>
      <w:r w:rsidRPr="00D851A8">
        <w:rPr>
          <w:rFonts w:ascii="AvenirNextCyr" w:eastAsia="Times New Roman" w:hAnsi="AvenirNextCyr" w:cs="Times New Roman"/>
          <w:color w:val="18485A"/>
          <w:sz w:val="51"/>
          <w:szCs w:val="51"/>
          <w:lang w:eastAsia="ru-RU"/>
        </w:rPr>
        <w:t>Список моющих и дезинфицирующих средств</w:t>
      </w:r>
    </w:p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Соблюдение порядка в группах – одно из главных направлений, за которым осуществляет надзор санитарно-эпидемиологическая служба в 2023 году в детских садах, особенно в период широкого распространения разных инфекций. </w:t>
      </w: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t>Так, в качестве моющего средства используется мыльно-содовый раствор, если необходимо дополнительно обеспечить дезинфекцию.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Допускается использование моющих средств, но только таковых, что не несут вред для здоровья.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Чаще всего, для уборки и стирки игрушек используется детское мыло. Оно применяется:</w:t>
      </w:r>
    </w:p>
    <w:p w:rsidR="00D851A8" w:rsidRPr="00D851A8" w:rsidRDefault="00D851A8" w:rsidP="00D851A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для мытья полов;</w:t>
      </w:r>
    </w:p>
    <w:p w:rsidR="00D851A8" w:rsidRPr="00D851A8" w:rsidRDefault="00D851A8" w:rsidP="00D851A8">
      <w:pPr>
        <w:numPr>
          <w:ilvl w:val="0"/>
          <w:numId w:val="1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при очистке дверных ручек, столов и стульчиков;</w:t>
      </w:r>
    </w:p>
    <w:p w:rsidR="00D851A8" w:rsidRPr="00D851A8" w:rsidRDefault="00D851A8" w:rsidP="00D851A8">
      <w:pPr>
        <w:numPr>
          <w:ilvl w:val="0"/>
          <w:numId w:val="1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во время мытья окон;</w:t>
      </w:r>
    </w:p>
    <w:p w:rsidR="00D851A8" w:rsidRPr="00D851A8" w:rsidRDefault="00D851A8" w:rsidP="00D851A8">
      <w:pPr>
        <w:numPr>
          <w:ilvl w:val="0"/>
          <w:numId w:val="12"/>
        </w:numPr>
        <w:shd w:val="clear" w:color="auto" w:fill="FFFFFF"/>
        <w:spacing w:before="169" w:after="0" w:line="240" w:lineRule="auto"/>
        <w:ind w:left="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 случаях стирки белья и игрушек.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Кроме того, используются воздушные и моющие пылесосы для очистки ковровых покрытий, матрасов и подушек.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D851A8" w:rsidRPr="00D851A8" w:rsidRDefault="00D851A8" w:rsidP="00D8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D851A8" w:rsidRPr="00D851A8" w:rsidRDefault="00D851A8" w:rsidP="00D851A8">
      <w:pPr>
        <w:shd w:val="clear" w:color="auto" w:fill="FFFFFF"/>
        <w:spacing w:after="339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Таблица № 4 «Список моющих и дезинфицирующих средств, которые могут быть использованы в дошкольных образовательных учреждениях»</w:t>
      </w:r>
    </w:p>
    <w:tbl>
      <w:tblPr>
        <w:tblW w:w="10684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42"/>
        <w:gridCol w:w="5342"/>
      </w:tblGrid>
      <w:tr w:rsidR="00D851A8" w:rsidRPr="00D851A8" w:rsidTr="00D851A8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Нормативно-правовой акт, который разрешает применение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средств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D851A8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защиты прав потребителей и благополучия человека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Септодор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форте, хлорная известь, перекись водорода, белизна-3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Госсанэпиднадзора от 30.03.98 года № 0037-97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Изосепт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Пливасепт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Эринокс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D851A8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 xml:space="preserve">Редакция </w:t>
              </w:r>
              <w:proofErr w:type="spellStart"/>
              <w:r w:rsidRPr="00D851A8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Pr="00D851A8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 xml:space="preserve"> 2.4.1201-03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ПЧД, Хлорамин, «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851A8" w:rsidRPr="00D851A8" w:rsidTr="00D851A8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Минздрав СССР </w:t>
            </w: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13.03.1987 года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54" w:type="dxa"/>
              <w:left w:w="254" w:type="dxa"/>
              <w:bottom w:w="254" w:type="dxa"/>
              <w:right w:w="254" w:type="dxa"/>
            </w:tcMar>
            <w:hideMark/>
          </w:tcPr>
          <w:p w:rsidR="00D851A8" w:rsidRPr="00D851A8" w:rsidRDefault="00D851A8" w:rsidP="00D8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Сода кальцинированная, «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Посудомой</w:t>
            </w:r>
            <w:proofErr w:type="spellEnd"/>
            <w:r w:rsidRPr="00D8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«Аракс».</w:t>
            </w:r>
          </w:p>
        </w:tc>
      </w:tr>
    </w:tbl>
    <w:p w:rsidR="00D851A8" w:rsidRPr="00D851A8" w:rsidRDefault="00D851A8" w:rsidP="00D8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D851A8">
        <w:rPr>
          <w:rFonts w:ascii="Arial" w:eastAsia="Times New Roman" w:hAnsi="Arial" w:cs="Arial"/>
          <w:color w:val="2E2E2E"/>
          <w:sz w:val="27"/>
          <w:lang w:eastAsia="ru-RU"/>
        </w:rPr>
        <w:lastRenderedPageBreak/>
        <w:t>За соблюдение установленных норм и использование только одобренных препаратов, в первую очередь, в 2023 году отвечает администрация учреждения.</w:t>
      </w:r>
      <w:r w:rsidRPr="00D851A8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Поскольку и закупка этой продукции  происходит исключительно через локальные отделы образования.</w:t>
      </w:r>
    </w:p>
    <w:p w:rsidR="003A5E5D" w:rsidRDefault="003A5E5D"/>
    <w:sectPr w:rsidR="003A5E5D" w:rsidSect="00D85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190"/>
    <w:multiLevelType w:val="multilevel"/>
    <w:tmpl w:val="746E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165D"/>
    <w:multiLevelType w:val="multilevel"/>
    <w:tmpl w:val="51D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005B0"/>
    <w:multiLevelType w:val="multilevel"/>
    <w:tmpl w:val="DC9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F4D94"/>
    <w:multiLevelType w:val="multilevel"/>
    <w:tmpl w:val="C0C0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07DC1"/>
    <w:multiLevelType w:val="multilevel"/>
    <w:tmpl w:val="5DA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E4B94"/>
    <w:multiLevelType w:val="multilevel"/>
    <w:tmpl w:val="652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E4B22"/>
    <w:multiLevelType w:val="multilevel"/>
    <w:tmpl w:val="2F1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31535"/>
    <w:multiLevelType w:val="multilevel"/>
    <w:tmpl w:val="9CE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A5250"/>
    <w:multiLevelType w:val="multilevel"/>
    <w:tmpl w:val="2D5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91B8E"/>
    <w:multiLevelType w:val="multilevel"/>
    <w:tmpl w:val="758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417A2"/>
    <w:multiLevelType w:val="multilevel"/>
    <w:tmpl w:val="8A6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A6119"/>
    <w:multiLevelType w:val="multilevel"/>
    <w:tmpl w:val="864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E5D"/>
    <w:rsid w:val="003A5E5D"/>
    <w:rsid w:val="00D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5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1A8"/>
    <w:rPr>
      <w:b/>
      <w:bCs/>
    </w:rPr>
  </w:style>
  <w:style w:type="character" w:styleId="a5">
    <w:name w:val="Hyperlink"/>
    <w:basedOn w:val="a0"/>
    <w:uiPriority w:val="99"/>
    <w:semiHidden/>
    <w:unhideWhenUsed/>
    <w:rsid w:val="00D851A8"/>
    <w:rPr>
      <w:color w:val="0000FF"/>
      <w:u w:val="single"/>
    </w:rPr>
  </w:style>
  <w:style w:type="character" w:customStyle="1" w:styleId="sf40f2ec6">
    <w:name w:val="sf40f2ec6"/>
    <w:basedOn w:val="a0"/>
    <w:rsid w:val="00D851A8"/>
  </w:style>
  <w:style w:type="character" w:customStyle="1" w:styleId="qb521f13d">
    <w:name w:val="qb521f13d"/>
    <w:basedOn w:val="a0"/>
    <w:rsid w:val="00D851A8"/>
  </w:style>
  <w:style w:type="character" w:customStyle="1" w:styleId="t975aaf71">
    <w:name w:val="t975aaf71"/>
    <w:basedOn w:val="a0"/>
    <w:rsid w:val="00D851A8"/>
  </w:style>
  <w:style w:type="paragraph" w:styleId="a6">
    <w:name w:val="Balloon Text"/>
    <w:basedOn w:val="a"/>
    <w:link w:val="a7"/>
    <w:uiPriority w:val="99"/>
    <w:semiHidden/>
    <w:unhideWhenUsed/>
    <w:rsid w:val="00D8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16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9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5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3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70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0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09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5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33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7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5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55411">
                                                              <w:marLeft w:val="0"/>
                                                              <w:marRight w:val="0"/>
                                                              <w:marTop w:val="10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42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7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983573">
                                                              <w:marLeft w:val="0"/>
                                                              <w:marRight w:val="0"/>
                                                              <w:marTop w:val="10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64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4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12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62441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73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57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9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4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4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2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78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3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4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63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14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41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94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90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02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14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44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397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933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1355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10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3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74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62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706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0127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30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562/" TargetMode="External"/><Relationship Id="rId5" Type="http://schemas.openxmlformats.org/officeDocument/2006/relationships/hyperlink" Target="http://www.consultant.ru/document/cons_doc_LAW_77934/96c60c11ee5b73882df84a7de3c4fb18f1a019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2023-04-06T11:53:00Z</dcterms:created>
  <dcterms:modified xsi:type="dcterms:W3CDTF">2023-04-06T11:56:00Z</dcterms:modified>
</cp:coreProperties>
</file>