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1997"/>
        <w:gridCol w:w="4111"/>
        <w:gridCol w:w="1122"/>
        <w:gridCol w:w="1701"/>
        <w:gridCol w:w="567"/>
        <w:gridCol w:w="567"/>
      </w:tblGrid>
      <w:tr w:rsidR="00674720" w:rsidRPr="00024051" w:rsidTr="00024051">
        <w:trPr>
          <w:trHeight w:val="312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  ребенка</w:t>
            </w:r>
          </w:p>
        </w:tc>
        <w:tc>
          <w:tcPr>
            <w:tcW w:w="7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024051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024051">
            <w:pPr>
              <w:spacing w:after="0" w:line="240" w:lineRule="auto"/>
              <w:ind w:left="-3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74720" w:rsidRPr="00024051" w:rsidTr="00024051">
        <w:trPr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024051">
            <w:pPr>
              <w:spacing w:after="0" w:line="240" w:lineRule="auto"/>
              <w:ind w:left="-1383" w:firstLine="13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74720" w:rsidRPr="00024051" w:rsidTr="00024051">
        <w:trPr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288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sz w:val="28"/>
                <w:szCs w:val="28"/>
              </w:rPr>
              <w:t>Пожалуйста,</w:t>
            </w:r>
            <w:r w:rsidR="00024051" w:rsidRPr="000240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поставьте баллы, выбрав соответствующую </w:t>
            </w:r>
            <w:r w:rsidRPr="00024051">
              <w:rPr>
                <w:rFonts w:ascii="Times New Roman" w:hAnsi="Times New Roman" w:cs="Times New Roman"/>
                <w:b/>
                <w:sz w:val="28"/>
                <w:szCs w:val="28"/>
              </w:rPr>
              <w:t>ячейку (комментарии к табл. см. на листе «Пояснительная записка»)</w:t>
            </w:r>
          </w:p>
        </w:tc>
      </w:tr>
      <w:tr w:rsidR="00674720" w:rsidRPr="00024051" w:rsidTr="00024051">
        <w:trPr>
          <w:trHeight w:val="34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Проявление</w:t>
            </w:r>
          </w:p>
        </w:tc>
      </w:tr>
      <w:tr w:rsidR="00024051" w:rsidRPr="00024051" w:rsidTr="00024051">
        <w:trPr>
          <w:trHeight w:val="54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I. Физическое развитие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Не сформирован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Сформирован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Выполняет правильно все виды основных движений (ходьба, бег, прыжки,  метание, лазание)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4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Выполняет физические упражнения  из разных исходных положений четко и ритмично, в заданном темпе, под музыку, по словесной инструкции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Участвует  в играх с элементами спорта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Выполняет прыжок на мягкое покрытие 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см</w:t>
              </w:r>
            </w:smartTag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Прыгает в длину с места не менее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100 см</w:t>
              </w:r>
            </w:smartTag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Прыгает в длину с разбега до 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180 см</w:t>
              </w:r>
            </w:smartTag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Прыгает в высоту с разбега в высоту   не менее 50см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3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Прыгает через короткую и длинную скакалку разными способами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 м</w:t>
              </w:r>
            </w:smartTag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(мин. и сек.)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Бег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90 м</w:t>
              </w:r>
            </w:smartTag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(мин. и сек.)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Подъём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сед за 30 сек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6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Бросает набивной мяч  (1кг) вдаль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3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Бросает предметы в цель из разных положений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Попадает  в вертикальную  и горизонтальную цель с расстояния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5 м</w:t>
              </w:r>
            </w:smartTag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51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Метает предметы правой и левой рукой на расстояние 5-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0240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12 м</w:t>
              </w:r>
            </w:smartTag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6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Метает предметы в движущуюся цель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50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Умеет перестраиваться в 3-4 колонны, в 2-3 круга на ходу, в 2 шеренги после расчета на первый-второй, соблюдает интервалы  во время движения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27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Может следить за правильной осанкой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 Применяет навыки личной гигиены (выполняет осознанно и самостоятельно)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41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Применяет культурно-гигиенические навыки (может следить за своим внешним видом и т.д.)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 Сформированы представления о здоровом образе жизни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3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II. Социально-коммуникативное развитие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Может самостоятельно ухаживать за одеждой, устранять непорядок в своем внешнем виде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28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Следит за состоянием своего  рабочего пространства до и после занятий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Ответственно выполняет обязанности дежурного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Проявляет трудолюбие в работе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Доводит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начатое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конца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Планирует свою деятельность, отбирает для нее необходимые материалы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6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Соблюдает  правила  организованного поведения в быту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Соблюдает   правила организованного поведения на улице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Соблюдает  правила организованного  поведения на дороге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5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Соблюдает   правила организованного  поведения в  общественных местах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6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Владеет навыками  поведения  в чрезвычайных ситуациях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Владеет навыками  экологически безопасного поведения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В дидактических играх договаривается со сверстниками об очередности ходов, выборе карт, схем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27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Самостоятельно выбирает или придумывает разнообразные сюжеты игр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Придерживается в процессе игры намеченного замысла, оставляя место для импровизации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46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Находит новую трактовку роли и исполняет ее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Моделирует необходимую для игры предметно-игровую среду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Развивает сюжет  на протяжении длительного времени (несколько дней, недель)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47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 Проявляет себя терпимым и доброжелательным партнером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В общении высказывает свою точку зрения, с уважением относится к мнению других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26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 Регулирует свое поведение на основе усвоенных им норм и правил, принятых в обществе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61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 Поведение мальчика/девочки в большинстве случаев соответствует традиционному представлению о поведении мужчины/женщины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 Стремится следовать положительному примеру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34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Способен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установлению  устойчивых контактов  со сверстниками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24051" w:rsidRPr="00024051" w:rsidTr="00024051">
        <w:trPr>
          <w:trHeight w:val="70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 В совместных играх контролирует  выполнение правил, способен разворачивать сюжет игры с минимальным использованием игрушек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III. Художественно-эстетическое развитие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Может рассказать о прослушанном музыкальном произведении, высказать свое мнение,  сравнить его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другим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7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Слышит в произведении развитие музыкального образа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Называет любимые произведения и их авторов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3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Поет без напряжения, легко, звонко, выразительно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Правильно передает мелодию в песнях с музыкальным сопровождением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Поет сольно и в хоре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Выполняет движения в плясках, упражнениях, играх ритмично, музыкально и выразительно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3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Участвует в создании творческих этюдов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Играет сольно и в оркестре, исполняет несложные мелодии на </w:t>
            </w:r>
            <w:proofErr w:type="spell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звуковысотных</w:t>
            </w:r>
            <w:proofErr w:type="spell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детских музыкальных инструментах, импровизирует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71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Активно участвует в музыкальных инсценировках песен, придумывает свои варианты движений в играх и хороводах. Проявляет творчество, участвуя в музыкальных играх-драматизациях и театрализованных игра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A560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Узнает  Государственный гимн РФ. </w:t>
            </w:r>
            <w:r w:rsidRPr="0002405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Гимн </w:t>
            </w:r>
            <w:r w:rsidR="00A560D4" w:rsidRPr="0002405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73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12. Узнает произведения, называет 2-3 авторов, называет любимые книги, излагает их содержание, в том числе произведения большого объема (в беседе с воспитателем,  или с опорой на книгу)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Любит слушать новые сказки, рассказы, стихи, чтение с предпочтением, участвует  в обсуждениях, высказывает свою точку зрения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61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С интересом рассматривает  иллюстрированные  издания,  называет 2-3 художников-иллюстраторов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2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Выразительно читает стихи, пересказывает отрывки из произведений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Различает жанр произведения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2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Создает индивидуальные и коллективные рисунки, декоративные, предметные  и сюжетные  композиции на темы окружающей жизни, литературных произведений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Использует различные материалы и способы  создания изображения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1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 Лепит различные предметы, выполняет декоративные композиции различными способами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Расписывает вылепленные изделия  по мотивам народного искусства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71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 Создает сюжетные и декоративные композиции, создает изображения, используя различные способы вырезания и обрывания бумаги различной фактуры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66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 Различает виды изобразительного искусства, называет основные изобразительные средства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IV. Познавательное развитие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Способен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конструировать объекты с учетом их функционального назначения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Создает варианты  конструкций одного и того же объекта  по 2-3 условиям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Создает разные конструкции из бумаги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Создает различные образы из природного материала с учетом его фактуры, цвета и формы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7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Создает и обыгрывает конструкцию, объединенную общей темой (коллективная работа)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94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 Самостоятельно объединяет различные  группы предметов, имеющие общий признак, в единое множество, удаляет  из множества отдельные его части, устанавливает связи и отношения между целым и множеством и различными его частями, находит части целого множества и целое по известным частям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45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Считает до 10 и дальше (количественный и порядковый счет в пределах 20)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9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Соотносит цифру (0-9) и количество предметов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Составляет и решает задачи в одно действие на сложение и вычитание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60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Различает величины: длину (ширину, высоту), объем (вместимость), массу (вес предмета), и способы их измерения</w:t>
            </w:r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29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Измеряет и сравнивает длины и объемы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Умеет делить предмет /фигуру на равные части, сравнивает целое и часть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2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Различает и называет: отрезок, угол,  круг, овал, многоугольник, шар, куб, проводит их сравнение</w:t>
            </w:r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6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Имеет представления о временных отношениях день/неделя/месяц, определяет время по часам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8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Знает состав чисел первого десятка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Умеет получать каждое число прибавлением/вычитанием единицы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Ориентируется в окружающем пространстве и на плоскости, обозначает взаимное расположение и направление движения объектов, пользуется знаковыми обозначениями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05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Знает о своей семье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2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 Имеет представление о ближайшем социальном окружении (детский сад, школа и библиотека и пр.)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0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Имеет представления и некоторые признаки предметов окружающего мира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 Выбирает и группирует предметы в соответствии с познавательной задачей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7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 Знает герб, флаг, Гимн России, называет главный город страны, имеет представление о родном крае, его достопримечательностях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Знает семейные праздники и традиции, 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некоторые государственные праздники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7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24. Знает некоторых представителей животного мира (звери, птицы и т.д.) и имеет представления об их взаимодействии с человеком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9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 Знает характерные признаки времен года и соотносит с каждым сезоном особенности жизни людей, животных, растений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41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 Знает правила поведения на природе и соблюдает их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6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 Устанавливает элементарные причинно-следственные связи между природными явлениями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7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Речевое развитие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3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1231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Посредством речи проявляет инициативу в общении с педагогами, персоналом учреждения, родителями других детей, поддерживает тему разговора, возникающего по инициативе взрослого, отвечает на вопросы и отзывается на просьбы, беседует на различные темы (бытовые, общественны, познавательные, личностные и др.)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498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Употребляет в речи синонимы, антонимы, сложные предложения разных видов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53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Пересказывает и разыгрывает с помощью драматизации небольшие литературные произведения, составляет по плану и образцу рассказы о предмете, по сюжетной картине, набору картин с фабульным развитием действия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04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Различает понятия «звук»,  «слог», «слово», «предложение»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43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Называет в последовательности слова в предложении, звуки и слоги в словах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74720" w:rsidRPr="00024051" w:rsidTr="00024051">
        <w:trPr>
          <w:trHeight w:val="352"/>
        </w:trPr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Находит в предложении слова с заданным звуком, определяет место звука в слове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024051">
            <w:pPr>
              <w:spacing w:after="0" w:line="240" w:lineRule="auto"/>
              <w:ind w:right="114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674720" w:rsidRPr="00024051" w:rsidRDefault="00674720" w:rsidP="00674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720" w:rsidRPr="00024051" w:rsidRDefault="00674720" w:rsidP="00674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1701"/>
        <w:gridCol w:w="1701"/>
      </w:tblGrid>
      <w:tr w:rsidR="00674720" w:rsidRPr="00024051" w:rsidTr="00024051">
        <w:trPr>
          <w:trHeight w:val="5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сформирован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Сформирован </w:t>
            </w:r>
          </w:p>
        </w:tc>
      </w:tr>
      <w:tr w:rsidR="00674720" w:rsidRPr="00024051" w:rsidTr="00024051">
        <w:trPr>
          <w:trHeight w:val="3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Физическое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74720" w:rsidRPr="00024051" w:rsidTr="00024051">
        <w:trPr>
          <w:trHeight w:val="3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II. Социально-коммуникативное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74720" w:rsidRPr="00024051" w:rsidTr="00024051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III. Художественно-эстетическое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74720" w:rsidRPr="00024051" w:rsidTr="00024051">
        <w:trPr>
          <w:trHeight w:val="3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IV. Познавательное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74720" w:rsidRPr="00024051" w:rsidTr="00024051">
        <w:trPr>
          <w:trHeight w:val="34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Речевое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720" w:rsidRPr="00024051" w:rsidRDefault="00674720" w:rsidP="00674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674720" w:rsidRPr="00024051" w:rsidRDefault="00674720" w:rsidP="00674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0D4" w:rsidRPr="00024051" w:rsidRDefault="00A560D4" w:rsidP="00674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384" w:type="dxa"/>
        <w:tblLook w:val="0000" w:firstRow="0" w:lastRow="0" w:firstColumn="0" w:lastColumn="0" w:noHBand="0" w:noVBand="0"/>
      </w:tblPr>
      <w:tblGrid>
        <w:gridCol w:w="9639"/>
      </w:tblGrid>
      <w:tr w:rsidR="00A560D4" w:rsidRPr="00024051" w:rsidTr="00024051">
        <w:trPr>
          <w:trHeight w:val="703"/>
        </w:trPr>
        <w:tc>
          <w:tcPr>
            <w:tcW w:w="963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560D4" w:rsidRPr="00024051" w:rsidRDefault="00A560D4" w:rsidP="00024051">
            <w:pPr>
              <w:spacing w:after="0" w:line="240" w:lineRule="auto"/>
              <w:ind w:left="743"/>
              <w:jc w:val="center"/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  <w:t>КАРТА НАБЛЮДЕНИЙ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  <w:t xml:space="preserve">Возраст: 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6-7 лет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  <w:t>Пояснительная записка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Карта наблюдений включает показатели развития пяти образовательных областей по ФГОС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        физическое развитие;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        социально-коммуникативное развитие;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        художественно-эстетическое развитие;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        познавательное развитие;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        речевое развитие;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развития этих образовательных областей определяются по результатам наблюдения педагогом за ребёнком в течение всего учебного года.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  <w:t>Исходные данные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 (воспитатель) внимательно читает приведенные показатели образовательных областей и в зависимости от устойчивости их проявлений у данного ребенка отмечает «+»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выбирая соответствующую ячейку на листе «Исходные данные». 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оценивании устойчивости проявления показателя предполагается: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показатель «сформирован»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показатель «находится в стадии формирования»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показатель «не сформирован»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означает, что показатель проявляется крайне редко и его появление носит случайный характер</w:t>
            </w:r>
          </w:p>
          <w:p w:rsidR="00A560D4" w:rsidRPr="00024051" w:rsidRDefault="00A560D4" w:rsidP="00024051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  <w:t>Результаты:</w:t>
            </w:r>
          </w:p>
          <w:p w:rsidR="00A560D4" w:rsidRPr="00024051" w:rsidRDefault="00A560D4" w:rsidP="00024051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листе «Результаты» проставлено суммарное количество показателей каждой образовательной области в соответствующей ячейке по степени устойчивости.</w:t>
            </w:r>
          </w:p>
          <w:p w:rsidR="00A560D4" w:rsidRPr="00024051" w:rsidRDefault="00A560D4" w:rsidP="00024051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ФГОС ДО (утв. Приказом </w:t>
            </w:r>
            <w:proofErr w:type="spell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Минобрнауки</w:t>
            </w:r>
            <w:proofErr w:type="spell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17.10.2013 №556) п. 3.2.3. При реализации Программы может проводиться оценка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детей дошкольного возраста, связанной с оценкой эффективности </w:t>
            </w: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педагогических действий и лежащей в основе их дальнейшего планирования).</w:t>
            </w:r>
          </w:p>
          <w:p w:rsidR="00A560D4" w:rsidRPr="00024051" w:rsidRDefault="00A560D4" w:rsidP="00024051">
            <w:pPr>
              <w:spacing w:after="0" w:line="240" w:lineRule="auto"/>
              <w:ind w:left="459" w:hanging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 педагогической диагностики (мониторинга) могут использоваться исключительно для решения следующих образовательных задач:</w:t>
            </w:r>
          </w:p>
          <w:p w:rsidR="00A560D4" w:rsidRPr="00024051" w:rsidRDefault="00A560D4" w:rsidP="00024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индивидуализации образования (в том числе поддержки ребенка, построения его образовательной траектории или профессиональной коррекции особенностей его развития);</w:t>
            </w:r>
          </w:p>
          <w:p w:rsidR="00A560D4" w:rsidRPr="00024051" w:rsidRDefault="00A560D4" w:rsidP="00024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оптимизации работы с группой детей.</w:t>
            </w:r>
          </w:p>
          <w:p w:rsidR="00A560D4" w:rsidRPr="00024051" w:rsidRDefault="00A560D4" w:rsidP="00024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необходимости используется психологическая диагностика развития детей (выявление и изучение индивидуально-психологических особенностей детей), </w:t>
            </w:r>
            <w:proofErr w:type="gramStart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которую</w:t>
            </w:r>
            <w:proofErr w:type="gramEnd"/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проводят квалифицированные специалисты (педагоги-психологи, психологи).</w:t>
            </w:r>
          </w:p>
          <w:p w:rsidR="00A560D4" w:rsidRPr="00024051" w:rsidRDefault="00A560D4" w:rsidP="00024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ребенка в психологической диагностике допускается только с согласия его родителей (законных представителей).</w:t>
            </w:r>
          </w:p>
          <w:p w:rsidR="00A560D4" w:rsidRPr="00024051" w:rsidRDefault="00A560D4" w:rsidP="00024051">
            <w:pPr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b/>
                <w:bCs/>
                <w:color w:val="003366"/>
                <w:sz w:val="28"/>
                <w:szCs w:val="28"/>
              </w:rPr>
            </w:pPr>
            <w:r w:rsidRPr="00024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детей.</w:t>
            </w:r>
          </w:p>
        </w:tc>
        <w:bookmarkStart w:id="0" w:name="_GoBack"/>
        <w:bookmarkEnd w:id="0"/>
      </w:tr>
    </w:tbl>
    <w:p w:rsidR="00674720" w:rsidRPr="00024051" w:rsidRDefault="00674720" w:rsidP="00024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720" w:rsidRPr="00024051" w:rsidRDefault="00024051" w:rsidP="000240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24051"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  <w:r w:rsidR="00674720" w:rsidRPr="00024051">
        <w:rPr>
          <w:rFonts w:ascii="Times New Roman" w:hAnsi="Times New Roman" w:cs="Times New Roman"/>
          <w:i/>
          <w:sz w:val="28"/>
          <w:szCs w:val="28"/>
        </w:rPr>
        <w:t>Р</w:t>
      </w:r>
      <w:r w:rsidR="001A2874" w:rsidRPr="00024051">
        <w:rPr>
          <w:rFonts w:ascii="Times New Roman" w:hAnsi="Times New Roman" w:cs="Times New Roman"/>
          <w:i/>
          <w:sz w:val="28"/>
          <w:szCs w:val="28"/>
        </w:rPr>
        <w:t>азработано и р</w:t>
      </w:r>
      <w:r w:rsidR="00674720" w:rsidRPr="00024051">
        <w:rPr>
          <w:rFonts w:ascii="Times New Roman" w:hAnsi="Times New Roman" w:cs="Times New Roman"/>
          <w:i/>
          <w:sz w:val="28"/>
          <w:szCs w:val="28"/>
        </w:rPr>
        <w:t>екомендовано к использованию МЦКО</w:t>
      </w:r>
    </w:p>
    <w:sectPr w:rsidR="00674720" w:rsidRPr="00024051" w:rsidSect="00024051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74720"/>
    <w:rsid w:val="00024051"/>
    <w:rsid w:val="001A2874"/>
    <w:rsid w:val="00674720"/>
    <w:rsid w:val="00A560D4"/>
    <w:rsid w:val="00C0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8</cp:lastModifiedBy>
  <cp:revision>5</cp:revision>
  <cp:lastPrinted>2017-06-05T06:20:00Z</cp:lastPrinted>
  <dcterms:created xsi:type="dcterms:W3CDTF">2017-05-05T05:54:00Z</dcterms:created>
  <dcterms:modified xsi:type="dcterms:W3CDTF">2017-06-05T06:20:00Z</dcterms:modified>
</cp:coreProperties>
</file>