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  <w:r w:rsidRPr="00481761">
        <w:rPr>
          <w:color w:val="auto"/>
          <w:sz w:val="24"/>
          <w:szCs w:val="24"/>
        </w:rPr>
        <w:t>ГБУ НАО «Ненецкий региональный центр развития образования»</w:t>
      </w: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79011B" w:rsidRPr="00481761" w:rsidRDefault="0079011B" w:rsidP="00481761">
      <w:pPr>
        <w:spacing w:line="23" w:lineRule="atLeast"/>
      </w:pPr>
    </w:p>
    <w:p w:rsidR="00463F63" w:rsidRPr="00481761" w:rsidRDefault="0079011B" w:rsidP="00481761">
      <w:pPr>
        <w:pStyle w:val="a4"/>
        <w:keepNext/>
        <w:spacing w:after="0" w:line="23" w:lineRule="atLeast"/>
        <w:jc w:val="center"/>
        <w:rPr>
          <w:color w:val="auto"/>
          <w:sz w:val="24"/>
          <w:szCs w:val="24"/>
        </w:rPr>
      </w:pPr>
      <w:r w:rsidRPr="00481761">
        <w:rPr>
          <w:color w:val="auto"/>
          <w:sz w:val="24"/>
          <w:szCs w:val="24"/>
        </w:rPr>
        <w:t>РЕКОМЕНДАЦИИ</w:t>
      </w:r>
    </w:p>
    <w:p w:rsidR="0079011B" w:rsidRPr="00481761" w:rsidRDefault="0079011B" w:rsidP="00481761">
      <w:pPr>
        <w:spacing w:line="23" w:lineRule="atLeast"/>
        <w:jc w:val="center"/>
        <w:rPr>
          <w:b/>
        </w:rPr>
      </w:pPr>
      <w:r w:rsidRPr="00481761">
        <w:rPr>
          <w:b/>
        </w:rPr>
        <w:t>ПО РЕЗУЛЬТАТАМ</w:t>
      </w:r>
    </w:p>
    <w:p w:rsidR="0079011B" w:rsidRPr="00481761" w:rsidRDefault="0079011B" w:rsidP="00481761">
      <w:pPr>
        <w:spacing w:line="23" w:lineRule="atLeast"/>
        <w:jc w:val="center"/>
        <w:rPr>
          <w:rFonts w:eastAsia="Calibri"/>
          <w:b/>
        </w:rPr>
      </w:pPr>
      <w:r w:rsidRPr="00481761">
        <w:rPr>
          <w:rFonts w:eastAsia="Calibri"/>
          <w:b/>
        </w:rPr>
        <w:t xml:space="preserve">ГОСУДАРСТВЕННОЙ ИТОГОВОЙ АТТЕСТАЦИИ </w:t>
      </w:r>
    </w:p>
    <w:p w:rsidR="0079011B" w:rsidRDefault="0079011B" w:rsidP="00481761">
      <w:pPr>
        <w:spacing w:line="23" w:lineRule="atLeast"/>
        <w:jc w:val="center"/>
        <w:rPr>
          <w:rFonts w:eastAsia="Calibri"/>
          <w:b/>
        </w:rPr>
      </w:pPr>
      <w:r w:rsidRPr="00481761">
        <w:rPr>
          <w:rFonts w:eastAsia="Calibri"/>
          <w:b/>
        </w:rPr>
        <w:t>ПО ОБРАЗОВАТЕЛЬНЫМ ПРОГРАММАМ</w:t>
      </w:r>
      <w:r w:rsidRPr="00481761">
        <w:rPr>
          <w:rFonts w:eastAsia="Calibri"/>
          <w:b/>
        </w:rPr>
        <w:br/>
        <w:t xml:space="preserve"> </w:t>
      </w:r>
      <w:r w:rsidR="00370C70" w:rsidRPr="00481761">
        <w:rPr>
          <w:rFonts w:eastAsia="Calibri"/>
          <w:b/>
        </w:rPr>
        <w:t>ОСНОВНОГО</w:t>
      </w:r>
      <w:r w:rsidRPr="00481761">
        <w:rPr>
          <w:rFonts w:eastAsia="Calibri"/>
          <w:b/>
        </w:rPr>
        <w:t xml:space="preserve"> ОБЩЕГО ОБРАЗОВАНИЯ</w:t>
      </w:r>
      <w:r w:rsidR="00411342">
        <w:rPr>
          <w:rFonts w:eastAsia="Calibri"/>
          <w:b/>
        </w:rPr>
        <w:t xml:space="preserve"> В 2019 ГОДУ</w:t>
      </w:r>
    </w:p>
    <w:p w:rsidR="00411342" w:rsidRPr="00481761" w:rsidRDefault="00411342" w:rsidP="00481761">
      <w:pPr>
        <w:spacing w:line="23" w:lineRule="atLeast"/>
        <w:jc w:val="center"/>
        <w:rPr>
          <w:rFonts w:eastAsia="Calibri"/>
          <w:b/>
        </w:rPr>
      </w:pPr>
      <w:r>
        <w:rPr>
          <w:rFonts w:eastAsia="Calibri"/>
          <w:b/>
        </w:rPr>
        <w:t>В НЕНЕЦКОМ АВТОНОМНОМ ОКРУГЕ</w:t>
      </w:r>
      <w:bookmarkStart w:id="0" w:name="_GoBack"/>
      <w:bookmarkEnd w:id="0"/>
    </w:p>
    <w:p w:rsidR="00370C70" w:rsidRPr="00481761" w:rsidRDefault="00370C70" w:rsidP="00481761">
      <w:pPr>
        <w:spacing w:line="23" w:lineRule="atLeast"/>
        <w:jc w:val="center"/>
        <w:rPr>
          <w:rFonts w:eastAsia="Calibri"/>
          <w:b/>
        </w:rPr>
      </w:pPr>
    </w:p>
    <w:p w:rsidR="0079011B" w:rsidRPr="00481761" w:rsidRDefault="0079011B" w:rsidP="00481761">
      <w:pPr>
        <w:spacing w:line="23" w:lineRule="atLeast"/>
        <w:jc w:val="center"/>
        <w:rPr>
          <w:rFonts w:eastAsia="Calibri"/>
          <w:i/>
        </w:rPr>
      </w:pPr>
      <w:proofErr w:type="gramStart"/>
      <w:r w:rsidRPr="00481761">
        <w:rPr>
          <w:rFonts w:eastAsia="Calibri"/>
          <w:i/>
        </w:rPr>
        <w:t>(на основании статистико-аналитический отчет</w:t>
      </w:r>
      <w:r w:rsidR="00D62E4F">
        <w:rPr>
          <w:rFonts w:eastAsia="Calibri"/>
          <w:i/>
        </w:rPr>
        <w:t>а</w:t>
      </w:r>
      <w:proofErr w:type="gramEnd"/>
    </w:p>
    <w:p w:rsidR="0079011B" w:rsidRPr="00481761" w:rsidRDefault="0079011B" w:rsidP="00481761">
      <w:pPr>
        <w:spacing w:line="23" w:lineRule="atLeast"/>
        <w:jc w:val="center"/>
        <w:rPr>
          <w:i/>
        </w:rPr>
      </w:pPr>
      <w:r w:rsidRPr="00481761">
        <w:rPr>
          <w:rFonts w:eastAsia="Calibri"/>
          <w:i/>
        </w:rPr>
        <w:t>председателей предметных комиссий)</w:t>
      </w:r>
    </w:p>
    <w:p w:rsidR="009E67EE" w:rsidRDefault="009E67EE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2E4F" w:rsidRDefault="00D62E4F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2E4F" w:rsidRPr="00481761" w:rsidRDefault="00D62E4F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67EE" w:rsidRPr="00481761" w:rsidRDefault="009E67EE" w:rsidP="00481761">
      <w:pPr>
        <w:pStyle w:val="a3"/>
        <w:tabs>
          <w:tab w:val="left" w:pos="6370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67EE" w:rsidRPr="00481761" w:rsidRDefault="009E67EE" w:rsidP="00481761">
      <w:pPr>
        <w:spacing w:line="23" w:lineRule="atLeast"/>
        <w:rPr>
          <w:rFonts w:eastAsia="Calibri"/>
          <w:lang w:eastAsia="en-US"/>
        </w:rPr>
      </w:pPr>
      <w:r w:rsidRPr="00481761">
        <w:br w:type="page"/>
      </w:r>
    </w:p>
    <w:p w:rsidR="009E67EE" w:rsidRPr="00481761" w:rsidRDefault="009E67EE" w:rsidP="00481761">
      <w:pPr>
        <w:pStyle w:val="aa"/>
        <w:spacing w:before="0" w:line="23" w:lineRule="atLeast"/>
        <w:rPr>
          <w:rFonts w:ascii="Times New Roman" w:hAnsi="Times New Roman" w:cs="Times New Roman"/>
          <w:b w:val="0"/>
          <w:sz w:val="24"/>
          <w:szCs w:val="24"/>
        </w:rPr>
      </w:pPr>
    </w:p>
    <w:sdt>
      <w:sdtPr>
        <w:id w:val="-549538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67EE" w:rsidRPr="00481761" w:rsidRDefault="0079011B" w:rsidP="00481761">
          <w:pPr>
            <w:spacing w:line="23" w:lineRule="atLeast"/>
            <w:jc w:val="center"/>
            <w:rPr>
              <w:b/>
            </w:rPr>
          </w:pPr>
          <w:r w:rsidRPr="00481761">
            <w:rPr>
              <w:b/>
            </w:rPr>
            <w:t>ОГЛАВЛЕНИЕ</w:t>
          </w:r>
        </w:p>
        <w:p w:rsidR="0079011B" w:rsidRPr="00481761" w:rsidRDefault="0079011B" w:rsidP="00481761">
          <w:pPr>
            <w:spacing w:line="23" w:lineRule="atLeast"/>
            <w:jc w:val="center"/>
            <w:rPr>
              <w:b/>
            </w:rPr>
          </w:pPr>
        </w:p>
        <w:p w:rsidR="00D62E4F" w:rsidRDefault="009E67E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81761">
            <w:fldChar w:fldCharType="begin"/>
          </w:r>
          <w:r w:rsidRPr="00481761">
            <w:instrText xml:space="preserve"> TOC \o "1-3" \h \z \u </w:instrText>
          </w:r>
          <w:r w:rsidRPr="00481761">
            <w:fldChar w:fldCharType="separate"/>
          </w:r>
          <w:hyperlink w:anchor="_Toc40708104" w:history="1">
            <w:r w:rsidR="00D62E4F" w:rsidRPr="006C6ACE">
              <w:rPr>
                <w:rStyle w:val="ab"/>
                <w:noProof/>
              </w:rPr>
              <w:t>РУССКИЙ ЯЗЫК</w:t>
            </w:r>
            <w:r w:rsidR="00D62E4F">
              <w:rPr>
                <w:noProof/>
                <w:webHidden/>
              </w:rPr>
              <w:tab/>
            </w:r>
            <w:r w:rsidR="00D62E4F">
              <w:rPr>
                <w:noProof/>
                <w:webHidden/>
              </w:rPr>
              <w:fldChar w:fldCharType="begin"/>
            </w:r>
            <w:r w:rsidR="00D62E4F">
              <w:rPr>
                <w:noProof/>
                <w:webHidden/>
              </w:rPr>
              <w:instrText xml:space="preserve"> PAGEREF _Toc40708104 \h </w:instrText>
            </w:r>
            <w:r w:rsidR="00D62E4F">
              <w:rPr>
                <w:noProof/>
                <w:webHidden/>
              </w:rPr>
            </w:r>
            <w:r w:rsidR="00D62E4F">
              <w:rPr>
                <w:noProof/>
                <w:webHidden/>
              </w:rPr>
              <w:fldChar w:fldCharType="separate"/>
            </w:r>
            <w:r w:rsidR="00D62E4F">
              <w:rPr>
                <w:noProof/>
                <w:webHidden/>
              </w:rPr>
              <w:t>3</w:t>
            </w:r>
            <w:r w:rsidR="00D62E4F"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05" w:history="1">
            <w:r w:rsidRPr="006C6ACE">
              <w:rPr>
                <w:rStyle w:val="ab"/>
                <w:noProof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06" w:history="1">
            <w:r w:rsidRPr="006C6ACE">
              <w:rPr>
                <w:rStyle w:val="ab"/>
                <w:noProof/>
              </w:rPr>
              <w:t>ОБЩЕСТВОЗНАНИЕ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07" w:history="1">
            <w:r w:rsidRPr="006C6ACE">
              <w:rPr>
                <w:rStyle w:val="ab"/>
                <w:noProof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08" w:history="1">
            <w:r w:rsidRPr="006C6ACE">
              <w:rPr>
                <w:rStyle w:val="ab"/>
                <w:noProof/>
              </w:rPr>
              <w:t>БИОЛОГИЯ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09" w:history="1">
            <w:r w:rsidRPr="006C6ACE">
              <w:rPr>
                <w:rStyle w:val="ab"/>
                <w:noProof/>
              </w:rPr>
              <w:t>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10" w:history="1">
            <w:r w:rsidRPr="006C6ACE">
              <w:rPr>
                <w:rStyle w:val="ab"/>
                <w:noProof/>
              </w:rPr>
              <w:t>ГЕОГРАФИЯ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11" w:history="1">
            <w:r w:rsidRPr="006C6ACE">
              <w:rPr>
                <w:rStyle w:val="ab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12" w:history="1">
            <w:r w:rsidRPr="006C6ACE">
              <w:rPr>
                <w:rStyle w:val="ab"/>
                <w:noProof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13" w:history="1">
            <w:r w:rsidRPr="006C6ACE">
              <w:rPr>
                <w:rStyle w:val="ab"/>
                <w:noProof/>
              </w:rPr>
              <w:t>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62E4F" w:rsidRDefault="00D62E4F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8114" w:history="1">
            <w:r w:rsidRPr="006C6ACE">
              <w:rPr>
                <w:rStyle w:val="ab"/>
                <w:noProof/>
              </w:rPr>
              <w:t>АНГЛИЙСКИЙ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_Toc40708114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7EE" w:rsidRPr="00481761" w:rsidRDefault="009E67EE" w:rsidP="00481761">
          <w:pPr>
            <w:spacing w:line="23" w:lineRule="atLeast"/>
          </w:pPr>
          <w:r w:rsidRPr="00481761">
            <w:rPr>
              <w:b/>
              <w:bCs/>
            </w:rPr>
            <w:fldChar w:fldCharType="end"/>
          </w:r>
        </w:p>
      </w:sdtContent>
    </w:sdt>
    <w:p w:rsidR="009E67EE" w:rsidRPr="00481761" w:rsidRDefault="009E67EE" w:rsidP="00481761">
      <w:pPr>
        <w:spacing w:line="23" w:lineRule="atLeast"/>
        <w:rPr>
          <w:rFonts w:eastAsia="Calibri"/>
          <w:lang w:eastAsia="en-US"/>
        </w:rPr>
      </w:pPr>
    </w:p>
    <w:p w:rsidR="009E67EE" w:rsidRPr="00481761" w:rsidRDefault="009E67EE" w:rsidP="00481761">
      <w:pPr>
        <w:spacing w:line="23" w:lineRule="atLeast"/>
        <w:rPr>
          <w:rFonts w:eastAsiaTheme="majorEastAsia"/>
          <w:b/>
          <w:color w:val="000000" w:themeColor="text1"/>
        </w:rPr>
      </w:pPr>
      <w:r w:rsidRPr="00481761">
        <w:br w:type="page"/>
      </w:r>
    </w:p>
    <w:p w:rsidR="00463F63" w:rsidRPr="00481761" w:rsidRDefault="00463F63" w:rsidP="00481761">
      <w:pPr>
        <w:pStyle w:val="12"/>
      </w:pPr>
      <w:bookmarkStart w:id="1" w:name="_Toc40708104"/>
      <w:r w:rsidRPr="00481761">
        <w:t>РУССКИЙ ЯЗЫК</w:t>
      </w:r>
      <w:bookmarkEnd w:id="1"/>
    </w:p>
    <w:p w:rsidR="00370C70" w:rsidRPr="00481761" w:rsidRDefault="00370C70" w:rsidP="00481761">
      <w:pPr>
        <w:spacing w:line="23" w:lineRule="atLeast"/>
        <w:ind w:firstLine="567"/>
        <w:jc w:val="both"/>
      </w:pPr>
      <w:r w:rsidRPr="00481761">
        <w:t xml:space="preserve">Предложения по возможным направлениям совершенствования организации и методики обучения школьников: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Учителям русского языка можно рекомендовать уделять на уроках больше внимания анализу языковых явлений на функционально-семантической основе. Такой анализ является основой формирования лингвистической компетенции. Развивает способность опознавать и анализировать языковые явления и стилистически уместно, выразительно употреблять их в собственных текстах. Кроме того, такой анализ повысит внимание к семантической стороне языка, выяснению сути языкового явления.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Построение в педагогической практике учителя системы работы с текстом в устной и письменной форме, обеспечивающей развитие всех видов языковой и речевой деятельности школьников в их единстве и взаимосвязи.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Развитие способности школьников к речевому самоконтролю, умению анализировать и корректировать свои устные и письменные высказывания в соответствии с нормами современного русского языка.</w:t>
      </w:r>
    </w:p>
    <w:p w:rsidR="00370C70" w:rsidRPr="00481761" w:rsidRDefault="00370C70" w:rsidP="00481761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70C70" w:rsidRPr="00481761" w:rsidRDefault="00370C70" w:rsidP="00481761">
      <w:pPr>
        <w:spacing w:line="23" w:lineRule="atLeast"/>
        <w:ind w:firstLine="567"/>
        <w:jc w:val="both"/>
      </w:pPr>
      <w:r w:rsidRPr="00481761">
        <w:t>Предложения по возможным направлениям диагностики учебных достижений по предмету в субъекте РФ: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Организация и проведение демонстрационной контрольной работы с использованием заданий в формате ОГЭ по русскому языку с включением тех заданий, по которым каждый год наблюдается ухудшение результатов.</w:t>
      </w:r>
    </w:p>
    <w:p w:rsidR="00370C70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Проведение </w:t>
      </w:r>
      <w:proofErr w:type="gramStart"/>
      <w:r w:rsidRPr="00481761">
        <w:rPr>
          <w:rFonts w:ascii="Times New Roman" w:hAnsi="Times New Roman"/>
          <w:sz w:val="24"/>
          <w:szCs w:val="24"/>
        </w:rPr>
        <w:t>пробного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ОГЭ по русскому языку ежегодно. </w:t>
      </w:r>
    </w:p>
    <w:p w:rsidR="00481761" w:rsidRPr="00481761" w:rsidRDefault="00481761" w:rsidP="00481761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70C70" w:rsidRPr="00481761" w:rsidRDefault="00370C70" w:rsidP="00481761">
      <w:pPr>
        <w:spacing w:line="23" w:lineRule="atLeast"/>
        <w:ind w:firstLine="567"/>
        <w:jc w:val="both"/>
      </w:pPr>
      <w:r w:rsidRPr="00481761">
        <w:t xml:space="preserve">Анализ результатов основного государственного экзамена по русскому языку в НАО в 2019 году позволяет дать </w:t>
      </w:r>
      <w:r w:rsidRPr="00481761">
        <w:rPr>
          <w:b/>
        </w:rPr>
        <w:t xml:space="preserve">следующие рекомендации </w:t>
      </w:r>
      <w:r w:rsidRPr="00481761">
        <w:t>по совершенствованию процесса преподавания русского языка: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Более точно следовать рекомендациям государственного образовательного стандарта и школьных программ по русскому языку.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Регулярно проводить работу по развитию устной монологической и диалогической речи учащихся.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Создавать условия для понимания учащимися ценности русского языка, понимания связи мыслительной деятельности и уровня владения языком.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Учителям русского языка уделять внимание формированию у учащихся орфографической зоркости.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Наряду с традиционными формами проверки знаний, умений и навыков обучающихся, применять тестовые формы контроля, используя проверочные тесты, сравнимые </w:t>
      </w:r>
      <w:proofErr w:type="gramStart"/>
      <w:r w:rsidRPr="00481761">
        <w:rPr>
          <w:rFonts w:ascii="Times New Roman" w:hAnsi="Times New Roman"/>
          <w:sz w:val="24"/>
          <w:szCs w:val="24"/>
        </w:rPr>
        <w:t>с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1761">
        <w:rPr>
          <w:rFonts w:ascii="Times New Roman" w:hAnsi="Times New Roman"/>
          <w:sz w:val="24"/>
          <w:szCs w:val="24"/>
        </w:rPr>
        <w:t>КИМ</w:t>
      </w:r>
      <w:proofErr w:type="gramEnd"/>
      <w:r w:rsidRPr="00481761">
        <w:rPr>
          <w:rFonts w:ascii="Times New Roman" w:hAnsi="Times New Roman"/>
          <w:sz w:val="24"/>
          <w:szCs w:val="24"/>
        </w:rPr>
        <w:t>, включающие различные по форме задания (с выбором ответа, с краткой записью ответа, с развернутым ответом) по всем предметам.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Экзамен показал, что предложенная система аттестации позволяет выявлять реальный уровень </w:t>
      </w:r>
      <w:proofErr w:type="spellStart"/>
      <w:r w:rsidRPr="0048176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 коммуникативной, языковой и лингвистической компетенций учащихся, а предлагаемая система проверки - более объективно и дифференцированно оценить качество подготовки выпускников основной школы.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Выпускники основной школы в целом справились с заданиями, проверяющими основные предметные умения по русскому языку (98,68 % обучающихся набрали на экзамене не </w:t>
      </w:r>
      <w:proofErr w:type="gramStart"/>
      <w:r w:rsidRPr="00481761">
        <w:rPr>
          <w:rFonts w:ascii="Times New Roman" w:hAnsi="Times New Roman"/>
          <w:sz w:val="24"/>
          <w:szCs w:val="24"/>
        </w:rPr>
        <w:t>менее минимального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балла, 57,09 % из них получили за работу отметки «4» и «5»).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Однако, как свидетельствуют результаты, многие выпускники не владеют орфографическими нормами, не освоили пунктуационные нормы.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Хочется назвать </w:t>
      </w:r>
      <w:proofErr w:type="spellStart"/>
      <w:r w:rsidRPr="00481761">
        <w:rPr>
          <w:rFonts w:ascii="Times New Roman" w:hAnsi="Times New Roman"/>
          <w:sz w:val="24"/>
          <w:szCs w:val="24"/>
        </w:rPr>
        <w:t>ещѐ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 один тревожащий факт. Выпускникам 9 классов разрешено пользоваться на экзамене орфографическими словарями. Однако девятиклассники не смогли показать хорошие навыки использования словаря, что свидетельствует об отсутствии в практике преподавания предмета должного внимания к этому виду работы.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Анализ результатов экзамена позволяет говорить </w:t>
      </w:r>
      <w:proofErr w:type="gramStart"/>
      <w:r w:rsidRPr="00481761">
        <w:rPr>
          <w:rFonts w:ascii="Times New Roman" w:hAnsi="Times New Roman"/>
          <w:sz w:val="24"/>
          <w:szCs w:val="24"/>
        </w:rPr>
        <w:t>о необходимости усиления практической направленности в преподавании русского языка в подготовке к итоговой аттестации по русскому языку</w:t>
      </w:r>
      <w:proofErr w:type="gramEnd"/>
      <w:r w:rsidRPr="00481761">
        <w:rPr>
          <w:rFonts w:ascii="Times New Roman" w:hAnsi="Times New Roman"/>
          <w:sz w:val="24"/>
          <w:szCs w:val="24"/>
        </w:rPr>
        <w:t>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Актуальной проблемой для современной методики преподавания русского языка является проблема развития всех видов речевой деятельности в их единстве и взаимосвязи.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Проблема повышения уровня орфографической грамотности на современном этапе не может быть решена в отрыве от освоения таких разделов русского языка, как </w:t>
      </w:r>
      <w:proofErr w:type="spellStart"/>
      <w:r w:rsidRPr="00481761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, словообразование и лексика. </w:t>
      </w:r>
      <w:proofErr w:type="gramStart"/>
      <w:r w:rsidRPr="00481761">
        <w:rPr>
          <w:rFonts w:ascii="Times New Roman" w:hAnsi="Times New Roman"/>
          <w:sz w:val="24"/>
          <w:szCs w:val="24"/>
        </w:rPr>
        <w:t>Проводя комплексную работу в этом направлении, необходимо использовать коммуникативно-</w:t>
      </w:r>
      <w:proofErr w:type="spellStart"/>
      <w:r w:rsidRPr="00481761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 и практико-ориентированный подходы к обучению, позволяющие сделать процесс обучения активным и осознанным.</w:t>
      </w:r>
      <w:proofErr w:type="gramEnd"/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С использованием этих же подходов следует решать также проблему повышения уровня пунктуационной грамотности.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деятельности. Необходимо добиваться осознанного подхода обучающихся к употреблению знаков препинания, формируя представления об их функциях в письменной речи.</w:t>
      </w:r>
    </w:p>
    <w:p w:rsidR="00370C70" w:rsidRPr="00481761" w:rsidRDefault="00370C70" w:rsidP="00481761">
      <w:pPr>
        <w:pStyle w:val="a3"/>
        <w:spacing w:after="0" w:line="23" w:lineRule="atLeast"/>
        <w:ind w:left="899"/>
        <w:rPr>
          <w:rFonts w:ascii="Times New Roman" w:hAnsi="Times New Roman"/>
          <w:sz w:val="24"/>
          <w:szCs w:val="24"/>
        </w:rPr>
      </w:pPr>
    </w:p>
    <w:p w:rsidR="00370C70" w:rsidRPr="00481761" w:rsidRDefault="00370C70" w:rsidP="00481761">
      <w:pPr>
        <w:spacing w:line="23" w:lineRule="atLeast"/>
      </w:pPr>
    </w:p>
    <w:p w:rsidR="00463F63" w:rsidRPr="00481761" w:rsidRDefault="00463F63" w:rsidP="00481761">
      <w:pPr>
        <w:spacing w:line="23" w:lineRule="atLeast"/>
      </w:pPr>
      <w:r w:rsidRPr="00481761">
        <w:br w:type="page"/>
      </w:r>
    </w:p>
    <w:p w:rsidR="00463F63" w:rsidRPr="00481761" w:rsidRDefault="00463F63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2" w:name="_Toc40708105"/>
      <w:r w:rsidRPr="00481761">
        <w:rPr>
          <w:rFonts w:cs="Times New Roman"/>
          <w:sz w:val="24"/>
        </w:rPr>
        <w:t>МАТЕМАТИКА</w:t>
      </w:r>
      <w:bookmarkEnd w:id="2"/>
    </w:p>
    <w:p w:rsidR="00481761" w:rsidRDefault="00481761" w:rsidP="00481761">
      <w:pPr>
        <w:spacing w:line="23" w:lineRule="atLeast"/>
        <w:ind w:firstLine="709"/>
        <w:contextualSpacing/>
        <w:jc w:val="both"/>
      </w:pPr>
    </w:p>
    <w:p w:rsidR="00370C70" w:rsidRDefault="00370C70" w:rsidP="00481761">
      <w:pPr>
        <w:spacing w:line="23" w:lineRule="atLeast"/>
        <w:ind w:firstLine="709"/>
        <w:contextualSpacing/>
        <w:jc w:val="both"/>
      </w:pPr>
      <w:r w:rsidRPr="00481761">
        <w:t xml:space="preserve">С целью улучшения математической подготовки </w:t>
      </w:r>
      <w:proofErr w:type="gramStart"/>
      <w:r w:rsidRPr="00481761">
        <w:t>обучающихся</w:t>
      </w:r>
      <w:proofErr w:type="gramEnd"/>
      <w:r w:rsidRPr="00481761">
        <w:t xml:space="preserve"> необходимо:</w:t>
      </w:r>
    </w:p>
    <w:p w:rsidR="00481761" w:rsidRPr="00481761" w:rsidRDefault="00481761" w:rsidP="00481761">
      <w:pPr>
        <w:spacing w:line="23" w:lineRule="atLeast"/>
        <w:ind w:firstLine="709"/>
        <w:contextualSpacing/>
        <w:jc w:val="both"/>
      </w:pP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развивать логическое мышление </w:t>
      </w:r>
      <w:proofErr w:type="gramStart"/>
      <w:r w:rsidRPr="004817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и универсальные учебные действия;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добиваться от учащихся сознательного усвоения математических понятий, умений и способов действий, позволяющих применить их в новых нестандартных условиях;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содействовать формированию положительной мотивации учащихся к изучению математики;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своевременно выявлять пробелы в знаниях и умениях обучающихся и оперативно их устранять;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корректировать тематическое планирование с учётом затруднений обучающихся выявленных в процессе мониторинга качества знаний;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усилить работу по формированию логического мышления и умения </w:t>
      </w:r>
      <w:proofErr w:type="gramStart"/>
      <w:r w:rsidRPr="004817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решать текстовые задачи на знание теоретического материала по геометрии;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при решении задач по геометрии повышенного уровня сложности следует уделять больше внимания обучению приёмам поиска решения, умению мыслить;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 систематически повторять теоретический материал из курса геометрии 7-9 классов;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обучать учащихся приёмам самоконтроля.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широко использовать активные методы обучения математике, уделяя особое внимание самостоятельной работе учащихся;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при организации повторения содержательных линий «Методы решения уравнений, неравенств и их систем», «Алгебраические выражения, их преобразования», «Решение текстовых задач», «Функции» отработать методы решения задач разных типов;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проводить тренинги по формированию вычислительных навыков;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осуществлять личностно-ориентированное обучение, обеспечивающее индивидуальный подход к учащимся;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использовать в работе </w:t>
      </w:r>
      <w:proofErr w:type="spellStart"/>
      <w:r w:rsidRPr="00481761">
        <w:rPr>
          <w:rFonts w:ascii="Times New Roman" w:hAnsi="Times New Roman"/>
          <w:sz w:val="24"/>
          <w:szCs w:val="24"/>
        </w:rPr>
        <w:t>критериальную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 оценку выполнения заданий повышенного и высокого уровней сложности;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при подготовке к основному государственному экзамену учителям следует ориентировать учащихся, претендующих на «4» и «5», на выполнение заданий второй части;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481761">
        <w:rPr>
          <w:rFonts w:ascii="Times New Roman" w:hAnsi="Times New Roman"/>
          <w:sz w:val="24"/>
          <w:szCs w:val="24"/>
        </w:rPr>
        <w:t>региональном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и муниципальных уровнях изучить и обобщить опыт использования педагогами продуктивных образовательных технологий, технологий </w:t>
      </w:r>
      <w:proofErr w:type="spellStart"/>
      <w:r w:rsidRPr="0048176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 метода обучения, проектной и исследовательской деятельности, применение которых позволило получить высокие результаты на ОГЭ;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проводить мероприятия, позволяющих распространять положительный опыт обучения математике тех педагогов, чьи ученики показали хорошие результаты на ОГЭ (например, круглый стол «ОГЭ по математике: опыт, проблемы, перспективы»; методический семинар «Эффективные методики подготовки к ОГЭ по математике»).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учителям пройти курсы повышения квалификации по направлению «Подготовка учащихся к государственной итоговой аттестации по математике».</w:t>
      </w:r>
    </w:p>
    <w:p w:rsidR="00370C70" w:rsidRPr="00481761" w:rsidRDefault="00370C70" w:rsidP="00481761">
      <w:pPr>
        <w:pStyle w:val="a3"/>
        <w:spacing w:after="0" w:line="23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463F63" w:rsidRPr="00481761" w:rsidRDefault="00463F63" w:rsidP="00481761">
      <w:pPr>
        <w:spacing w:line="23" w:lineRule="atLeast"/>
      </w:pPr>
    </w:p>
    <w:p w:rsidR="00370C70" w:rsidRPr="00481761" w:rsidRDefault="00370C70" w:rsidP="00481761">
      <w:pPr>
        <w:spacing w:line="23" w:lineRule="atLeast"/>
        <w:rPr>
          <w:rFonts w:eastAsiaTheme="majorEastAsia"/>
          <w:b/>
          <w:color w:val="000000" w:themeColor="text1"/>
        </w:rPr>
      </w:pPr>
      <w:r w:rsidRPr="00481761">
        <w:br w:type="page"/>
      </w:r>
    </w:p>
    <w:p w:rsidR="00463F63" w:rsidRPr="00481761" w:rsidRDefault="00463F63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3" w:name="_Toc40708106"/>
      <w:r w:rsidRPr="00481761">
        <w:rPr>
          <w:rFonts w:cs="Times New Roman"/>
          <w:sz w:val="24"/>
        </w:rPr>
        <w:t>ОБЩЕСТВОЗНАНИЕ</w:t>
      </w:r>
      <w:bookmarkEnd w:id="3"/>
    </w:p>
    <w:p w:rsidR="00463F63" w:rsidRPr="00481761" w:rsidRDefault="00463F63" w:rsidP="00481761">
      <w:pPr>
        <w:spacing w:line="23" w:lineRule="atLeast"/>
      </w:pPr>
    </w:p>
    <w:p w:rsidR="00370C70" w:rsidRPr="00481761" w:rsidRDefault="00370C70" w:rsidP="00481761">
      <w:pPr>
        <w:pStyle w:val="ae"/>
        <w:spacing w:before="0" w:beforeAutospacing="0" w:after="0" w:afterAutospacing="0" w:line="23" w:lineRule="atLeast"/>
        <w:ind w:firstLine="709"/>
        <w:contextualSpacing/>
        <w:jc w:val="both"/>
      </w:pPr>
    </w:p>
    <w:p w:rsidR="00370C70" w:rsidRPr="00481761" w:rsidRDefault="00370C70" w:rsidP="00481761">
      <w:bookmarkStart w:id="4" w:name="_Toc14881426"/>
      <w:r w:rsidRPr="00481761">
        <w:t>Рекомендации</w:t>
      </w:r>
      <w:bookmarkEnd w:id="4"/>
      <w:r w:rsidR="00481761">
        <w:t>:</w:t>
      </w:r>
    </w:p>
    <w:p w:rsidR="00370C70" w:rsidRPr="00481761" w:rsidRDefault="00370C70" w:rsidP="00481761">
      <w:pPr>
        <w:spacing w:line="23" w:lineRule="atLeast"/>
      </w:pP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761">
        <w:rPr>
          <w:rFonts w:ascii="Times New Roman" w:hAnsi="Times New Roman"/>
          <w:sz w:val="24"/>
          <w:szCs w:val="24"/>
        </w:rPr>
        <w:t>В план подготовки учащихся 9-х класса к ОГЭ в 2019-2020 учебном году включить вопросы, связанные с отработкой умений распознавать существенные признаки понятий, характерные черты социального объекта, элементы его описания, возможность оценивать различные суждения о социальных объектах, называть термины и понятия, социальные явления, соответствующие предлагаемому контексту, и применять их в предлагаемом контексте.</w:t>
      </w:r>
      <w:proofErr w:type="gramEnd"/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Отработать умение анализировать информацию, представленную в невербальной форме (рисунки, диаграммы, схемы)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жизни человека и общества.</w:t>
      </w:r>
    </w:p>
    <w:p w:rsidR="00370C70" w:rsidRPr="00481761" w:rsidRDefault="00370C70" w:rsidP="00481761">
      <w:pPr>
        <w:spacing w:line="23" w:lineRule="atLeast"/>
      </w:pPr>
    </w:p>
    <w:p w:rsidR="00463F63" w:rsidRPr="00481761" w:rsidRDefault="00463F63" w:rsidP="00481761">
      <w:pPr>
        <w:spacing w:line="23" w:lineRule="atLeast"/>
      </w:pPr>
      <w:r w:rsidRPr="00481761">
        <w:br w:type="page"/>
      </w:r>
    </w:p>
    <w:p w:rsidR="00463F63" w:rsidRPr="00481761" w:rsidRDefault="00463F63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5" w:name="_Toc40708107"/>
      <w:r w:rsidRPr="00481761">
        <w:rPr>
          <w:rFonts w:cs="Times New Roman"/>
          <w:sz w:val="24"/>
        </w:rPr>
        <w:t>ИСТОРИЯ</w:t>
      </w:r>
      <w:bookmarkEnd w:id="5"/>
    </w:p>
    <w:p w:rsidR="00463F63" w:rsidRPr="00481761" w:rsidRDefault="00463F63" w:rsidP="00481761">
      <w:pPr>
        <w:spacing w:line="23" w:lineRule="atLeast"/>
      </w:pPr>
    </w:p>
    <w:p w:rsidR="00370C70" w:rsidRPr="00481761" w:rsidRDefault="00370C70" w:rsidP="00481761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На основе анализа результатов ОГЭ 2019 г. можно сформулировать следующие рекомендации по подготовке к ОГЭ 2020 г. и совершенствованию методики преподавания истории.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Разрабатывать тематическое планирование по предмету на основе </w:t>
      </w:r>
      <w:proofErr w:type="spellStart"/>
      <w:r w:rsidRPr="0048176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481761">
        <w:rPr>
          <w:rFonts w:ascii="Times New Roman" w:hAnsi="Times New Roman"/>
          <w:sz w:val="24"/>
          <w:szCs w:val="24"/>
        </w:rPr>
        <w:t xml:space="preserve"> подхода, при котором основу учебных занятий должна составлять активная познавательная деятельность обучающихся с различными источниками информации (учебником, документами, иллюстративным материалом и др.).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В связи со сравнительно невысокими результатами выполнения заданий на работу с исторической картой, схемой нужно обратить внимание педагогов на необходимость включения в учебный процесс соответствующих видов деятельности. Работа с исторической картой была и остается обязательным компонентом почти любого урока истории. Но формы работы с исторической картой должны быть разнообразнее. </w:t>
      </w:r>
      <w:proofErr w:type="gramStart"/>
      <w:r w:rsidRPr="00481761">
        <w:rPr>
          <w:rFonts w:ascii="Times New Roman" w:hAnsi="Times New Roman"/>
          <w:sz w:val="24"/>
          <w:szCs w:val="24"/>
        </w:rPr>
        <w:t>На уроках нужно проводить различные виды работы с использованием карты: атрибуцию исторической карты в целом и информации, представленной на карте; выполнять задания, предполагающие самостоятельное изложение материала с опорой на историческую карту; наносить объекты на контурную карту (постепенно, к 8-9 классам, такую работу можно проводить без использования атласов и карт из учебника в качестве подсказки);</w:t>
      </w:r>
      <w:proofErr w:type="gramEnd"/>
      <w:r w:rsidRPr="00481761">
        <w:rPr>
          <w:rFonts w:ascii="Times New Roman" w:hAnsi="Times New Roman"/>
          <w:sz w:val="24"/>
          <w:szCs w:val="24"/>
        </w:rPr>
        <w:t xml:space="preserve"> отвечать на вопросы по исторической карте и др.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Не забывать о необходимости работы с иллюстративным материалом, в том числе различных учебных электронных ресурсов, ресурсов сети Интернет, которые, конечно, нужно использовать осторожно, предлагая учащимся информацию только на лично проверенных сайтах, контролируя результаты деятельности.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Наиболее трудным оказалось задание 34, в котором требовалось показать отличие русской культуры 17 века от предыдущего периода. На уроках следует больше внимание уделять сравнению материала, находить общее и различие по периодам. Особенно касаясь тематики русской культуры 20 века. Задание 35, где нужно было составить план ответа, тоже было сложно для выпускников 9 класса. Подготовка к выполнению данного задания должна охватывать значительный период обучения в основной школе. В течение этого периода учащиеся должны научиться: обобщать и формулировать в виде небольшой фразы основное содержание фрагмента текста; проводить отбор материала, необходимого для раскрытия темы или ее части; «вписывать» отобранные факты в контекст заданной темы; определять логику, последовательность изложения материала. Каждое из названных умений является достаточно сложным для освоения и, конечно, требует отдельной работы над его формированием.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Последовательно реализовать проблемный характер изложения и рассмотрения исторического материала, прежде всего, за счет привлечения внимания к разным интерпретациям и оценкам исторических событий и личностей.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Больше внимания уделять раскрытию и проработке базовых понятий курса на конкретном материале.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Формировать у учащихся умение активно применять полученные знания на практике. При их усвоении активно привлекать хрестоматийные материалы, сборники дидактических задач и познавательных заданий.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Совершенствовать технологию диалогических форм учебных занятий: дискуссий, круглых столов, конференций и др.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Применять в изучении наиболее сложных тем аналитические методы для формирования ответов учащимися.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Систематически применять в практике преподавания истории тестовые формы контроля знаний наряду с традиционными методами и формами, используя типы и виды заданий, построенные по модели единого государственного экзамена. Примеры подобных заданий можно найти в публикациях открытых материалов ОГЭ.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Уделять внимание формированию умения кратко и по существу письменно излагать свой ответ на поставленный вопрос. В ходе индивидуальных заданий, на уроках тематического обобщения, при итоговом, обобщающем повторении обращать внимание на формирование умений письменной фиксации знаний. 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Работать с детьми над тем, чтобы они обязательно приступали к выполнению второй части работы.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Расширять использование элективных курсов и внеклассной работы по предмету.</w:t>
      </w:r>
    </w:p>
    <w:p w:rsidR="00370C70" w:rsidRPr="00481761" w:rsidRDefault="00370C70" w:rsidP="00481761">
      <w:pPr>
        <w:pStyle w:val="a3"/>
        <w:numPr>
          <w:ilvl w:val="1"/>
          <w:numId w:val="2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Активно использовать в работе материалы, размещенные на сайте ФИПИ, в частности, Открытый банк заданий.</w:t>
      </w:r>
    </w:p>
    <w:p w:rsidR="00370C70" w:rsidRPr="00481761" w:rsidRDefault="00370C70" w:rsidP="00481761">
      <w:pPr>
        <w:spacing w:line="23" w:lineRule="atLeast"/>
      </w:pPr>
    </w:p>
    <w:p w:rsidR="00463F63" w:rsidRPr="00481761" w:rsidRDefault="00463F63" w:rsidP="00481761">
      <w:pPr>
        <w:spacing w:line="23" w:lineRule="atLeast"/>
      </w:pPr>
    </w:p>
    <w:p w:rsidR="00D62E4F" w:rsidRDefault="00D62E4F">
      <w:pPr>
        <w:spacing w:after="200" w:line="276" w:lineRule="auto"/>
        <w:rPr>
          <w:rFonts w:eastAsiaTheme="majorEastAsia"/>
          <w:b/>
          <w:color w:val="000000" w:themeColor="text1"/>
        </w:rPr>
      </w:pPr>
      <w:r>
        <w:br w:type="page"/>
      </w:r>
    </w:p>
    <w:p w:rsidR="00463F63" w:rsidRPr="00481761" w:rsidRDefault="00463F63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6" w:name="_Toc40708108"/>
      <w:r w:rsidRPr="00481761">
        <w:rPr>
          <w:rFonts w:cs="Times New Roman"/>
          <w:sz w:val="24"/>
        </w:rPr>
        <w:t>БИОЛОГИЯ</w:t>
      </w:r>
      <w:bookmarkEnd w:id="6"/>
    </w:p>
    <w:p w:rsidR="00463F63" w:rsidRPr="00481761" w:rsidRDefault="00463F63" w:rsidP="00481761">
      <w:pPr>
        <w:spacing w:line="23" w:lineRule="atLeast"/>
      </w:pPr>
    </w:p>
    <w:p w:rsidR="00370C70" w:rsidRPr="00481761" w:rsidRDefault="00370C70" w:rsidP="00D62E4F">
      <w:pPr>
        <w:pStyle w:val="af"/>
        <w:spacing w:line="23" w:lineRule="atLeast"/>
        <w:ind w:left="720"/>
        <w:jc w:val="both"/>
        <w:rPr>
          <w:sz w:val="24"/>
          <w:szCs w:val="24"/>
        </w:rPr>
      </w:pPr>
      <w:bookmarkStart w:id="7" w:name="_Toc14881358"/>
      <w:r w:rsidRPr="00481761">
        <w:rPr>
          <w:sz w:val="24"/>
          <w:szCs w:val="24"/>
        </w:rPr>
        <w:t>Рекомендации</w:t>
      </w:r>
      <w:bookmarkEnd w:id="7"/>
    </w:p>
    <w:p w:rsidR="00370C70" w:rsidRPr="00481761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481761">
        <w:rPr>
          <w:sz w:val="24"/>
          <w:szCs w:val="24"/>
        </w:rPr>
        <w:t>Необходимо проводить дифференцированный подход к учащимся и при организации итогового предэкзаменационного повторения материала учителю необходимо иметь реальные представления об уровне подготовки каждого учащегося.</w:t>
      </w:r>
    </w:p>
    <w:p w:rsidR="00370C70" w:rsidRPr="00481761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481761">
        <w:rPr>
          <w:sz w:val="24"/>
          <w:szCs w:val="24"/>
        </w:rPr>
        <w:t>Учителю биологии следует внимательнее знакомиться с нормативными документами, определяющими экзамен в новой форме, обращать внимание не только на демонстрационный вариант, но и на содержание спецификации и кодификатора и уметь с ними</w:t>
      </w:r>
      <w:r w:rsidRPr="00D62E4F">
        <w:rPr>
          <w:sz w:val="24"/>
          <w:szCs w:val="24"/>
        </w:rPr>
        <w:t xml:space="preserve"> </w:t>
      </w:r>
      <w:r w:rsidRPr="00481761">
        <w:rPr>
          <w:sz w:val="24"/>
          <w:szCs w:val="24"/>
        </w:rPr>
        <w:t>работать.</w:t>
      </w:r>
    </w:p>
    <w:p w:rsidR="00370C70" w:rsidRPr="00481761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481761">
        <w:rPr>
          <w:sz w:val="24"/>
          <w:szCs w:val="24"/>
        </w:rPr>
        <w:t>Учителям биологии задолго до экзамена (возможно, в начале VI класса) следует продумать отбор содержания таким образом, чтобы максимально заложить в учебный процесс отработку требований к знаниям и умениям, сформулированных во ФГОС.</w:t>
      </w:r>
    </w:p>
    <w:p w:rsidR="00370C70" w:rsidRPr="00481761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481761">
        <w:rPr>
          <w:sz w:val="24"/>
          <w:szCs w:val="24"/>
        </w:rPr>
        <w:t>На успешность сдачи экзамена большое влияние оказывает правильно выбранная учебная литература и, в первую очередь, учебник. Учителям необходимо требовательнее подходить к отбору учебной литературы, учитывая специфику образовательной программы класса.</w:t>
      </w:r>
    </w:p>
    <w:p w:rsidR="00370C70" w:rsidRPr="00481761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481761">
        <w:rPr>
          <w:sz w:val="24"/>
          <w:szCs w:val="24"/>
        </w:rPr>
        <w:t>Подготовку к аттестационному экзамену по выбору следует начинать с первой четверти 9 класса и проводить ее по нескольким направлениям.</w:t>
      </w:r>
    </w:p>
    <w:p w:rsidR="00370C70" w:rsidRPr="00D62E4F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D62E4F">
        <w:rPr>
          <w:sz w:val="24"/>
          <w:szCs w:val="24"/>
        </w:rPr>
        <w:t>В процессе организации систематического повторения курса биологии следует обеспечить обобщение наиболее значимого и сложного для понимания школьников материала из разделов «Растения. Бактерии. Грибы. Лишайники», «Животные», «Человек и его здоровье».</w:t>
      </w:r>
    </w:p>
    <w:p w:rsidR="00370C70" w:rsidRPr="00481761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481761">
        <w:rPr>
          <w:sz w:val="24"/>
          <w:szCs w:val="24"/>
        </w:rPr>
        <w:t>В процессе повторения разделов «Растения. Бактерии. Грибы. Лишайники» и «Животные» основное внимание следует уделить работе с изображениями организмов и их отдельных частей. Учащиеся должны научиться узнавать наиболее типичных представителей животного и растительного мира, определять их принадлежность к типу, отделу, классу.</w:t>
      </w:r>
    </w:p>
    <w:p w:rsidR="00370C70" w:rsidRPr="00D62E4F" w:rsidRDefault="00370C70" w:rsidP="00D62E4F">
      <w:pPr>
        <w:pStyle w:val="af"/>
        <w:numPr>
          <w:ilvl w:val="0"/>
          <w:numId w:val="36"/>
        </w:numPr>
        <w:spacing w:line="23" w:lineRule="atLeast"/>
        <w:jc w:val="both"/>
        <w:rPr>
          <w:sz w:val="24"/>
          <w:szCs w:val="24"/>
        </w:rPr>
      </w:pPr>
      <w:r w:rsidRPr="00D62E4F">
        <w:rPr>
          <w:sz w:val="24"/>
          <w:szCs w:val="24"/>
        </w:rPr>
        <w:t xml:space="preserve">Организовать работу с тренировочными заданиями ОГЭ различной сложности на консультациях, дополнительных занятиях, элективных курсах в течение учебного года. </w:t>
      </w:r>
    </w:p>
    <w:p w:rsidR="00370C70" w:rsidRPr="00481761" w:rsidRDefault="00370C70" w:rsidP="00481761">
      <w:pPr>
        <w:spacing w:line="23" w:lineRule="atLeast"/>
      </w:pPr>
    </w:p>
    <w:p w:rsidR="00463F63" w:rsidRPr="00481761" w:rsidRDefault="00463F63" w:rsidP="00481761">
      <w:pPr>
        <w:spacing w:line="23" w:lineRule="atLeast"/>
      </w:pPr>
      <w:r w:rsidRPr="00481761">
        <w:br w:type="page"/>
      </w:r>
    </w:p>
    <w:p w:rsidR="00463F63" w:rsidRPr="00481761" w:rsidRDefault="00463F63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8" w:name="_Toc40708109"/>
      <w:r w:rsidRPr="00481761">
        <w:rPr>
          <w:rFonts w:cs="Times New Roman"/>
          <w:sz w:val="24"/>
        </w:rPr>
        <w:t>ХИМИЯ</w:t>
      </w:r>
      <w:bookmarkEnd w:id="8"/>
    </w:p>
    <w:p w:rsidR="00463F63" w:rsidRPr="00481761" w:rsidRDefault="00463F63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370C70" w:rsidRPr="00481761" w:rsidRDefault="00370C70" w:rsidP="00481761">
      <w:pPr>
        <w:spacing w:line="23" w:lineRule="atLeast"/>
        <w:ind w:firstLine="709"/>
        <w:jc w:val="both"/>
      </w:pPr>
      <w:r w:rsidRPr="00481761">
        <w:t xml:space="preserve">В целом школьники региона справляются с заданиями по разделам «Основные понятия химии (уровень атомно-молекулярных представлений)»,  «Периодический закон и Периодическая система химических элементов Д.И. Менделеева», «Строение вещества».  Распознают атомы и молекулы. Определяют химический элемент. </w:t>
      </w:r>
      <w:proofErr w:type="gramStart"/>
      <w:r w:rsidRPr="00481761">
        <w:t>Делят вещества на простые и сложные, имеют представление о строении атома, электронных оболочках атомов первых 20 химических элементов Периодической системы Д.И. Менделеева.</w:t>
      </w:r>
      <w:proofErr w:type="gramEnd"/>
      <w:r w:rsidRPr="00481761">
        <w:t xml:space="preserve"> </w:t>
      </w:r>
      <w:proofErr w:type="gramStart"/>
      <w:r w:rsidRPr="00481761">
        <w:t xml:space="preserve">Умеют определять виды химических связей: ковалентная (полярная и неполярная), ионная, металлическая, знают закономерности изменения свойств элементов в связи с положением в Периодической системе химических элементов, умеют классифицировать неорганические вещества, химические реакции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энергии, определяют   окислитель и восстановитель, составляют </w:t>
      </w:r>
      <w:proofErr w:type="spellStart"/>
      <w:r w:rsidRPr="00481761">
        <w:t>окислительно</w:t>
      </w:r>
      <w:proofErr w:type="spellEnd"/>
      <w:r w:rsidRPr="00481761">
        <w:t xml:space="preserve">-восстановительные реакции. </w:t>
      </w:r>
      <w:proofErr w:type="gramEnd"/>
    </w:p>
    <w:p w:rsidR="00370C70" w:rsidRPr="00481761" w:rsidRDefault="00370C70" w:rsidP="00481761">
      <w:pPr>
        <w:spacing w:line="23" w:lineRule="atLeast"/>
        <w:ind w:firstLine="709"/>
        <w:jc w:val="both"/>
      </w:pPr>
      <w:r w:rsidRPr="00481761">
        <w:t>Затруднения вызвали задания по темам «Валентность. Степень окисления химических элементов», «Химические свойства простых веществ и оксидов», «Химические свойства сложных неорганических веществ», «Реакц</w:t>
      </w:r>
      <w:proofErr w:type="gramStart"/>
      <w:r w:rsidRPr="00481761">
        <w:t>ии ио</w:t>
      </w:r>
      <w:proofErr w:type="gramEnd"/>
      <w:r w:rsidRPr="00481761">
        <w:t>нного обмена и условия их осуществления», есть трудности в составлении формул веществ, в составлении уравнений реакций, определении условий реакций ионного обмена.</w:t>
      </w:r>
    </w:p>
    <w:p w:rsidR="00370C70" w:rsidRPr="00481761" w:rsidRDefault="00370C70" w:rsidP="00481761">
      <w:pPr>
        <w:spacing w:line="23" w:lineRule="atLeast"/>
        <w:ind w:firstLine="709"/>
        <w:jc w:val="both"/>
      </w:pPr>
      <w:r w:rsidRPr="00481761">
        <w:t xml:space="preserve">Нельзя считать достаточным уровнем </w:t>
      </w:r>
      <w:proofErr w:type="spellStart"/>
      <w:r w:rsidRPr="00481761">
        <w:t>обученности</w:t>
      </w:r>
      <w:proofErr w:type="spellEnd"/>
      <w:r w:rsidRPr="00481761">
        <w:t xml:space="preserve"> учащихся при изучении следующих разделов «Многообразие химических реакций», «Многообразие веществ», «Экспериментальная химия». Многие учащиеся допустили ошибки при составлении химических реакций, не знают свойства химических веществ разных классов, не ориентируются в многообразии веществ, имеют трудности в практической части. </w:t>
      </w:r>
    </w:p>
    <w:p w:rsidR="00D62E4F" w:rsidRDefault="00370C70" w:rsidP="00D62E4F">
      <w:pPr>
        <w:spacing w:line="23" w:lineRule="atLeast"/>
        <w:ind w:firstLine="709"/>
        <w:jc w:val="both"/>
        <w:rPr>
          <w:u w:val="single"/>
        </w:rPr>
      </w:pPr>
      <w:proofErr w:type="gramStart"/>
      <w:r w:rsidRPr="00481761">
        <w:t xml:space="preserve">Предложения: в федеральный базисный учебный план добавить по учебному предмету «химия» часы обучения, (можно пропедевтический курс в 7 классе), вести кружковую работу, в учебном плане добавить часы для проведения практических работ, проводить диагностические работы в конце 8 класса с целью выявления пробелов в знаниях, </w:t>
      </w:r>
      <w:r w:rsidRPr="00481761">
        <w:rPr>
          <w:u w:val="single"/>
        </w:rPr>
        <w:t>учащихся желающих сдавать экзамен по этому предмету.</w:t>
      </w:r>
      <w:bookmarkStart w:id="9" w:name="_Toc14881453"/>
      <w:proofErr w:type="gramEnd"/>
    </w:p>
    <w:p w:rsidR="00370C70" w:rsidRPr="00D62E4F" w:rsidRDefault="00370C70" w:rsidP="00D62E4F">
      <w:pPr>
        <w:spacing w:line="23" w:lineRule="atLeast"/>
        <w:ind w:firstLine="709"/>
        <w:jc w:val="both"/>
        <w:rPr>
          <w:u w:val="single"/>
        </w:rPr>
      </w:pPr>
      <w:r w:rsidRPr="00481761">
        <w:rPr>
          <w:rFonts w:eastAsia="Times New Roman"/>
        </w:rPr>
        <w:t>Рекомендации</w:t>
      </w:r>
      <w:bookmarkEnd w:id="9"/>
      <w:r w:rsidR="00D62E4F">
        <w:rPr>
          <w:rFonts w:eastAsia="Times New Roman"/>
        </w:rPr>
        <w:t>:</w:t>
      </w:r>
    </w:p>
    <w:p w:rsidR="00370C70" w:rsidRPr="00D62E4F" w:rsidRDefault="00370C70" w:rsidP="00D62E4F">
      <w:pPr>
        <w:pStyle w:val="a3"/>
        <w:numPr>
          <w:ilvl w:val="0"/>
          <w:numId w:val="37"/>
        </w:numPr>
        <w:spacing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D62E4F">
        <w:rPr>
          <w:rFonts w:ascii="Times New Roman" w:hAnsi="Times New Roman"/>
          <w:sz w:val="24"/>
          <w:szCs w:val="24"/>
        </w:rPr>
        <w:t>Провести заседания МО с целью распространения опыта по подготовке к ОГЭ учителями, имеющими высокие показатели. В выступлениях обратить внимание на темы, которые к экзамену были недостаточно изучены. («Многообразие химических реакций», «Многообразие веществ», «Экспериментальная химия».)</w:t>
      </w:r>
    </w:p>
    <w:p w:rsidR="00370C70" w:rsidRPr="00D62E4F" w:rsidRDefault="00370C70" w:rsidP="00D62E4F">
      <w:pPr>
        <w:pStyle w:val="a3"/>
        <w:numPr>
          <w:ilvl w:val="0"/>
          <w:numId w:val="37"/>
        </w:numPr>
        <w:spacing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D62E4F">
        <w:rPr>
          <w:rFonts w:ascii="Times New Roman" w:hAnsi="Times New Roman"/>
          <w:sz w:val="24"/>
          <w:szCs w:val="24"/>
        </w:rPr>
        <w:t xml:space="preserve">Автору УМК Габриеляну О.С. порекомендовать вернуть в курс 9 класса темы по органической химии, т.к. они включены </w:t>
      </w:r>
      <w:proofErr w:type="gramStart"/>
      <w:r w:rsidRPr="00D62E4F">
        <w:rPr>
          <w:rFonts w:ascii="Times New Roman" w:hAnsi="Times New Roman"/>
          <w:sz w:val="24"/>
          <w:szCs w:val="24"/>
        </w:rPr>
        <w:t>в</w:t>
      </w:r>
      <w:proofErr w:type="gramEnd"/>
      <w:r w:rsidRPr="00D62E4F">
        <w:rPr>
          <w:rFonts w:ascii="Times New Roman" w:hAnsi="Times New Roman"/>
          <w:sz w:val="24"/>
          <w:szCs w:val="24"/>
        </w:rPr>
        <w:t xml:space="preserve"> КИМ ОГЭ.</w:t>
      </w:r>
    </w:p>
    <w:p w:rsidR="00370C70" w:rsidRPr="00481761" w:rsidRDefault="00370C70" w:rsidP="00D62E4F">
      <w:pPr>
        <w:pStyle w:val="a3"/>
        <w:numPr>
          <w:ilvl w:val="0"/>
          <w:numId w:val="37"/>
        </w:numPr>
        <w:spacing w:line="23" w:lineRule="atLeast"/>
        <w:ind w:left="709"/>
        <w:jc w:val="both"/>
      </w:pPr>
      <w:r w:rsidRPr="00D62E4F">
        <w:rPr>
          <w:rFonts w:ascii="Times New Roman" w:hAnsi="Times New Roman"/>
          <w:sz w:val="24"/>
          <w:szCs w:val="24"/>
        </w:rPr>
        <w:t>Автору УМК Рудзитис Г.Е. порекомендовать в тесты включать задания с несколькими вариантами ответов.</w:t>
      </w:r>
    </w:p>
    <w:p w:rsidR="00370C70" w:rsidRPr="00481761" w:rsidRDefault="00370C70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  <w:r w:rsidRPr="00481761">
        <w:br w:type="page"/>
      </w:r>
    </w:p>
    <w:p w:rsidR="009E67EE" w:rsidRPr="00481761" w:rsidRDefault="009E67EE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10" w:name="_Toc40708110"/>
      <w:r w:rsidRPr="00481761">
        <w:rPr>
          <w:rFonts w:cs="Times New Roman"/>
          <w:sz w:val="24"/>
        </w:rPr>
        <w:t>ГЕОГРАФИЯ</w:t>
      </w:r>
      <w:bookmarkEnd w:id="10"/>
    </w:p>
    <w:p w:rsidR="009E67EE" w:rsidRPr="00481761" w:rsidRDefault="009E67EE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481761" w:rsidRPr="00481761" w:rsidRDefault="00481761" w:rsidP="00481761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761">
        <w:rPr>
          <w:rFonts w:ascii="Times New Roman" w:hAnsi="Times New Roman"/>
          <w:sz w:val="24"/>
          <w:szCs w:val="24"/>
          <w:lang w:eastAsia="ru-RU"/>
        </w:rPr>
        <w:t>Исходя из этого, при подготовке учащихся к итоговой аттестации необходимо обратить внимание на следующие направления работы на уроке и во внеурочное время:</w:t>
      </w:r>
    </w:p>
    <w:p w:rsidR="00481761" w:rsidRPr="00481761" w:rsidRDefault="00481761" w:rsidP="00481761">
      <w:pPr>
        <w:pStyle w:val="a3"/>
        <w:numPr>
          <w:ilvl w:val="0"/>
          <w:numId w:val="23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761">
        <w:rPr>
          <w:rFonts w:ascii="Times New Roman" w:hAnsi="Times New Roman"/>
          <w:sz w:val="24"/>
          <w:szCs w:val="24"/>
          <w:lang w:eastAsia="ru-RU"/>
        </w:rPr>
        <w:t>Больше времени уделять чтению карты.</w:t>
      </w:r>
    </w:p>
    <w:p w:rsidR="00481761" w:rsidRPr="00481761" w:rsidRDefault="00481761" w:rsidP="00481761">
      <w:pPr>
        <w:pStyle w:val="a3"/>
        <w:numPr>
          <w:ilvl w:val="0"/>
          <w:numId w:val="23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761">
        <w:rPr>
          <w:rFonts w:ascii="Times New Roman" w:hAnsi="Times New Roman"/>
          <w:sz w:val="24"/>
          <w:szCs w:val="24"/>
          <w:lang w:eastAsia="ru-RU"/>
        </w:rPr>
        <w:t>Значительную часть учебного времени уделять работе с таблицами.</w:t>
      </w:r>
    </w:p>
    <w:p w:rsidR="00481761" w:rsidRPr="00481761" w:rsidRDefault="00481761" w:rsidP="00481761">
      <w:pPr>
        <w:pStyle w:val="a3"/>
        <w:numPr>
          <w:ilvl w:val="0"/>
          <w:numId w:val="23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761">
        <w:rPr>
          <w:rFonts w:ascii="Times New Roman" w:hAnsi="Times New Roman"/>
          <w:sz w:val="24"/>
          <w:szCs w:val="24"/>
          <w:lang w:eastAsia="ru-RU"/>
        </w:rPr>
        <w:t>Учить анализировать географические проблемы и ситуации, процессы и явления.</w:t>
      </w:r>
    </w:p>
    <w:p w:rsidR="00481761" w:rsidRPr="00481761" w:rsidRDefault="00481761" w:rsidP="00481761">
      <w:pPr>
        <w:pStyle w:val="a3"/>
        <w:numPr>
          <w:ilvl w:val="0"/>
          <w:numId w:val="23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761">
        <w:rPr>
          <w:rFonts w:ascii="Times New Roman" w:hAnsi="Times New Roman"/>
          <w:sz w:val="24"/>
          <w:szCs w:val="24"/>
          <w:lang w:eastAsia="ru-RU"/>
        </w:rPr>
        <w:t>Обучать умению составлять и решать географические задачи, формулировать и выполнять учебные задания на основе географического содержания, в том числе и на основе собственного жизненного опыта.</w:t>
      </w:r>
    </w:p>
    <w:p w:rsidR="00481761" w:rsidRPr="00481761" w:rsidRDefault="00481761" w:rsidP="00481761">
      <w:pPr>
        <w:pStyle w:val="a3"/>
        <w:numPr>
          <w:ilvl w:val="0"/>
          <w:numId w:val="23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1761">
        <w:rPr>
          <w:rFonts w:ascii="Times New Roman" w:hAnsi="Times New Roman"/>
          <w:sz w:val="24"/>
          <w:szCs w:val="24"/>
          <w:lang w:eastAsia="ru-RU"/>
        </w:rPr>
        <w:t>Подводить учащихся к пониманию основных географических следствий, определению основных и второстепенных причин, факторов.</w:t>
      </w:r>
    </w:p>
    <w:p w:rsidR="00481761" w:rsidRPr="00481761" w:rsidRDefault="00481761" w:rsidP="00481761">
      <w:pPr>
        <w:pStyle w:val="ae"/>
        <w:shd w:val="clear" w:color="auto" w:fill="FFFFFF"/>
        <w:spacing w:before="0" w:beforeAutospacing="0" w:after="0" w:afterAutospacing="0" w:line="23" w:lineRule="atLeast"/>
        <w:ind w:firstLine="709"/>
        <w:rPr>
          <w:color w:val="020C22"/>
        </w:rPr>
      </w:pPr>
      <w:r w:rsidRPr="00481761">
        <w:rPr>
          <w:color w:val="020C22"/>
        </w:rPr>
        <w:t>При подготовке к экзамену учителю следует:</w:t>
      </w:r>
    </w:p>
    <w:p w:rsidR="00481761" w:rsidRPr="00481761" w:rsidRDefault="00481761" w:rsidP="00D62E4F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 w:line="23" w:lineRule="atLeast"/>
        <w:rPr>
          <w:color w:val="020C22"/>
        </w:rPr>
      </w:pPr>
      <w:r w:rsidRPr="00481761">
        <w:rPr>
          <w:color w:val="020C22"/>
        </w:rPr>
        <w:t>изучить организационные документы – кодификатор элементов содержания и требований к уровню подготовки выпускников общеобразовательных организаций, спецификацию КИМ для проведения ОГЭ в последующем году и демонстрационный вариант КИМ;</w:t>
      </w:r>
    </w:p>
    <w:p w:rsidR="00481761" w:rsidRPr="00481761" w:rsidRDefault="00481761" w:rsidP="00D62E4F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 w:line="23" w:lineRule="atLeast"/>
        <w:rPr>
          <w:color w:val="020C22"/>
        </w:rPr>
      </w:pPr>
      <w:r w:rsidRPr="00481761">
        <w:rPr>
          <w:color w:val="020C22"/>
        </w:rPr>
        <w:t>на методических семинарах, а затем при изучении соответствующих тем на уроках учитывать преломление этого</w:t>
      </w:r>
      <w:r w:rsidRPr="00481761">
        <w:rPr>
          <w:rStyle w:val="apple-converted-space"/>
          <w:rFonts w:eastAsiaTheme="majorEastAsia"/>
          <w:color w:val="020C22"/>
        </w:rPr>
        <w:t> </w:t>
      </w:r>
      <w:r w:rsidRPr="00481761">
        <w:rPr>
          <w:color w:val="020C22"/>
        </w:rPr>
        <w:t xml:space="preserve">материала </w:t>
      </w:r>
      <w:proofErr w:type="gramStart"/>
      <w:r w:rsidRPr="00481761">
        <w:rPr>
          <w:color w:val="020C22"/>
        </w:rPr>
        <w:t>в</w:t>
      </w:r>
      <w:proofErr w:type="gramEnd"/>
      <w:r w:rsidRPr="00481761">
        <w:rPr>
          <w:color w:val="020C22"/>
        </w:rPr>
        <w:t xml:space="preserve"> КИМ, с учетом допускаемых учениками ошибок на экзамене;</w:t>
      </w:r>
    </w:p>
    <w:p w:rsidR="00481761" w:rsidRPr="00481761" w:rsidRDefault="00481761" w:rsidP="00D62E4F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 w:line="23" w:lineRule="atLeast"/>
        <w:rPr>
          <w:color w:val="020C22"/>
        </w:rPr>
      </w:pPr>
      <w:r w:rsidRPr="00481761">
        <w:rPr>
          <w:color w:val="020C22"/>
        </w:rPr>
        <w:t>объединить работу с текстом учебника и специализированными пособиями: сравнение, выделение главного, нахождение различий и их объяснение; осуществлять критический анализ и обоснование подходов к анализу, обращать внимание на отработку умений обосновывать то или иное правило или рекомендацию;</w:t>
      </w:r>
    </w:p>
    <w:p w:rsidR="00481761" w:rsidRPr="00481761" w:rsidRDefault="00481761" w:rsidP="00D62E4F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 w:line="23" w:lineRule="atLeast"/>
        <w:rPr>
          <w:color w:val="020C22"/>
        </w:rPr>
      </w:pPr>
      <w:r w:rsidRPr="00481761">
        <w:rPr>
          <w:color w:val="020C22"/>
        </w:rPr>
        <w:t>в учебном процессе чаще предлагать разнообразные по форме задания и их применение в различных ситуациях, привлекая при этом знания из других разделов курса;</w:t>
      </w:r>
    </w:p>
    <w:p w:rsidR="00481761" w:rsidRPr="00481761" w:rsidRDefault="00481761" w:rsidP="00D62E4F">
      <w:pPr>
        <w:pStyle w:val="ae"/>
        <w:numPr>
          <w:ilvl w:val="0"/>
          <w:numId w:val="38"/>
        </w:numPr>
        <w:shd w:val="clear" w:color="auto" w:fill="FFFFFF"/>
        <w:spacing w:before="0" w:beforeAutospacing="0" w:after="0" w:afterAutospacing="0" w:line="23" w:lineRule="atLeast"/>
        <w:rPr>
          <w:color w:val="020C22"/>
        </w:rPr>
      </w:pPr>
      <w:r w:rsidRPr="00481761">
        <w:rPr>
          <w:color w:val="020C22"/>
        </w:rPr>
        <w:t>усилить внимание к организации</w:t>
      </w:r>
      <w:r w:rsidRPr="00481761">
        <w:rPr>
          <w:rStyle w:val="apple-converted-space"/>
          <w:rFonts w:eastAsiaTheme="majorEastAsia"/>
          <w:color w:val="020C22"/>
        </w:rPr>
        <w:t> </w:t>
      </w:r>
      <w:r w:rsidRPr="00481761">
        <w:rPr>
          <w:color w:val="020C22"/>
          <w:shd w:val="clear" w:color="auto" w:fill="FFFFFF"/>
        </w:rPr>
        <w:t>работы по подготовке к экзамену, которая в процессе повторения, систематизации и обобщения учебного материала должна быть направлена на развитие умений выделять главное, устанавливать причинно-следственные связи.</w:t>
      </w:r>
    </w:p>
    <w:p w:rsidR="00481761" w:rsidRPr="00481761" w:rsidRDefault="00481761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481761" w:rsidRPr="00481761" w:rsidRDefault="00481761" w:rsidP="00481761">
      <w:pPr>
        <w:spacing w:line="23" w:lineRule="atLeast"/>
        <w:rPr>
          <w:rFonts w:eastAsiaTheme="majorEastAsia"/>
          <w:b/>
          <w:color w:val="000000" w:themeColor="text1"/>
        </w:rPr>
      </w:pPr>
      <w:r w:rsidRPr="00481761">
        <w:br w:type="page"/>
      </w:r>
    </w:p>
    <w:p w:rsidR="009E67EE" w:rsidRPr="00481761" w:rsidRDefault="009E67EE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11" w:name="_Toc40708111"/>
      <w:r w:rsidRPr="00481761">
        <w:rPr>
          <w:rFonts w:cs="Times New Roman"/>
          <w:sz w:val="24"/>
        </w:rPr>
        <w:t>ЛИТЕРАТУРА</w:t>
      </w:r>
      <w:bookmarkEnd w:id="11"/>
    </w:p>
    <w:p w:rsidR="009E67EE" w:rsidRPr="00481761" w:rsidRDefault="009E67EE" w:rsidP="00481761">
      <w:pPr>
        <w:spacing w:line="23" w:lineRule="atLeast"/>
      </w:pPr>
    </w:p>
    <w:p w:rsidR="00481761" w:rsidRPr="00481761" w:rsidRDefault="00481761" w:rsidP="00D62E4F">
      <w:pPr>
        <w:pStyle w:val="a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D62E4F">
        <w:rPr>
          <w:color w:val="000000"/>
        </w:rPr>
        <w:t xml:space="preserve">В целом, анализ выполнения заданий ОГЭ по литературе показывает, что уровень </w:t>
      </w:r>
      <w:proofErr w:type="spellStart"/>
      <w:r w:rsidRPr="00D62E4F">
        <w:rPr>
          <w:color w:val="000000"/>
        </w:rPr>
        <w:t>сформированности</w:t>
      </w:r>
      <w:proofErr w:type="spellEnd"/>
      <w:r w:rsidRPr="00D62E4F">
        <w:rPr>
          <w:color w:val="000000"/>
        </w:rPr>
        <w:t xml:space="preserve"> у обучающегося основных учебных умений, соответствующих важнейшим компетенциям (читательской, литературоведческой, коммуникативной), высокий</w:t>
      </w:r>
      <w:r w:rsidRPr="00481761">
        <w:rPr>
          <w:color w:val="000000"/>
        </w:rPr>
        <w:t>.</w:t>
      </w:r>
    </w:p>
    <w:p w:rsidR="00481761" w:rsidRPr="00481761" w:rsidRDefault="00481761" w:rsidP="00481761">
      <w:pPr>
        <w:pStyle w:val="ae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</w:rPr>
      </w:pPr>
      <w:r w:rsidRPr="00481761">
        <w:rPr>
          <w:color w:val="000000"/>
        </w:rPr>
        <w:t xml:space="preserve">Затруднение вызвали задания, связанные с умением проводить сопоставительный анализ нескольких произведений и умением определять позицию автора. </w:t>
      </w:r>
    </w:p>
    <w:p w:rsidR="00481761" w:rsidRPr="00481761" w:rsidRDefault="00481761" w:rsidP="00481761">
      <w:pPr>
        <w:spacing w:line="23" w:lineRule="atLeast"/>
        <w:ind w:firstLine="709"/>
        <w:jc w:val="both"/>
      </w:pPr>
      <w:r w:rsidRPr="00481761">
        <w:t xml:space="preserve">Анализ КИМ и результатов выполнения экзаменационной работы по литературе показывает актуальность некоторых наиболее общих рекомендаций по внедрению современных подходов к преподаванию литературы в основной школе: </w:t>
      </w:r>
    </w:p>
    <w:p w:rsidR="00481761" w:rsidRPr="00481761" w:rsidRDefault="00481761" w:rsidP="00481761">
      <w:pPr>
        <w:spacing w:line="23" w:lineRule="atLeast"/>
        <w:ind w:firstLine="709"/>
        <w:jc w:val="both"/>
      </w:pPr>
      <w:proofErr w:type="gramStart"/>
      <w:r w:rsidRPr="00481761">
        <w:t xml:space="preserve">- обратить особое внимание на формирование у учащихся умения анализировать лирическое и лироэпическое произведение в единстве формы и содержания, что в полной мере соответствует задачам курса 9 класса и имеет большое значение для дальнейшего изучения литературы в 10-11 классах на базовом и профильном уровнях;  </w:t>
      </w:r>
      <w:proofErr w:type="gramEnd"/>
    </w:p>
    <w:p w:rsidR="00481761" w:rsidRPr="00481761" w:rsidRDefault="00481761" w:rsidP="00481761">
      <w:pPr>
        <w:spacing w:line="23" w:lineRule="atLeast"/>
        <w:ind w:firstLine="709"/>
        <w:jc w:val="both"/>
      </w:pPr>
      <w:r w:rsidRPr="00481761">
        <w:t xml:space="preserve">- начиная с 5 класса вести последовательную систематическую работу по обучению учащихся написанию связного текста на основе литературного материала, проводить специальные уроки обучения сочинению, широко включать в практику изучения художественного произведения небольшие аудиторные письменные работы разных видов, рассчитанные на 10–15 минут. </w:t>
      </w:r>
    </w:p>
    <w:p w:rsidR="00481761" w:rsidRPr="00481761" w:rsidRDefault="00481761" w:rsidP="00481761">
      <w:pPr>
        <w:spacing w:line="23" w:lineRule="atLeast"/>
        <w:ind w:firstLine="709"/>
        <w:jc w:val="both"/>
      </w:pPr>
      <w:r w:rsidRPr="00481761">
        <w:t xml:space="preserve">Анализируя качество письменных работ по литературе, в первую очередь необходимо оценивать точность ответа на поставленный вопрос, глубину понимания учащимися авторской идеи и умение ее истолковать, </w:t>
      </w:r>
      <w:proofErr w:type="spellStart"/>
      <w:r w:rsidRPr="00481761">
        <w:t>сформированность</w:t>
      </w:r>
      <w:proofErr w:type="spellEnd"/>
      <w:r w:rsidRPr="00481761">
        <w:t xml:space="preserve"> умения логически мыслить. Необходимо обращать внимание на формирование умений высказывать и аргументировать свою позицию по проблемам, поднятым в произведении, формулировать собственное отношение к героям и т.п. При оценке письменных работ нужно также учитывать уровень общего и речевого развития учащихся; добиваться более широкого и мотивированного использования литературоведческих терминов в практике школьного анализа художественного произведения, систематически работать над формированием навыка грамотного и уместного использования литературоведческой терминологии; обратить внимание на изучение произведений русской литературы XX века, входящих </w:t>
      </w:r>
      <w:proofErr w:type="gramStart"/>
      <w:r w:rsidRPr="00481761">
        <w:t>в</w:t>
      </w:r>
      <w:proofErr w:type="gramEnd"/>
      <w:r w:rsidRPr="00481761">
        <w:t xml:space="preserve"> кодификатор; в целях освоения модели итоговой аттестации в 9 классе по литературе в новой форме знакомить учащихся не только с демонстрационными вариантами контрольной работы, но также с кодификатором и системой оценивания заданий разных типов; предлагать учащимся самим формулировать вопросы по данным текстам. </w:t>
      </w:r>
    </w:p>
    <w:p w:rsidR="00481761" w:rsidRPr="00481761" w:rsidRDefault="00481761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D62E4F" w:rsidRDefault="00D62E4F">
      <w:pPr>
        <w:spacing w:after="200" w:line="276" w:lineRule="auto"/>
        <w:rPr>
          <w:rFonts w:eastAsiaTheme="majorEastAsia"/>
          <w:b/>
          <w:color w:val="000000" w:themeColor="text1"/>
        </w:rPr>
      </w:pPr>
      <w:r>
        <w:br w:type="page"/>
      </w:r>
    </w:p>
    <w:p w:rsidR="009E67EE" w:rsidRPr="00481761" w:rsidRDefault="009E67EE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12" w:name="_Toc40708112"/>
      <w:r w:rsidRPr="00481761">
        <w:rPr>
          <w:rFonts w:cs="Times New Roman"/>
          <w:sz w:val="24"/>
        </w:rPr>
        <w:t>ФИЗИКА</w:t>
      </w:r>
      <w:bookmarkEnd w:id="12"/>
    </w:p>
    <w:p w:rsidR="009E67EE" w:rsidRPr="00481761" w:rsidRDefault="009E67EE" w:rsidP="00481761">
      <w:pPr>
        <w:spacing w:line="23" w:lineRule="atLeast"/>
      </w:pPr>
    </w:p>
    <w:p w:rsidR="00481761" w:rsidRPr="00481761" w:rsidRDefault="00481761" w:rsidP="00481761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</w:pPr>
      <w:r w:rsidRPr="00481761">
        <w:t xml:space="preserve">Перечень элементов содержания / умений и видов деятельности, усвоение которых всеми школьниками региона в целом можно считать достаточным. </w:t>
      </w:r>
      <w:proofErr w:type="gramStart"/>
      <w:r w:rsidRPr="00481761">
        <w:t>(Законы Ньютона, силы в природе, закон сохранения энергии, механические колебания и волны, плотность вещества, закон сообщающихся сосудов, закон Паскаля, тепловые явления, постоянный ток, закон Ома для участка цепи, магнитное поле, электромагнитная индукция, электромагнитные колебания и волны, состав атомного ядра, владение основами знаний о методах научного познания, извлечение и сопоставление информации из текста физического содержания)</w:t>
      </w:r>
      <w:proofErr w:type="gramEnd"/>
    </w:p>
    <w:p w:rsidR="00481761" w:rsidRPr="00481761" w:rsidRDefault="00481761" w:rsidP="00481761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</w:pPr>
      <w:r w:rsidRPr="00481761">
        <w:t xml:space="preserve"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 </w:t>
      </w:r>
      <w:proofErr w:type="gramStart"/>
      <w:r w:rsidRPr="00481761">
        <w:t>(Физические явления и законы.</w:t>
      </w:r>
      <w:proofErr w:type="gramEnd"/>
      <w:r w:rsidRPr="00481761">
        <w:t xml:space="preserve"> Понимание и анализ процессов и экспериментальных данных, представленных в виде рисунка (схемы). Решение качественных и расчетных задач повышенного и высокого уровня. Экспериментальное задание (механические, электромагнитные явления). </w:t>
      </w:r>
      <w:proofErr w:type="gramStart"/>
      <w:r w:rsidRPr="00481761">
        <w:t>Электризация тел.)</w:t>
      </w:r>
      <w:proofErr w:type="gramEnd"/>
    </w:p>
    <w:p w:rsidR="00481761" w:rsidRPr="00481761" w:rsidRDefault="00481761" w:rsidP="00481761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</w:pPr>
      <w:r w:rsidRPr="00481761">
        <w:t xml:space="preserve">Изменения успешности выполнения заданий разных лет по одной теме / проверяемому умению, виду деятельности </w:t>
      </w:r>
      <w:r w:rsidRPr="00481761">
        <w:rPr>
          <w:i/>
          <w:iCs/>
        </w:rPr>
        <w:t>(если это возможно сделать)</w:t>
      </w:r>
      <w:r w:rsidRPr="00481761">
        <w:t>.</w:t>
      </w:r>
    </w:p>
    <w:p w:rsidR="00481761" w:rsidRPr="00481761" w:rsidRDefault="00481761" w:rsidP="00481761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</w:pPr>
      <w:r w:rsidRPr="00481761">
        <w:t xml:space="preserve">Предложения по возможным направлениям совершенствования организации и методики обучения школьников. Необходимо увеличить количество часов на решение задач, для этого нужно в 9 классе вести не 2 часа в неделю, а 3 часа. Учить анализировать процессы и экспериментальные данные, для этого нужно решать качественные и экспериментальные задачи на уроке и внеурочное время. </w:t>
      </w:r>
    </w:p>
    <w:p w:rsidR="00D62E4F" w:rsidRPr="00D62E4F" w:rsidRDefault="00481761" w:rsidP="00D62E4F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</w:pPr>
      <w:r w:rsidRPr="00481761">
        <w:t>Предложения по возможным направлениям диагностики учебных достижений по предмету в субъекте РФ.</w:t>
      </w:r>
      <w:bookmarkStart w:id="13" w:name="_Toc14881444"/>
    </w:p>
    <w:p w:rsidR="00481761" w:rsidRPr="00D62E4F" w:rsidRDefault="00481761" w:rsidP="00D62E4F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lang w:val="en-US"/>
        </w:rPr>
      </w:pPr>
      <w:r w:rsidRPr="00481761">
        <w:t>Рекомендации</w:t>
      </w:r>
      <w:bookmarkEnd w:id="13"/>
      <w:r w:rsidR="00D62E4F">
        <w:rPr>
          <w:lang w:val="en-US"/>
        </w:rPr>
        <w:t>:</w:t>
      </w:r>
    </w:p>
    <w:p w:rsidR="00481761" w:rsidRPr="00481761" w:rsidRDefault="00481761" w:rsidP="00481761">
      <w:pPr>
        <w:spacing w:line="23" w:lineRule="atLeast"/>
        <w:ind w:firstLine="709"/>
        <w:jc w:val="both"/>
      </w:pPr>
      <w:r w:rsidRPr="00481761">
        <w:t xml:space="preserve">На методическом объединении разработать и внести изменения в тематическое планирование по увеличению часов на решение расчетных задач по механике, тепловым явлениям, электродинамики (параллельное, последовательное и смешанное соединение проводников). </w:t>
      </w:r>
    </w:p>
    <w:p w:rsidR="00481761" w:rsidRPr="00481761" w:rsidRDefault="00481761" w:rsidP="00481761">
      <w:pPr>
        <w:spacing w:line="23" w:lineRule="atLeast"/>
      </w:pPr>
      <w:r w:rsidRPr="00481761">
        <w:br w:type="page"/>
      </w:r>
    </w:p>
    <w:p w:rsidR="00481761" w:rsidRPr="00481761" w:rsidRDefault="00481761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  <w:r w:rsidRPr="00481761">
        <w:br w:type="page"/>
      </w:r>
    </w:p>
    <w:p w:rsidR="009E67EE" w:rsidRPr="00481761" w:rsidRDefault="009E67EE" w:rsidP="00481761">
      <w:pPr>
        <w:pStyle w:val="12"/>
        <w:spacing w:before="0" w:after="0" w:line="23" w:lineRule="atLeast"/>
        <w:rPr>
          <w:rFonts w:cs="Times New Roman"/>
          <w:sz w:val="24"/>
        </w:rPr>
      </w:pPr>
      <w:bookmarkStart w:id="14" w:name="_Toc40708113"/>
      <w:r w:rsidRPr="00481761">
        <w:rPr>
          <w:rFonts w:cs="Times New Roman"/>
          <w:sz w:val="24"/>
        </w:rPr>
        <w:t>ИНФОРМАТИКА</w:t>
      </w:r>
      <w:bookmarkEnd w:id="14"/>
    </w:p>
    <w:p w:rsidR="00481761" w:rsidRPr="00481761" w:rsidRDefault="00481761" w:rsidP="00481761">
      <w:pPr>
        <w:spacing w:line="23" w:lineRule="atLeast"/>
        <w:ind w:firstLine="709"/>
        <w:jc w:val="both"/>
      </w:pPr>
      <w:r w:rsidRPr="00481761">
        <w:t xml:space="preserve">Особое внимание необходимо уделить линии программирования и алгоритмизации, предлагать учащимся больше задач на программирование. Ошибки, допущенные в бланках ответов, требуют проведения пробных экзаменов с использование стандартных бланков ОГЭ. Учитель должен внимательно проверить качество внесения ответов, убедиться, что ответы записаны в 25 соответствии с заданием. Необходимо «проигрывать» ситуацию сдачи ОГЭ несколько раз, чтобы сам процесс заполнения протоколов и бланков не вызывал у учащихся вопросов. </w:t>
      </w:r>
    </w:p>
    <w:p w:rsidR="00D62E4F" w:rsidRPr="00D62E4F" w:rsidRDefault="00481761" w:rsidP="00D62E4F">
      <w:pPr>
        <w:spacing w:line="23" w:lineRule="atLeast"/>
        <w:ind w:firstLine="709"/>
        <w:jc w:val="both"/>
      </w:pPr>
      <w:r w:rsidRPr="00481761">
        <w:t xml:space="preserve">При решении задачи формирования </w:t>
      </w:r>
      <w:proofErr w:type="spellStart"/>
      <w:r w:rsidRPr="00481761">
        <w:t>общеучебных</w:t>
      </w:r>
      <w:proofErr w:type="spellEnd"/>
      <w:r w:rsidRPr="00481761">
        <w:t xml:space="preserve"> умений и навыков обучающихся, необходимо развивать умения осознанного чтения, навыки работы с текстовой информацией, а также навыки самоконтроля, что позволит школьникам находить и исправлять ошибки, допускаемые при выполнении письменных работ, повысит качество выполнения заданий.</w:t>
      </w:r>
      <w:bookmarkStart w:id="15" w:name="_Toc14881391"/>
    </w:p>
    <w:p w:rsidR="00481761" w:rsidRPr="00D62E4F" w:rsidRDefault="00481761" w:rsidP="00D62E4F">
      <w:pPr>
        <w:spacing w:line="23" w:lineRule="atLeast"/>
        <w:ind w:firstLine="709"/>
        <w:jc w:val="both"/>
        <w:rPr>
          <w:lang w:val="en-US"/>
        </w:rPr>
      </w:pPr>
      <w:r w:rsidRPr="00481761">
        <w:rPr>
          <w:rFonts w:eastAsia="Times New Roman"/>
        </w:rPr>
        <w:t>Рекомендации</w:t>
      </w:r>
      <w:bookmarkEnd w:id="15"/>
      <w:r w:rsidR="00D62E4F">
        <w:rPr>
          <w:rFonts w:eastAsia="Times New Roman"/>
          <w:lang w:val="en-US"/>
        </w:rPr>
        <w:t>: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Педагогам ОУ следует обратить внимание на стабильность в подготовке к ОГЭ по информатике. 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Необходимо поддерживать систему подготовки учащихся к сдаче экзамена в новой форме, как в урочной, так и внеурочной форме. 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Следует отрабатывать задания в формате ОГЭ, особенно включать задания по темам: работа с файловой системой; пропускная способность канала; запросы по поисковым системам и алгоритмы на перебор данных. 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Уделить серьёзное внимание разделу программирования: от основ до реализации программ, умению анализировать готовые программы, исполнять заданный алгоритм, выстраивать стратегии.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761">
        <w:rPr>
          <w:rFonts w:ascii="Times New Roman" w:hAnsi="Times New Roman"/>
          <w:sz w:val="24"/>
          <w:szCs w:val="24"/>
        </w:rPr>
        <w:t>Уделять внимание обучающимся, находящимся в «зоне риска — не пройти минимальный порог»: помочь выявить слабые и сильные стороны ученика при решении задач, обозначить задачи, которые технически решаются просто и быстро (некоторые из них относятся к задачам повышенного уровня сложности, но решаются легко), сориентировать в тематике и способах решений подобных задач.</w:t>
      </w:r>
      <w:proofErr w:type="gramEnd"/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Обратить внимание на умение сохранять файл в нужной директории, в требуемом формате и на то, что на бланке номер 2 необходимо указывать имя файла/фалов, которые сдает учащийся.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 xml:space="preserve">Темы, рекомендуемые для обсуждения на методических объединениях учителей-предметников: - Повышение качества подготовки учащихся по информатике и ИКТ в условиях проведение итоговой аттестации выпускников в форме ОГЭ. </w:t>
      </w:r>
    </w:p>
    <w:p w:rsidR="00481761" w:rsidRPr="00481761" w:rsidRDefault="00481761" w:rsidP="00D62E4F">
      <w:pPr>
        <w:pStyle w:val="a3"/>
        <w:numPr>
          <w:ilvl w:val="0"/>
          <w:numId w:val="39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481761">
        <w:rPr>
          <w:rFonts w:ascii="Times New Roman" w:hAnsi="Times New Roman"/>
          <w:sz w:val="24"/>
          <w:szCs w:val="24"/>
        </w:rPr>
        <w:t>Особенности методики преподавания информатики в условиях новых форм итоговой аттестации.</w:t>
      </w:r>
    </w:p>
    <w:p w:rsidR="00481761" w:rsidRPr="00481761" w:rsidRDefault="00481761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p w:rsidR="00D62E4F" w:rsidRDefault="00D62E4F">
      <w:pPr>
        <w:spacing w:after="200" w:line="276" w:lineRule="auto"/>
        <w:rPr>
          <w:rFonts w:eastAsiaTheme="majorEastAsia"/>
          <w:b/>
          <w:color w:val="000000" w:themeColor="text1"/>
        </w:rPr>
      </w:pPr>
      <w:r>
        <w:br w:type="page"/>
      </w:r>
    </w:p>
    <w:p w:rsidR="00D62E4F" w:rsidRDefault="009E67EE" w:rsidP="00D62E4F">
      <w:pPr>
        <w:pStyle w:val="12"/>
        <w:spacing w:before="0" w:after="0" w:line="23" w:lineRule="atLeast"/>
        <w:rPr>
          <w:rFonts w:cs="Times New Roman"/>
          <w:sz w:val="24"/>
          <w:lang w:val="en-US"/>
        </w:rPr>
      </w:pPr>
      <w:bookmarkStart w:id="16" w:name="_Toc40708114"/>
      <w:r w:rsidRPr="00481761">
        <w:rPr>
          <w:rFonts w:cs="Times New Roman"/>
          <w:sz w:val="24"/>
        </w:rPr>
        <w:t>АНГЛИЙСКИЙ ЯЗЫК</w:t>
      </w:r>
      <w:bookmarkStart w:id="17" w:name="_Toc11679793"/>
      <w:bookmarkStart w:id="18" w:name="_Toc11679888"/>
      <w:bookmarkStart w:id="19" w:name="_Toc14881345"/>
      <w:bookmarkEnd w:id="16"/>
    </w:p>
    <w:p w:rsidR="00481761" w:rsidRPr="00481761" w:rsidRDefault="00481761" w:rsidP="00D62E4F">
      <w:r w:rsidRPr="00481761">
        <w:t xml:space="preserve"> Рекомендации</w:t>
      </w:r>
      <w:bookmarkEnd w:id="17"/>
      <w:bookmarkEnd w:id="18"/>
      <w:bookmarkEnd w:id="19"/>
      <w:r w:rsidR="00D62E4F">
        <w:rPr>
          <w:lang w:val="en-US"/>
        </w:rPr>
        <w:t>:</w:t>
      </w:r>
    </w:p>
    <w:p w:rsidR="00481761" w:rsidRPr="00481761" w:rsidRDefault="00D62E4F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81761" w:rsidRPr="00481761">
        <w:rPr>
          <w:rFonts w:ascii="Times New Roman" w:hAnsi="Times New Roman" w:cs="Times New Roman"/>
          <w:sz w:val="24"/>
          <w:szCs w:val="24"/>
        </w:rPr>
        <w:t>нализ подтверждает, что еще не в полном объеме решены задачи по подготовке к ОГЭ учителей школ. Для достижения высокого качества подготовки девятиклассников к ОГЭ по иностран</w:t>
      </w:r>
      <w:r w:rsidR="00481761" w:rsidRPr="00481761">
        <w:rPr>
          <w:rFonts w:ascii="Times New Roman" w:hAnsi="Times New Roman" w:cs="Times New Roman"/>
          <w:sz w:val="24"/>
          <w:szCs w:val="24"/>
        </w:rPr>
        <w:softHyphen/>
        <w:t xml:space="preserve">ному языку необходимо направить усилия </w:t>
      </w:r>
      <w:proofErr w:type="gramStart"/>
      <w:r w:rsidR="00481761" w:rsidRPr="004817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81761" w:rsidRPr="00481761">
        <w:rPr>
          <w:rFonts w:ascii="Times New Roman" w:hAnsi="Times New Roman" w:cs="Times New Roman"/>
          <w:sz w:val="24"/>
          <w:szCs w:val="24"/>
        </w:rPr>
        <w:t>: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овладение всеми педагогами ключевыми положениями норма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тивно-правовых и программных материалов, раскрывающих содержа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тельные, структурные и организационные особенности проведения устной части ОГЭ по иностранным языкам;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овладение всеми педагогами понятийным аппаратом ОГЭ: специ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фикация, кодификатор, коммуникативная компетенция, уровни комму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никативной компетенции, тестирование, стандартизированные тесты, формы и виды контроля, формы и виды оценивания, критерии оцени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вания, коммуникативное задание, коммуникативная задача и т. п.;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формирование умения всех педагогов работать с инструмента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ми, определяющими процедуру проверки и оценивания ответов участ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ников ОГЭ с развернутым ответом устной части ОГЭ;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формирование компетенции учителей в сфере современных тех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нологий тестирования и оценивания;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формирование умения всех учителей применять технологии те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стирования и основные структурные элементы педагогического оце</w:t>
      </w:r>
      <w:r w:rsidRPr="00481761">
        <w:rPr>
          <w:rFonts w:ascii="Times New Roman" w:hAnsi="Times New Roman" w:cs="Times New Roman"/>
          <w:sz w:val="24"/>
          <w:szCs w:val="24"/>
        </w:rPr>
        <w:softHyphen/>
        <w:t>нивания в области устной и письменной речи.</w:t>
      </w:r>
    </w:p>
    <w:p w:rsidR="00481761" w:rsidRPr="00481761" w:rsidRDefault="00D62E4F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1761" w:rsidRPr="00481761">
        <w:rPr>
          <w:rFonts w:ascii="Times New Roman" w:hAnsi="Times New Roman" w:cs="Times New Roman"/>
          <w:sz w:val="24"/>
          <w:szCs w:val="24"/>
        </w:rPr>
        <w:t>ыявить профессиональные дефициты у педагогов, готовящих обучающихся к прохождению государственной итоговой аттестации по программе основного общего образования;</w:t>
      </w:r>
    </w:p>
    <w:p w:rsidR="00481761" w:rsidRPr="00481761" w:rsidRDefault="00D62E4F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81761" w:rsidRPr="00481761">
        <w:rPr>
          <w:rFonts w:ascii="Times New Roman" w:hAnsi="Times New Roman" w:cs="Times New Roman"/>
          <w:sz w:val="24"/>
          <w:szCs w:val="24"/>
        </w:rPr>
        <w:t>азработать систему обмена опытом, наставничества по работе с учителями, чьи обучающиеся показали низкие результаты;</w:t>
      </w:r>
    </w:p>
    <w:p w:rsidR="00481761" w:rsidRPr="00481761" w:rsidRDefault="00D62E4F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1761" w:rsidRPr="00481761">
        <w:rPr>
          <w:rFonts w:ascii="Times New Roman" w:hAnsi="Times New Roman" w:cs="Times New Roman"/>
          <w:sz w:val="24"/>
          <w:szCs w:val="24"/>
        </w:rPr>
        <w:t>ести работу по каждому разделу экзаменационной работы</w:t>
      </w:r>
    </w:p>
    <w:p w:rsidR="00481761" w:rsidRPr="00481761" w:rsidRDefault="00D62E4F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81761" w:rsidRPr="00481761">
        <w:rPr>
          <w:rFonts w:ascii="Times New Roman" w:hAnsi="Times New Roman" w:cs="Times New Roman"/>
          <w:sz w:val="24"/>
          <w:szCs w:val="24"/>
        </w:rPr>
        <w:t xml:space="preserve">чить </w:t>
      </w:r>
      <w:proofErr w:type="gramStart"/>
      <w:r w:rsidR="00481761" w:rsidRPr="004817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1761" w:rsidRPr="00481761">
        <w:rPr>
          <w:rFonts w:ascii="Times New Roman" w:hAnsi="Times New Roman" w:cs="Times New Roman"/>
          <w:sz w:val="24"/>
          <w:szCs w:val="24"/>
        </w:rPr>
        <w:t xml:space="preserve"> вчитываться в задание и находить соответствия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вести работу над расширением лексико-грамматических навыков, знаний словообразования в английском языке;</w:t>
      </w:r>
    </w:p>
    <w:p w:rsidR="00481761" w:rsidRPr="00481761" w:rsidRDefault="00481761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 w:rsidRPr="00481761">
        <w:rPr>
          <w:rFonts w:ascii="Times New Roman" w:hAnsi="Times New Roman" w:cs="Times New Roman"/>
          <w:sz w:val="24"/>
          <w:szCs w:val="24"/>
        </w:rPr>
        <w:t>обеспечить достаточную практику для развития продуктивных умений, говорения и письма.</w:t>
      </w:r>
    </w:p>
    <w:p w:rsidR="00481761" w:rsidRPr="00481761" w:rsidRDefault="00D62E4F" w:rsidP="00D62E4F">
      <w:pPr>
        <w:pStyle w:val="22"/>
        <w:numPr>
          <w:ilvl w:val="0"/>
          <w:numId w:val="40"/>
        </w:numPr>
        <w:shd w:val="clear" w:color="auto" w:fill="auto"/>
        <w:tabs>
          <w:tab w:val="left" w:pos="722"/>
        </w:tabs>
        <w:spacing w:before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1761" w:rsidRPr="00481761">
        <w:rPr>
          <w:rFonts w:ascii="Times New Roman" w:hAnsi="Times New Roman" w:cs="Times New Roman"/>
          <w:sz w:val="24"/>
          <w:szCs w:val="24"/>
        </w:rPr>
        <w:t>ровести элективные курсы по подготовке к сдаче ОГЭ по английскому языку силами педагогов, чьи обучающиеся показывают стабильно высокие результаты при прохождении государственной итоговой аттестации по программе основного общего образования.</w:t>
      </w:r>
    </w:p>
    <w:p w:rsidR="00481761" w:rsidRPr="00481761" w:rsidRDefault="00481761" w:rsidP="00481761">
      <w:pPr>
        <w:spacing w:line="23" w:lineRule="atLeast"/>
      </w:pPr>
    </w:p>
    <w:p w:rsidR="009E67EE" w:rsidRPr="00481761" w:rsidRDefault="009E67EE" w:rsidP="00481761">
      <w:pPr>
        <w:spacing w:line="23" w:lineRule="atLeast"/>
      </w:pPr>
    </w:p>
    <w:sectPr w:rsidR="009E67EE" w:rsidRPr="00481761" w:rsidSect="009E67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EE" w:rsidRDefault="009E67EE" w:rsidP="009E67EE">
      <w:r>
        <w:separator/>
      </w:r>
    </w:p>
  </w:endnote>
  <w:endnote w:type="continuationSeparator" w:id="0">
    <w:p w:rsidR="009E67EE" w:rsidRDefault="009E67EE" w:rsidP="009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75497"/>
      <w:docPartObj>
        <w:docPartGallery w:val="Page Numbers (Bottom of Page)"/>
        <w:docPartUnique/>
      </w:docPartObj>
    </w:sdtPr>
    <w:sdtContent>
      <w:p w:rsidR="009E67EE" w:rsidRDefault="009E67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342">
          <w:rPr>
            <w:noProof/>
          </w:rPr>
          <w:t>2</w:t>
        </w:r>
        <w:r>
          <w:fldChar w:fldCharType="end"/>
        </w:r>
      </w:p>
    </w:sdtContent>
  </w:sdt>
  <w:p w:rsidR="009E67EE" w:rsidRDefault="009E67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EE" w:rsidRDefault="009E67EE" w:rsidP="009E67EE">
      <w:r>
        <w:separator/>
      </w:r>
    </w:p>
  </w:footnote>
  <w:footnote w:type="continuationSeparator" w:id="0">
    <w:p w:rsidR="009E67EE" w:rsidRDefault="009E67EE" w:rsidP="009E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5BBA888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94" w:hanging="2160"/>
      </w:pPr>
      <w:rPr>
        <w:rFonts w:hint="default"/>
      </w:rPr>
    </w:lvl>
  </w:abstractNum>
  <w:abstractNum w:abstractNumId="1">
    <w:nsid w:val="00904A73"/>
    <w:multiLevelType w:val="hybridMultilevel"/>
    <w:tmpl w:val="7DEA0E38"/>
    <w:lvl w:ilvl="0" w:tplc="C4B262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FD476E"/>
    <w:multiLevelType w:val="multilevel"/>
    <w:tmpl w:val="F98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A135F"/>
    <w:multiLevelType w:val="hybridMultilevel"/>
    <w:tmpl w:val="ACB4EDE4"/>
    <w:lvl w:ilvl="0" w:tplc="03C4AF7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24484"/>
    <w:multiLevelType w:val="hybridMultilevel"/>
    <w:tmpl w:val="66BCD4DA"/>
    <w:lvl w:ilvl="0" w:tplc="1C10EF62">
      <w:start w:val="1"/>
      <w:numFmt w:val="bullet"/>
      <w:lvlText w:val="­"/>
      <w:lvlJc w:val="left"/>
      <w:pPr>
        <w:ind w:left="654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0B2378D6"/>
    <w:multiLevelType w:val="multilevel"/>
    <w:tmpl w:val="B8A4E0BC"/>
    <w:lvl w:ilvl="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2160"/>
      </w:pPr>
      <w:rPr>
        <w:rFonts w:hint="default"/>
      </w:rPr>
    </w:lvl>
  </w:abstractNum>
  <w:abstractNum w:abstractNumId="6">
    <w:nsid w:val="0DB76A3C"/>
    <w:multiLevelType w:val="hybridMultilevel"/>
    <w:tmpl w:val="907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E7CB7"/>
    <w:multiLevelType w:val="multilevel"/>
    <w:tmpl w:val="193A1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4D4834"/>
    <w:multiLevelType w:val="hybridMultilevel"/>
    <w:tmpl w:val="80AA7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3E5659"/>
    <w:multiLevelType w:val="multilevel"/>
    <w:tmpl w:val="314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245E1C"/>
    <w:multiLevelType w:val="hybridMultilevel"/>
    <w:tmpl w:val="F86A86CA"/>
    <w:lvl w:ilvl="0" w:tplc="0210659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4C46901"/>
    <w:multiLevelType w:val="multilevel"/>
    <w:tmpl w:val="48EE4446"/>
    <w:lvl w:ilvl="0">
      <w:start w:val="2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01F7BB9"/>
    <w:multiLevelType w:val="hybridMultilevel"/>
    <w:tmpl w:val="928A324C"/>
    <w:lvl w:ilvl="0" w:tplc="C7C21936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47267"/>
    <w:multiLevelType w:val="hybridMultilevel"/>
    <w:tmpl w:val="A2029354"/>
    <w:lvl w:ilvl="0" w:tplc="42D6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27E068A4"/>
    <w:multiLevelType w:val="multilevel"/>
    <w:tmpl w:val="F98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C53B8"/>
    <w:multiLevelType w:val="hybridMultilevel"/>
    <w:tmpl w:val="FAAE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950F5"/>
    <w:multiLevelType w:val="hybridMultilevel"/>
    <w:tmpl w:val="1ABC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65142"/>
    <w:multiLevelType w:val="hybridMultilevel"/>
    <w:tmpl w:val="8536D124"/>
    <w:lvl w:ilvl="0" w:tplc="9A681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>
    <w:nsid w:val="33F20BA8"/>
    <w:multiLevelType w:val="multilevel"/>
    <w:tmpl w:val="E76488B6"/>
    <w:lvl w:ilvl="0">
      <w:start w:val="1"/>
      <w:numFmt w:val="bullet"/>
      <w:lvlText w:val="­"/>
      <w:lvlJc w:val="left"/>
      <w:rPr>
        <w:rFonts w:ascii="Tempus Sans ITC" w:hAnsi="Tempus Sans ITC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927AAD"/>
    <w:multiLevelType w:val="multilevel"/>
    <w:tmpl w:val="DDDCE7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8D51479"/>
    <w:multiLevelType w:val="multilevel"/>
    <w:tmpl w:val="1D5495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8D5551B"/>
    <w:multiLevelType w:val="multilevel"/>
    <w:tmpl w:val="8AA8C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49405BE2"/>
    <w:multiLevelType w:val="hybridMultilevel"/>
    <w:tmpl w:val="8B92F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5A3B86"/>
    <w:multiLevelType w:val="multilevel"/>
    <w:tmpl w:val="68226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4">
    <w:nsid w:val="4A957DF5"/>
    <w:multiLevelType w:val="multilevel"/>
    <w:tmpl w:val="8DE29F8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>
    <w:nsid w:val="4AB07CED"/>
    <w:multiLevelType w:val="hybridMultilevel"/>
    <w:tmpl w:val="35F45128"/>
    <w:lvl w:ilvl="0" w:tplc="EC900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4B792C85"/>
    <w:multiLevelType w:val="multilevel"/>
    <w:tmpl w:val="F98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142D"/>
    <w:multiLevelType w:val="hybridMultilevel"/>
    <w:tmpl w:val="5B180A2A"/>
    <w:lvl w:ilvl="0" w:tplc="A6C440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D10F77"/>
    <w:multiLevelType w:val="hybridMultilevel"/>
    <w:tmpl w:val="E72E9082"/>
    <w:lvl w:ilvl="0" w:tplc="C61A709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>
    <w:nsid w:val="56CA57C0"/>
    <w:multiLevelType w:val="hybridMultilevel"/>
    <w:tmpl w:val="1108D900"/>
    <w:lvl w:ilvl="0" w:tplc="A7B2EC4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0">
    <w:nsid w:val="59D764BD"/>
    <w:multiLevelType w:val="hybridMultilevel"/>
    <w:tmpl w:val="EF26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337B9"/>
    <w:multiLevelType w:val="hybridMultilevel"/>
    <w:tmpl w:val="D7DC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8253B"/>
    <w:multiLevelType w:val="multilevel"/>
    <w:tmpl w:val="F98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1070B"/>
    <w:multiLevelType w:val="multilevel"/>
    <w:tmpl w:val="831062BA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34">
    <w:nsid w:val="68042241"/>
    <w:multiLevelType w:val="multilevel"/>
    <w:tmpl w:val="F98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71A50E0A"/>
    <w:multiLevelType w:val="multilevel"/>
    <w:tmpl w:val="F98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1318A"/>
    <w:multiLevelType w:val="multilevel"/>
    <w:tmpl w:val="928A324C"/>
    <w:lvl w:ilvl="0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A3991"/>
    <w:multiLevelType w:val="multilevel"/>
    <w:tmpl w:val="5E52D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6399B"/>
    <w:multiLevelType w:val="multilevel"/>
    <w:tmpl w:val="82081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3"/>
  </w:num>
  <w:num w:numId="4">
    <w:abstractNumId w:val="5"/>
  </w:num>
  <w:num w:numId="5">
    <w:abstractNumId w:val="27"/>
  </w:num>
  <w:num w:numId="6">
    <w:abstractNumId w:val="21"/>
  </w:num>
  <w:num w:numId="7">
    <w:abstractNumId w:val="0"/>
  </w:num>
  <w:num w:numId="8">
    <w:abstractNumId w:val="17"/>
  </w:num>
  <w:num w:numId="9">
    <w:abstractNumId w:val="13"/>
  </w:num>
  <w:num w:numId="10">
    <w:abstractNumId w:val="39"/>
  </w:num>
  <w:num w:numId="11">
    <w:abstractNumId w:val="4"/>
  </w:num>
  <w:num w:numId="12">
    <w:abstractNumId w:val="25"/>
  </w:num>
  <w:num w:numId="13">
    <w:abstractNumId w:val="23"/>
  </w:num>
  <w:num w:numId="14">
    <w:abstractNumId w:val="19"/>
  </w:num>
  <w:num w:numId="15">
    <w:abstractNumId w:val="30"/>
  </w:num>
  <w:num w:numId="16">
    <w:abstractNumId w:val="16"/>
  </w:num>
  <w:num w:numId="17">
    <w:abstractNumId w:val="6"/>
  </w:num>
  <w:num w:numId="18">
    <w:abstractNumId w:val="35"/>
  </w:num>
  <w:num w:numId="19">
    <w:abstractNumId w:val="9"/>
  </w:num>
  <w:num w:numId="20">
    <w:abstractNumId w:val="28"/>
  </w:num>
  <w:num w:numId="21">
    <w:abstractNumId w:val="7"/>
  </w:num>
  <w:num w:numId="22">
    <w:abstractNumId w:val="11"/>
  </w:num>
  <w:num w:numId="23">
    <w:abstractNumId w:val="10"/>
  </w:num>
  <w:num w:numId="24">
    <w:abstractNumId w:val="20"/>
  </w:num>
  <w:num w:numId="25">
    <w:abstractNumId w:val="18"/>
  </w:num>
  <w:num w:numId="26">
    <w:abstractNumId w:val="32"/>
  </w:num>
  <w:num w:numId="27">
    <w:abstractNumId w:val="14"/>
  </w:num>
  <w:num w:numId="28">
    <w:abstractNumId w:val="2"/>
  </w:num>
  <w:num w:numId="29">
    <w:abstractNumId w:val="36"/>
  </w:num>
  <w:num w:numId="30">
    <w:abstractNumId w:val="26"/>
  </w:num>
  <w:num w:numId="31">
    <w:abstractNumId w:val="1"/>
  </w:num>
  <w:num w:numId="32">
    <w:abstractNumId w:val="34"/>
  </w:num>
  <w:num w:numId="33">
    <w:abstractNumId w:val="12"/>
  </w:num>
  <w:num w:numId="34">
    <w:abstractNumId w:val="37"/>
  </w:num>
  <w:num w:numId="35">
    <w:abstractNumId w:val="3"/>
  </w:num>
  <w:num w:numId="36">
    <w:abstractNumId w:val="38"/>
  </w:num>
  <w:num w:numId="37">
    <w:abstractNumId w:val="8"/>
  </w:num>
  <w:num w:numId="38">
    <w:abstractNumId w:val="31"/>
  </w:num>
  <w:num w:numId="39">
    <w:abstractNumId w:val="2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CD"/>
    <w:rsid w:val="00060FCD"/>
    <w:rsid w:val="00291D8E"/>
    <w:rsid w:val="00331ED9"/>
    <w:rsid w:val="00370C70"/>
    <w:rsid w:val="00411342"/>
    <w:rsid w:val="00463F63"/>
    <w:rsid w:val="00476E3E"/>
    <w:rsid w:val="00481761"/>
    <w:rsid w:val="0079011B"/>
    <w:rsid w:val="009E67EE"/>
    <w:rsid w:val="00D62E4F"/>
    <w:rsid w:val="00E63F19"/>
    <w:rsid w:val="00E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370C70"/>
    <w:pPr>
      <w:spacing w:before="100" w:beforeAutospacing="1" w:after="100" w:afterAutospacing="1"/>
    </w:pPr>
    <w:rPr>
      <w:rFonts w:eastAsia="Times New Roman"/>
    </w:rPr>
  </w:style>
  <w:style w:type="paragraph" w:styleId="af">
    <w:name w:val="Body Text"/>
    <w:basedOn w:val="a"/>
    <w:link w:val="af0"/>
    <w:uiPriority w:val="1"/>
    <w:qFormat/>
    <w:rsid w:val="00370C70"/>
    <w:pPr>
      <w:widowControl w:val="0"/>
      <w:autoSpaceDE w:val="0"/>
      <w:autoSpaceDN w:val="0"/>
      <w:ind w:left="462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370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370C7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81761"/>
    <w:rPr>
      <w:rFonts w:cs="Times New Roman"/>
    </w:rPr>
  </w:style>
  <w:style w:type="character" w:customStyle="1" w:styleId="3">
    <w:name w:val="Основной текст (3)"/>
    <w:basedOn w:val="a0"/>
    <w:rsid w:val="00481761"/>
    <w:rPr>
      <w:rFonts w:ascii="Times New Roman" w:hAnsi="Times New Roman" w:cs="Times New Roman"/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uiPriority w:val="99"/>
    <w:locked/>
    <w:rsid w:val="00481761"/>
    <w:rPr>
      <w:rFonts w:ascii="Bookman Old Style" w:hAnsi="Bookman Old Style" w:cs="Bookman Old Styl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1761"/>
    <w:pPr>
      <w:widowControl w:val="0"/>
      <w:shd w:val="clear" w:color="auto" w:fill="FFFFFF"/>
      <w:spacing w:before="540" w:line="398" w:lineRule="exact"/>
      <w:jc w:val="both"/>
    </w:pPr>
    <w:rPr>
      <w:rFonts w:ascii="Bookman Old Style" w:hAnsi="Bookman Old Style" w:cs="Bookman Old Styl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370C70"/>
    <w:pPr>
      <w:spacing w:before="100" w:beforeAutospacing="1" w:after="100" w:afterAutospacing="1"/>
    </w:pPr>
    <w:rPr>
      <w:rFonts w:eastAsia="Times New Roman"/>
    </w:rPr>
  </w:style>
  <w:style w:type="paragraph" w:styleId="af">
    <w:name w:val="Body Text"/>
    <w:basedOn w:val="a"/>
    <w:link w:val="af0"/>
    <w:uiPriority w:val="1"/>
    <w:qFormat/>
    <w:rsid w:val="00370C70"/>
    <w:pPr>
      <w:widowControl w:val="0"/>
      <w:autoSpaceDE w:val="0"/>
      <w:autoSpaceDN w:val="0"/>
      <w:ind w:left="462"/>
    </w:pPr>
    <w:rPr>
      <w:rFonts w:eastAsia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370C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370C7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81761"/>
    <w:rPr>
      <w:rFonts w:cs="Times New Roman"/>
    </w:rPr>
  </w:style>
  <w:style w:type="character" w:customStyle="1" w:styleId="3">
    <w:name w:val="Основной текст (3)"/>
    <w:basedOn w:val="a0"/>
    <w:rsid w:val="00481761"/>
    <w:rPr>
      <w:rFonts w:ascii="Times New Roman" w:hAnsi="Times New Roman" w:cs="Times New Roman"/>
      <w:spacing w:val="0"/>
      <w:sz w:val="15"/>
      <w:szCs w:val="15"/>
    </w:rPr>
  </w:style>
  <w:style w:type="character" w:customStyle="1" w:styleId="21">
    <w:name w:val="Основной текст (2)_"/>
    <w:basedOn w:val="a0"/>
    <w:link w:val="22"/>
    <w:uiPriority w:val="99"/>
    <w:locked/>
    <w:rsid w:val="00481761"/>
    <w:rPr>
      <w:rFonts w:ascii="Bookman Old Style" w:hAnsi="Bookman Old Style" w:cs="Bookman Old Style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81761"/>
    <w:pPr>
      <w:widowControl w:val="0"/>
      <w:shd w:val="clear" w:color="auto" w:fill="FFFFFF"/>
      <w:spacing w:before="540" w:line="398" w:lineRule="exact"/>
      <w:jc w:val="both"/>
    </w:pPr>
    <w:rPr>
      <w:rFonts w:ascii="Bookman Old Style" w:hAnsi="Bookman Old Style" w:cs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4E00-8D94-4044-90C7-F290FA9E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rcoi_4</cp:lastModifiedBy>
  <cp:revision>4</cp:revision>
  <dcterms:created xsi:type="dcterms:W3CDTF">2020-05-18T12:04:00Z</dcterms:created>
  <dcterms:modified xsi:type="dcterms:W3CDTF">2020-05-18T12:32:00Z</dcterms:modified>
</cp:coreProperties>
</file>