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B" w:rsidRPr="00D54FE1" w:rsidRDefault="0079011B" w:rsidP="00802C59">
      <w:pPr>
        <w:pStyle w:val="a4"/>
        <w:keepNext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  <w:r w:rsidRPr="00D54FE1">
        <w:rPr>
          <w:color w:val="auto"/>
          <w:sz w:val="24"/>
          <w:szCs w:val="24"/>
        </w:rPr>
        <w:t>ГБУ НАО «Ненецкий региональный центр развития образования»</w:t>
      </w:r>
    </w:p>
    <w:p w:rsidR="0079011B" w:rsidRPr="00D54FE1" w:rsidRDefault="0079011B" w:rsidP="00802C59">
      <w:pPr>
        <w:pStyle w:val="a4"/>
        <w:keepNext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79011B" w:rsidRPr="00D54FE1" w:rsidRDefault="0079011B" w:rsidP="00802C59">
      <w:pPr>
        <w:pStyle w:val="a4"/>
        <w:keepNext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79011B" w:rsidRPr="00D54FE1" w:rsidRDefault="0079011B" w:rsidP="00802C59">
      <w:pPr>
        <w:pStyle w:val="a4"/>
        <w:keepNext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79011B" w:rsidRPr="00D54FE1" w:rsidRDefault="0079011B" w:rsidP="00802C59">
      <w:pPr>
        <w:pStyle w:val="a4"/>
        <w:keepNext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79011B" w:rsidRPr="00D54FE1" w:rsidRDefault="0079011B" w:rsidP="00802C59">
      <w:pPr>
        <w:pStyle w:val="a4"/>
        <w:keepNext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79011B" w:rsidRPr="00D54FE1" w:rsidRDefault="0079011B" w:rsidP="00802C59">
      <w:pPr>
        <w:pStyle w:val="a4"/>
        <w:keepNext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79011B" w:rsidRPr="00D54FE1" w:rsidRDefault="0079011B" w:rsidP="00802C59">
      <w:pPr>
        <w:pStyle w:val="a4"/>
        <w:keepNext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</w:p>
    <w:p w:rsidR="0079011B" w:rsidRPr="00D54FE1" w:rsidRDefault="0079011B" w:rsidP="00802C59">
      <w:pPr>
        <w:spacing w:line="23" w:lineRule="atLeast"/>
        <w:ind w:firstLine="567"/>
      </w:pPr>
    </w:p>
    <w:p w:rsidR="0079011B" w:rsidRDefault="0079011B" w:rsidP="00802C59">
      <w:pPr>
        <w:spacing w:line="23" w:lineRule="atLeast"/>
        <w:ind w:firstLine="567"/>
      </w:pPr>
    </w:p>
    <w:p w:rsidR="00802C59" w:rsidRDefault="00802C59" w:rsidP="00802C59">
      <w:pPr>
        <w:spacing w:line="23" w:lineRule="atLeast"/>
        <w:ind w:firstLine="567"/>
      </w:pPr>
    </w:p>
    <w:p w:rsidR="00802C59" w:rsidRDefault="00802C59" w:rsidP="00802C59">
      <w:pPr>
        <w:spacing w:line="23" w:lineRule="atLeast"/>
        <w:ind w:firstLine="567"/>
      </w:pPr>
    </w:p>
    <w:p w:rsidR="00802C59" w:rsidRPr="00D54FE1" w:rsidRDefault="00802C59" w:rsidP="00802C59">
      <w:pPr>
        <w:spacing w:line="23" w:lineRule="atLeast"/>
        <w:ind w:firstLine="567"/>
      </w:pPr>
    </w:p>
    <w:p w:rsidR="0079011B" w:rsidRPr="00D54FE1" w:rsidRDefault="0079011B" w:rsidP="00802C59">
      <w:pPr>
        <w:spacing w:line="23" w:lineRule="atLeast"/>
        <w:ind w:firstLine="567"/>
      </w:pPr>
    </w:p>
    <w:p w:rsidR="0079011B" w:rsidRPr="00D54FE1" w:rsidRDefault="0079011B" w:rsidP="00802C59">
      <w:pPr>
        <w:spacing w:line="23" w:lineRule="atLeast"/>
        <w:ind w:firstLine="567"/>
      </w:pPr>
    </w:p>
    <w:p w:rsidR="0079011B" w:rsidRPr="00D54FE1" w:rsidRDefault="0079011B" w:rsidP="00802C59">
      <w:pPr>
        <w:spacing w:line="23" w:lineRule="atLeast"/>
        <w:ind w:firstLine="567"/>
      </w:pPr>
    </w:p>
    <w:p w:rsidR="0079011B" w:rsidRPr="00D54FE1" w:rsidRDefault="0079011B" w:rsidP="00802C59">
      <w:pPr>
        <w:spacing w:line="23" w:lineRule="atLeast"/>
        <w:ind w:firstLine="567"/>
      </w:pPr>
    </w:p>
    <w:p w:rsidR="0079011B" w:rsidRPr="00D54FE1" w:rsidRDefault="0079011B" w:rsidP="00802C59">
      <w:pPr>
        <w:spacing w:line="23" w:lineRule="atLeast"/>
        <w:ind w:firstLine="567"/>
      </w:pPr>
    </w:p>
    <w:p w:rsidR="00463F63" w:rsidRPr="00D54FE1" w:rsidRDefault="0079011B" w:rsidP="00802C59">
      <w:pPr>
        <w:pStyle w:val="a4"/>
        <w:keepNext/>
        <w:spacing w:after="0" w:line="23" w:lineRule="atLeast"/>
        <w:ind w:firstLine="567"/>
        <w:jc w:val="center"/>
        <w:rPr>
          <w:color w:val="auto"/>
          <w:sz w:val="24"/>
          <w:szCs w:val="24"/>
        </w:rPr>
      </w:pPr>
      <w:r w:rsidRPr="00D54FE1">
        <w:rPr>
          <w:color w:val="auto"/>
          <w:sz w:val="24"/>
          <w:szCs w:val="24"/>
        </w:rPr>
        <w:t>РЕКОМЕНДАЦИИ</w:t>
      </w:r>
    </w:p>
    <w:p w:rsidR="0079011B" w:rsidRPr="00D54FE1" w:rsidRDefault="0079011B" w:rsidP="00802C59">
      <w:pPr>
        <w:spacing w:line="23" w:lineRule="atLeast"/>
        <w:ind w:firstLine="567"/>
        <w:jc w:val="center"/>
        <w:rPr>
          <w:b/>
        </w:rPr>
      </w:pPr>
      <w:r w:rsidRPr="00D54FE1">
        <w:rPr>
          <w:b/>
        </w:rPr>
        <w:t>ПО РЕЗУЛЬТАТАМ</w:t>
      </w:r>
    </w:p>
    <w:p w:rsidR="0079011B" w:rsidRPr="00D54FE1" w:rsidRDefault="0079011B" w:rsidP="00802C59">
      <w:pPr>
        <w:spacing w:line="23" w:lineRule="atLeast"/>
        <w:ind w:firstLine="567"/>
        <w:jc w:val="center"/>
        <w:rPr>
          <w:rFonts w:eastAsia="Calibri"/>
          <w:b/>
        </w:rPr>
      </w:pPr>
      <w:r w:rsidRPr="00D54FE1">
        <w:rPr>
          <w:rFonts w:eastAsia="Calibri"/>
          <w:b/>
        </w:rPr>
        <w:t xml:space="preserve">ГОСУДАРСТВЕННОЙ ИТОГОВОЙ АТТЕСТАЦИИ </w:t>
      </w:r>
    </w:p>
    <w:p w:rsidR="0079011B" w:rsidRPr="00D54FE1" w:rsidRDefault="0079011B" w:rsidP="00802C59">
      <w:pPr>
        <w:spacing w:line="23" w:lineRule="atLeast"/>
        <w:ind w:firstLine="567"/>
        <w:jc w:val="center"/>
        <w:rPr>
          <w:rFonts w:eastAsia="Calibri"/>
          <w:b/>
        </w:rPr>
      </w:pPr>
      <w:r w:rsidRPr="00D54FE1">
        <w:rPr>
          <w:rFonts w:eastAsia="Calibri"/>
          <w:b/>
        </w:rPr>
        <w:t>ПО ОБРАЗОВАТЕЛЬНЫМ ПРОГРАММАМ</w:t>
      </w:r>
      <w:r w:rsidRPr="00D54FE1">
        <w:rPr>
          <w:rFonts w:eastAsia="Calibri"/>
          <w:b/>
        </w:rPr>
        <w:br/>
        <w:t xml:space="preserve"> СРЕДНЕГО ОБЩЕГО ОБРАЗОВАНИЯ</w:t>
      </w:r>
      <w:r w:rsidR="00297AF3" w:rsidRPr="00D54FE1">
        <w:rPr>
          <w:rFonts w:eastAsia="Calibri"/>
          <w:b/>
        </w:rPr>
        <w:t xml:space="preserve"> В 201</w:t>
      </w:r>
      <w:r w:rsidR="00D54FE1" w:rsidRPr="00D54FE1">
        <w:rPr>
          <w:rFonts w:eastAsia="Calibri"/>
          <w:b/>
        </w:rPr>
        <w:t>8</w:t>
      </w:r>
      <w:r w:rsidR="00297AF3" w:rsidRPr="00D54FE1">
        <w:rPr>
          <w:rFonts w:eastAsia="Calibri"/>
          <w:b/>
        </w:rPr>
        <w:t xml:space="preserve"> ГОДУ</w:t>
      </w:r>
    </w:p>
    <w:p w:rsidR="00297AF3" w:rsidRPr="00D54FE1" w:rsidRDefault="00297AF3" w:rsidP="00802C59">
      <w:pPr>
        <w:spacing w:line="23" w:lineRule="atLeast"/>
        <w:ind w:firstLine="567"/>
        <w:jc w:val="center"/>
        <w:rPr>
          <w:rFonts w:eastAsia="Calibri"/>
          <w:b/>
        </w:rPr>
      </w:pPr>
      <w:r w:rsidRPr="00D54FE1">
        <w:rPr>
          <w:rFonts w:eastAsia="Calibri"/>
          <w:b/>
        </w:rPr>
        <w:t>В НЕНЕЦКОМ АВТОНОМНОМ ОКРУГЕ</w:t>
      </w:r>
    </w:p>
    <w:p w:rsidR="00E94347" w:rsidRPr="00D54FE1" w:rsidRDefault="00E94347" w:rsidP="00802C59">
      <w:pPr>
        <w:spacing w:line="23" w:lineRule="atLeast"/>
        <w:ind w:firstLine="567"/>
        <w:jc w:val="center"/>
        <w:rPr>
          <w:rFonts w:eastAsia="Calibri"/>
          <w:b/>
        </w:rPr>
      </w:pPr>
    </w:p>
    <w:p w:rsidR="0079011B" w:rsidRPr="00D54FE1" w:rsidRDefault="0079011B" w:rsidP="00802C59">
      <w:pPr>
        <w:spacing w:line="23" w:lineRule="atLeast"/>
        <w:ind w:firstLine="567"/>
        <w:jc w:val="center"/>
        <w:rPr>
          <w:rFonts w:eastAsia="Calibri"/>
          <w:i/>
        </w:rPr>
      </w:pPr>
      <w:proofErr w:type="gramStart"/>
      <w:r w:rsidRPr="00D54FE1">
        <w:rPr>
          <w:rFonts w:eastAsia="Calibri"/>
          <w:i/>
        </w:rPr>
        <w:t>(на основании статистико-аналитический отчет</w:t>
      </w:r>
      <w:r w:rsidR="00E94347" w:rsidRPr="00D54FE1">
        <w:rPr>
          <w:rFonts w:eastAsia="Calibri"/>
          <w:i/>
        </w:rPr>
        <w:t>а</w:t>
      </w:r>
      <w:proofErr w:type="gramEnd"/>
    </w:p>
    <w:p w:rsidR="0079011B" w:rsidRPr="00D54FE1" w:rsidRDefault="0079011B" w:rsidP="00802C59">
      <w:pPr>
        <w:spacing w:line="23" w:lineRule="atLeast"/>
        <w:ind w:firstLine="567"/>
        <w:jc w:val="center"/>
        <w:rPr>
          <w:i/>
        </w:rPr>
      </w:pPr>
      <w:r w:rsidRPr="00D54FE1">
        <w:rPr>
          <w:rFonts w:eastAsia="Calibri"/>
          <w:i/>
        </w:rPr>
        <w:t>председателей предметных комиссий)</w:t>
      </w:r>
    </w:p>
    <w:p w:rsidR="009E67EE" w:rsidRPr="00D54FE1" w:rsidRDefault="009E67EE" w:rsidP="00802C59">
      <w:pPr>
        <w:pStyle w:val="a3"/>
        <w:tabs>
          <w:tab w:val="left" w:pos="6370"/>
        </w:tabs>
        <w:spacing w:after="0" w:line="23" w:lineRule="atLeast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E67EE" w:rsidRPr="00D54FE1" w:rsidRDefault="009E67EE" w:rsidP="00802C59">
      <w:pPr>
        <w:pStyle w:val="a3"/>
        <w:tabs>
          <w:tab w:val="left" w:pos="6370"/>
        </w:tabs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E67EE" w:rsidRPr="00D54FE1" w:rsidRDefault="009E67EE" w:rsidP="00802C59">
      <w:pPr>
        <w:spacing w:line="23" w:lineRule="atLeast"/>
        <w:ind w:firstLine="567"/>
        <w:rPr>
          <w:rFonts w:eastAsia="Calibri"/>
          <w:lang w:eastAsia="en-US"/>
        </w:rPr>
      </w:pPr>
      <w:r w:rsidRPr="00D54FE1">
        <w:br w:type="page"/>
      </w:r>
    </w:p>
    <w:p w:rsidR="009E67EE" w:rsidRPr="00D54FE1" w:rsidRDefault="009E67EE" w:rsidP="00802C59">
      <w:pPr>
        <w:pStyle w:val="aa"/>
        <w:spacing w:before="0" w:line="23" w:lineRule="atLeast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sdt>
      <w:sdtPr>
        <w:id w:val="-549538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67EE" w:rsidRDefault="0079011B" w:rsidP="00802C59">
          <w:pPr>
            <w:spacing w:line="23" w:lineRule="atLeast"/>
            <w:ind w:firstLine="567"/>
            <w:jc w:val="center"/>
            <w:rPr>
              <w:b/>
            </w:rPr>
          </w:pPr>
          <w:r w:rsidRPr="00D54FE1">
            <w:rPr>
              <w:b/>
            </w:rPr>
            <w:t>ОГЛАВЛЕНИЕ</w:t>
          </w:r>
        </w:p>
        <w:p w:rsidR="00802C59" w:rsidRPr="00D54FE1" w:rsidRDefault="00802C59" w:rsidP="00802C59">
          <w:pPr>
            <w:spacing w:line="23" w:lineRule="atLeast"/>
            <w:ind w:firstLine="567"/>
            <w:jc w:val="center"/>
            <w:rPr>
              <w:b/>
            </w:rPr>
          </w:pPr>
        </w:p>
        <w:p w:rsidR="0079011B" w:rsidRPr="00D54FE1" w:rsidRDefault="0079011B" w:rsidP="00802C59">
          <w:pPr>
            <w:spacing w:line="23" w:lineRule="atLeast"/>
            <w:ind w:firstLine="567"/>
            <w:jc w:val="center"/>
            <w:rPr>
              <w:b/>
            </w:rPr>
          </w:pPr>
        </w:p>
        <w:p w:rsidR="00802C59" w:rsidRDefault="009E67E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54FE1">
            <w:fldChar w:fldCharType="begin"/>
          </w:r>
          <w:r w:rsidRPr="00D54FE1">
            <w:instrText xml:space="preserve"> TOC \o "1-3" \h \z \u </w:instrText>
          </w:r>
          <w:r w:rsidRPr="00D54FE1">
            <w:fldChar w:fldCharType="separate"/>
          </w:r>
          <w:hyperlink w:anchor="_Toc40713232" w:history="1">
            <w:r w:rsidR="00802C59" w:rsidRPr="00030B08">
              <w:rPr>
                <w:rStyle w:val="ab"/>
                <w:noProof/>
              </w:rPr>
              <w:t>РУССКИЙ ЯЗЫК</w:t>
            </w:r>
            <w:r w:rsidR="00802C59">
              <w:rPr>
                <w:noProof/>
                <w:webHidden/>
              </w:rPr>
              <w:tab/>
            </w:r>
            <w:r w:rsidR="00802C59">
              <w:rPr>
                <w:noProof/>
                <w:webHidden/>
              </w:rPr>
              <w:fldChar w:fldCharType="begin"/>
            </w:r>
            <w:r w:rsidR="00802C59">
              <w:rPr>
                <w:noProof/>
                <w:webHidden/>
              </w:rPr>
              <w:instrText xml:space="preserve"> PAGEREF _Toc40713232 \h </w:instrText>
            </w:r>
            <w:r w:rsidR="00802C59">
              <w:rPr>
                <w:noProof/>
                <w:webHidden/>
              </w:rPr>
            </w:r>
            <w:r w:rsidR="00802C59">
              <w:rPr>
                <w:noProof/>
                <w:webHidden/>
              </w:rPr>
              <w:fldChar w:fldCharType="separate"/>
            </w:r>
            <w:r w:rsidR="00802C59">
              <w:rPr>
                <w:noProof/>
                <w:webHidden/>
              </w:rPr>
              <w:t>3</w:t>
            </w:r>
            <w:r w:rsidR="00802C59">
              <w:rPr>
                <w:noProof/>
                <w:webHidden/>
              </w:rPr>
              <w:fldChar w:fldCharType="end"/>
            </w:r>
          </w:hyperlink>
        </w:p>
        <w:p w:rsidR="00802C59" w:rsidRDefault="00802C5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13233" w:history="1">
            <w:r w:rsidRPr="00030B08">
              <w:rPr>
                <w:rStyle w:val="ab"/>
                <w:noProof/>
              </w:rPr>
              <w:t>МАТЕМАТИКА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_Toc40713233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2C59" w:rsidRDefault="00802C5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13234" w:history="1">
            <w:r w:rsidRPr="00030B08">
              <w:rPr>
                <w:rStyle w:val="ab"/>
                <w:noProof/>
              </w:rPr>
              <w:t>ОБЩЕСТВОЗНАНИЕ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_Toc40713234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2C59" w:rsidRDefault="00802C5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13235" w:history="1">
            <w:r w:rsidRPr="00030B08">
              <w:rPr>
                <w:rStyle w:val="ab"/>
                <w:noProof/>
              </w:rPr>
              <w:t>ИСТОРИЯ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_Toc40713235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2C59" w:rsidRDefault="00802C5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13236" w:history="1">
            <w:r w:rsidRPr="00030B08">
              <w:rPr>
                <w:rStyle w:val="ab"/>
                <w:noProof/>
              </w:rPr>
              <w:t>БИОЛОГИЯ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_Toc40713236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2C59" w:rsidRDefault="00802C5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13237" w:history="1">
            <w:r w:rsidRPr="00030B08">
              <w:rPr>
                <w:rStyle w:val="ab"/>
                <w:noProof/>
              </w:rPr>
              <w:t>ХИМИЯ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_Toc40713237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2C59" w:rsidRDefault="00802C5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13238" w:history="1">
            <w:r w:rsidRPr="00030B08">
              <w:rPr>
                <w:rStyle w:val="ab"/>
                <w:noProof/>
              </w:rPr>
              <w:t>ГЕОГРАФИЯ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2C59" w:rsidRDefault="00802C5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13239" w:history="1">
            <w:r w:rsidRPr="00030B08">
              <w:rPr>
                <w:rStyle w:val="ab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2C59" w:rsidRDefault="00802C5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13240" w:history="1">
            <w:r w:rsidRPr="00030B08">
              <w:rPr>
                <w:rStyle w:val="ab"/>
                <w:noProof/>
              </w:rPr>
              <w:t>ФИЗИКА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2C59" w:rsidRDefault="00802C5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13241" w:history="1">
            <w:r w:rsidRPr="00030B08">
              <w:rPr>
                <w:rStyle w:val="ab"/>
                <w:noProof/>
              </w:rPr>
              <w:t>ИНФОРМАТИКА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02C59" w:rsidRDefault="00802C59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13242" w:history="1">
            <w:r w:rsidRPr="00030B08">
              <w:rPr>
                <w:rStyle w:val="ab"/>
                <w:noProof/>
              </w:rPr>
              <w:t>АНГЛИЙСКИЙ ЯЗЫК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67EE" w:rsidRPr="00D54FE1" w:rsidRDefault="009E67EE" w:rsidP="00802C59">
          <w:pPr>
            <w:spacing w:line="23" w:lineRule="atLeast"/>
            <w:ind w:firstLine="567"/>
          </w:pPr>
          <w:r w:rsidRPr="00D54FE1">
            <w:rPr>
              <w:b/>
              <w:bCs/>
            </w:rPr>
            <w:fldChar w:fldCharType="end"/>
          </w:r>
        </w:p>
      </w:sdtContent>
    </w:sdt>
    <w:p w:rsidR="009E67EE" w:rsidRPr="00D54FE1" w:rsidRDefault="009E67EE" w:rsidP="00802C59">
      <w:pPr>
        <w:spacing w:line="23" w:lineRule="atLeast"/>
        <w:ind w:firstLine="567"/>
        <w:rPr>
          <w:rFonts w:eastAsia="Calibri"/>
          <w:lang w:eastAsia="en-US"/>
        </w:rPr>
      </w:pPr>
    </w:p>
    <w:p w:rsidR="009E67EE" w:rsidRPr="00D54FE1" w:rsidRDefault="009E67EE" w:rsidP="00802C59">
      <w:pPr>
        <w:spacing w:line="23" w:lineRule="atLeast"/>
        <w:ind w:firstLine="567"/>
        <w:rPr>
          <w:rFonts w:eastAsiaTheme="majorEastAsia"/>
          <w:b/>
          <w:color w:val="000000" w:themeColor="text1"/>
        </w:rPr>
      </w:pPr>
      <w:r w:rsidRPr="00D54FE1">
        <w:br w:type="page"/>
      </w:r>
    </w:p>
    <w:p w:rsidR="00463F63" w:rsidRPr="00D54FE1" w:rsidRDefault="00463F63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0" w:name="_Toc40713232"/>
      <w:r w:rsidRPr="00D54FE1">
        <w:rPr>
          <w:rFonts w:cs="Times New Roman"/>
          <w:sz w:val="24"/>
        </w:rPr>
        <w:lastRenderedPageBreak/>
        <w:t>РУССКИЙ ЯЗЫК</w:t>
      </w:r>
      <w:bookmarkEnd w:id="0"/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Анализ результатов единого государственного экзамена по русскому языку в НАО в 2018 году позволяет дать следующие рекомендации по совершенствованию процесса преподавания русского языка: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1. Более точно следовать рекомендациям государственного образовательного стандарта и школьных программ по русскому языку. Особенно это касается разделов программ, связанных с развитием коммуникативных умений учащихся.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2. Включать в систему контроля задания различного характера: как репродуктивного, так и исследовательского; не ограничиваться для проверки знаний учащихся тестами одного вида с выбором правильного ответа.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3. Включать в аналитическую деятельность учащихся различные виды языкового разбора (особое внимание уделять морфологическому и синтаксическому разборам, работать над «нестандартными» случаями).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4. Обратить внимание на формирование умения выявлять проблематику текста и позицию автора. Совершенствовать навыки рационального чтения учебных, научно-популярных, публицистических текстов.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5. Развивать умение ясно и стройно излагать и аргументировать собственную точку зрения. Формировать у учащихся навыки речевого самоконтроля, редактирования текстов.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6. Регулярно проводить работу по развитию устной монологической и диалогической речи учащихся. Повышать уровень орфографической и пунктуационной практической грамотности путём совершенствования речевой деятельности (чтения, письма, слушания, говорения).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7. Создавать условия для понимания учащимися ценности русского языка, понимания связи мыслительной деятельности и уровня владения языком.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 xml:space="preserve">8. Для наиболее эффективного тренинга заданий необходимо использовать Открытый банк тренировочных заданий, опубликованный на сайте ФИПИ. Необходимо рекомендовать его и для самостоятельной работы учащихся. 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9. Каждому учителю русского языка необходимо ознакомиться со следующими методическими материалами по мере их появления на сайте ФИПИ:</w:t>
      </w:r>
    </w:p>
    <w:p w:rsidR="00D54FE1" w:rsidRPr="00D54FE1" w:rsidRDefault="00D54FE1" w:rsidP="00802C59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3" w:lineRule="atLeast"/>
        <w:ind w:left="0"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«Аналитический отчёт ФИПИ» последних лет, в первую очередь – 2018 г.;</w:t>
      </w:r>
    </w:p>
    <w:p w:rsidR="00D54FE1" w:rsidRPr="00D54FE1" w:rsidRDefault="00D54FE1" w:rsidP="00802C59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3" w:lineRule="atLeast"/>
        <w:ind w:left="0"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«Учебно-методические материалы для председателей и членов региональных комиссий по проверке выполнения заданий с развёрнутым ответом экзаменационных работ ЕГЭ» 2018 г.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 xml:space="preserve">Необходимо внимательно изучить проект КИМ текущего года, размещённый на сайте ФИПИ в сентябре 2018 года, и корректирующих изменений, вносимых в отдельные документы в сентябре-ноябре. После утверждения КИМ 2019 (середина ноября) необходимо детально проанализировать с выпускниками изменения и уточнения, внесённые в документы. </w:t>
      </w:r>
    </w:p>
    <w:p w:rsidR="00463F63" w:rsidRPr="00D54FE1" w:rsidRDefault="00463F63" w:rsidP="00802C59">
      <w:pPr>
        <w:spacing w:line="23" w:lineRule="atLeast"/>
        <w:ind w:firstLine="567"/>
      </w:pPr>
    </w:p>
    <w:p w:rsidR="00463F63" w:rsidRPr="00D54FE1" w:rsidRDefault="00463F63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1" w:name="_Toc40713233"/>
      <w:r w:rsidRPr="00D54FE1">
        <w:rPr>
          <w:rFonts w:cs="Times New Roman"/>
          <w:sz w:val="24"/>
        </w:rPr>
        <w:t>МАТЕМАТИКА</w:t>
      </w:r>
      <w:bookmarkEnd w:id="1"/>
    </w:p>
    <w:p w:rsidR="00D54FE1" w:rsidRPr="00D54FE1" w:rsidRDefault="00D54FE1" w:rsidP="00802C59">
      <w:pPr>
        <w:autoSpaceDE w:val="0"/>
        <w:autoSpaceDN w:val="0"/>
        <w:adjustRightInd w:val="0"/>
        <w:spacing w:line="23" w:lineRule="atLeast"/>
        <w:ind w:firstLine="567"/>
        <w:jc w:val="both"/>
        <w:rPr>
          <w:rFonts w:eastAsia="Calibri"/>
          <w:color w:val="000000"/>
        </w:rPr>
      </w:pPr>
      <w:r w:rsidRPr="00D54FE1">
        <w:rPr>
          <w:rFonts w:eastAsia="Calibri"/>
          <w:color w:val="000000"/>
        </w:rPr>
        <w:t>Особое внимание в преподавании математики следует уделить развитию базовых математических компетенций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При подготовке учащихся к сдаче экзамена на профильном уровне необходимо: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 xml:space="preserve">1) выработать у обучающихся умения правильно выполнять задания с кратким ответом, </w:t>
      </w:r>
      <w:proofErr w:type="gramStart"/>
      <w:r w:rsidRPr="00D54FE1">
        <w:rPr>
          <w:rFonts w:eastAsia="Calibri"/>
        </w:rPr>
        <w:t>используя</w:t>
      </w:r>
      <w:proofErr w:type="gramEnd"/>
      <w:r w:rsidRPr="00D54FE1">
        <w:rPr>
          <w:rFonts w:eastAsia="Calibri"/>
        </w:rPr>
        <w:t xml:space="preserve"> в том числе банк заданий экзамена базового уровня; умения, необходимые для выполнения заданий базового уровня, должны быть под постоянным контролем; 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 xml:space="preserve">2) задания с кратким ответом (повышенного уровня) части 2 должны находить отражение в содержании математического образования, аналогичные задания должны включаться в систему текущего и рубежного контроля. При проведении региональных </w:t>
      </w:r>
      <w:r w:rsidRPr="00D54FE1">
        <w:rPr>
          <w:rFonts w:eastAsia="Calibri"/>
        </w:rPr>
        <w:lastRenderedPageBreak/>
        <w:t xml:space="preserve">контрольных работ следует включать в них по мере возможности задания с кратким ответом, аналогичные тем, которые вызвали затруднения выпускников при сдаче ЕГЭ. 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 xml:space="preserve">3) в записи решений к заданиям с развернутым ответом нужно особое внимание обращать на построение чертежей и рисунков, лаконичность пояснений, доказательность рассуждений. 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4) на протяжении нескольких лет уровень геометрической подготовки участников ЕГЭ остается низким, поэтому возможно организовать в 10 или 11 классах проведение элективных курсов по решению задач геометрии.</w:t>
      </w:r>
    </w:p>
    <w:p w:rsidR="00463F63" w:rsidRPr="00D54FE1" w:rsidRDefault="00D54FE1" w:rsidP="00802C59">
      <w:pPr>
        <w:spacing w:line="23" w:lineRule="atLeast"/>
        <w:ind w:firstLine="567"/>
      </w:pPr>
      <w:r w:rsidRPr="00D54FE1">
        <w:rPr>
          <w:rFonts w:eastAsia="Calibri"/>
        </w:rPr>
        <w:tab/>
        <w:t>На методических объединениях учителей математики информировать педагогов об итогах ЕГЭ по математике, основных проблемах и ошибках участников, особенностях оценивания заданий с развернутым ответом.</w:t>
      </w:r>
    </w:p>
    <w:p w:rsidR="00802C59" w:rsidRDefault="00802C59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2" w:name="_Toc40713234"/>
    </w:p>
    <w:p w:rsidR="00463F63" w:rsidRPr="00D54FE1" w:rsidRDefault="00463F63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3" w:name="_GoBack"/>
      <w:bookmarkEnd w:id="3"/>
      <w:r w:rsidRPr="00D54FE1">
        <w:rPr>
          <w:rFonts w:cs="Times New Roman"/>
          <w:sz w:val="24"/>
        </w:rPr>
        <w:t>ОБЩЕСТВОЗНАНИЕ</w:t>
      </w:r>
      <w:bookmarkEnd w:id="2"/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  <w:color w:val="000000"/>
        </w:rPr>
      </w:pPr>
      <w:r w:rsidRPr="00D54FE1">
        <w:rPr>
          <w:rFonts w:eastAsia="Calibri"/>
          <w:color w:val="000000"/>
        </w:rPr>
        <w:t>На основании результатов данного анализа можно предложить некоторые меры по повышению качества обществоведческого образования в Ненецком автономном округе.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  <w:color w:val="000000"/>
        </w:rPr>
      </w:pPr>
      <w:r w:rsidRPr="00D54FE1">
        <w:rPr>
          <w:rFonts w:eastAsia="Calibri"/>
          <w:color w:val="000000"/>
        </w:rPr>
        <w:t xml:space="preserve">Залогом успешной сдачи единого экзамена по предмету является полноценное усвоение обществоведческого курса в единстве его </w:t>
      </w:r>
      <w:proofErr w:type="spellStart"/>
      <w:r w:rsidRPr="00D54FE1">
        <w:rPr>
          <w:rFonts w:eastAsia="Calibri"/>
          <w:color w:val="000000"/>
        </w:rPr>
        <w:t>знаниевой</w:t>
      </w:r>
      <w:proofErr w:type="spellEnd"/>
      <w:r w:rsidRPr="00D54FE1">
        <w:rPr>
          <w:rFonts w:eastAsia="Calibri"/>
          <w:color w:val="000000"/>
        </w:rPr>
        <w:t xml:space="preserve"> и </w:t>
      </w:r>
      <w:proofErr w:type="spellStart"/>
      <w:r w:rsidRPr="00D54FE1">
        <w:rPr>
          <w:rFonts w:eastAsia="Calibri"/>
          <w:color w:val="000000"/>
        </w:rPr>
        <w:t>компетентностной</w:t>
      </w:r>
      <w:proofErr w:type="spellEnd"/>
      <w:r w:rsidRPr="00D54FE1">
        <w:rPr>
          <w:rFonts w:eastAsia="Calibri"/>
          <w:color w:val="000000"/>
        </w:rPr>
        <w:t xml:space="preserve"> составляющих.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  <w:color w:val="000000"/>
        </w:rPr>
      </w:pPr>
      <w:r w:rsidRPr="00D54FE1">
        <w:rPr>
          <w:rFonts w:eastAsia="Calibri"/>
          <w:color w:val="000000"/>
        </w:rPr>
        <w:t>Учителям обществознания школ Ненецкого автономного округа обратить внимание на то, что каждый год в модели экзамена происходят изменения, поэтому нужно детально изучать:</w:t>
      </w:r>
    </w:p>
    <w:p w:rsidR="00D54FE1" w:rsidRPr="00D54FE1" w:rsidRDefault="00D54FE1" w:rsidP="00802C59">
      <w:pPr>
        <w:numPr>
          <w:ilvl w:val="0"/>
          <w:numId w:val="19"/>
        </w:numPr>
        <w:tabs>
          <w:tab w:val="left" w:pos="993"/>
        </w:tabs>
        <w:spacing w:line="23" w:lineRule="atLeast"/>
        <w:ind w:left="0" w:firstLine="567"/>
        <w:jc w:val="both"/>
        <w:rPr>
          <w:rFonts w:eastAsia="Calibri"/>
          <w:color w:val="000000"/>
        </w:rPr>
      </w:pPr>
      <w:r w:rsidRPr="00D54FE1">
        <w:rPr>
          <w:rFonts w:eastAsia="Calibri"/>
          <w:color w:val="000000"/>
        </w:rPr>
        <w:t>Кодификатор элементов содержания по обществознанию.</w:t>
      </w:r>
    </w:p>
    <w:p w:rsidR="00D54FE1" w:rsidRPr="00D54FE1" w:rsidRDefault="00D54FE1" w:rsidP="00802C59">
      <w:pPr>
        <w:numPr>
          <w:ilvl w:val="0"/>
          <w:numId w:val="19"/>
        </w:numPr>
        <w:tabs>
          <w:tab w:val="left" w:pos="993"/>
        </w:tabs>
        <w:spacing w:line="23" w:lineRule="atLeast"/>
        <w:ind w:left="0" w:firstLine="567"/>
        <w:jc w:val="both"/>
        <w:rPr>
          <w:rFonts w:eastAsia="Calibri"/>
          <w:color w:val="000000"/>
        </w:rPr>
      </w:pPr>
      <w:r w:rsidRPr="00D54FE1">
        <w:rPr>
          <w:rFonts w:eastAsia="Calibri"/>
          <w:color w:val="000000"/>
        </w:rPr>
        <w:t>Спецификацию экзаменационной работы по обществознанию.</w:t>
      </w:r>
    </w:p>
    <w:p w:rsidR="00D54FE1" w:rsidRPr="00D54FE1" w:rsidRDefault="00D54FE1" w:rsidP="00802C59">
      <w:pPr>
        <w:numPr>
          <w:ilvl w:val="0"/>
          <w:numId w:val="19"/>
        </w:numPr>
        <w:tabs>
          <w:tab w:val="left" w:pos="993"/>
        </w:tabs>
        <w:spacing w:line="23" w:lineRule="atLeast"/>
        <w:ind w:left="0" w:firstLine="567"/>
        <w:jc w:val="both"/>
        <w:rPr>
          <w:rFonts w:eastAsia="Calibri"/>
          <w:color w:val="000000"/>
        </w:rPr>
      </w:pPr>
      <w:r w:rsidRPr="00D54FE1">
        <w:rPr>
          <w:rFonts w:eastAsia="Calibri"/>
          <w:color w:val="000000"/>
        </w:rPr>
        <w:t>Критерии выполнения заданий.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  <w:color w:val="000000"/>
        </w:rPr>
      </w:pPr>
      <w:r w:rsidRPr="00D54FE1">
        <w:rPr>
          <w:rFonts w:eastAsia="Calibri"/>
          <w:color w:val="000000"/>
        </w:rPr>
        <w:t xml:space="preserve">Экзамен показал, что выпускники по-прежнему допускают ошибки при работе с информацией: неумение корректно связать новую информацию с уже известным из курса материалом, некритическое восприятие социальной информации, почерпнутой из сообщений СМИ, Интернета. Поэтому необходимо уделять больше внимания работе учащихся с различными источниками социальной информации, развивать критическое мышление. 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  <w:color w:val="000000"/>
        </w:rPr>
      </w:pPr>
      <w:r w:rsidRPr="00D54FE1">
        <w:rPr>
          <w:rFonts w:eastAsia="Calibri"/>
          <w:color w:val="000000"/>
        </w:rPr>
        <w:t xml:space="preserve">Необходимо развивать методологическую культуру анализа информации в отношении таких компонентов, как «факт и мнение», «тезис и аргумент». Для этого рекомендуется предлагать учащимся письменные работы, где можно было бы проверить </w:t>
      </w:r>
      <w:proofErr w:type="spellStart"/>
      <w:r w:rsidRPr="00D54FE1">
        <w:rPr>
          <w:rFonts w:eastAsia="Calibri"/>
          <w:color w:val="000000"/>
        </w:rPr>
        <w:t>сформированность</w:t>
      </w:r>
      <w:proofErr w:type="spellEnd"/>
      <w:r w:rsidRPr="00D54FE1">
        <w:rPr>
          <w:rFonts w:eastAsia="Calibri"/>
          <w:color w:val="000000"/>
        </w:rPr>
        <w:t xml:space="preserve"> умения раскрывать смысл высказывания, аргументировать собственное мнение, приводить примеры в его подтверждение.</w:t>
      </w:r>
    </w:p>
    <w:p w:rsidR="00463F63" w:rsidRPr="00D54FE1" w:rsidRDefault="00463F63" w:rsidP="00802C59">
      <w:pPr>
        <w:spacing w:line="23" w:lineRule="atLeast"/>
        <w:ind w:firstLine="567"/>
      </w:pPr>
    </w:p>
    <w:p w:rsidR="00463F63" w:rsidRPr="00D54FE1" w:rsidRDefault="00463F63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4" w:name="_Toc40713235"/>
      <w:r w:rsidRPr="00D54FE1">
        <w:rPr>
          <w:rFonts w:cs="Times New Roman"/>
          <w:sz w:val="24"/>
        </w:rPr>
        <w:t>ИСТОРИЯ</w:t>
      </w:r>
      <w:bookmarkEnd w:id="4"/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В рамках реализации практической части рекомендуем: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Провести обучающий тренинг ДЛЯ УЧАЩИХСЯ школ, выбравших сдавать ЕГЭ по истории в 2019 учебном году, где уделить особое внимание сложности предмета и подходам проверяющих работы на ГИА.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Учителям и преподавателям истории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- включать в образовательную деятельность, начиная с 5 класса, тренинги, разнообразные приемы запоминания и повторения, предлагать учащимся задания, в которых требуется самостоятельный поиск исторической информации;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- мотивировать учащихся к самостоятельному изучению исторического материала по учебникам, научно-популярной и художественной литературе с помощью применения проблемного метода обучения, использования наглядности;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- активизировать работу с историческим документом. Анализ разнообразных документов, не только текстов, но и иллюстраций,</w:t>
      </w:r>
    </w:p>
    <w:p w:rsidR="00463F63" w:rsidRPr="00D54FE1" w:rsidRDefault="00D54FE1" w:rsidP="00802C59">
      <w:pPr>
        <w:spacing w:line="23" w:lineRule="atLeast"/>
        <w:ind w:firstLine="567"/>
      </w:pPr>
      <w:r w:rsidRPr="00D54FE1">
        <w:rPr>
          <w:rFonts w:eastAsia="Calibri"/>
        </w:rPr>
        <w:t xml:space="preserve">   Необходимо отработать на семинарах методику подготовки к историческому сочинению, продолжить работу над формированием умения использовать исторические </w:t>
      </w:r>
      <w:r w:rsidRPr="00D54FE1">
        <w:rPr>
          <w:rFonts w:eastAsia="Calibri"/>
        </w:rPr>
        <w:lastRenderedPageBreak/>
        <w:t>сведения для аргументации в ходе дискуссии. Обратить внимание на работу с исторической картой, больше внимания уделять изучению фактов истории культуры.</w:t>
      </w:r>
    </w:p>
    <w:p w:rsidR="00463F63" w:rsidRPr="00D54FE1" w:rsidRDefault="00463F63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5" w:name="_Toc40713236"/>
      <w:r w:rsidRPr="00D54FE1">
        <w:rPr>
          <w:rFonts w:cs="Times New Roman"/>
          <w:sz w:val="24"/>
        </w:rPr>
        <w:t>БИОЛОГИЯ</w:t>
      </w:r>
      <w:bookmarkEnd w:id="5"/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1) Необходимо обеспечить освоение учащимися основного содержания биологического образования и овладения ими разнообразными видами учебной деятельности, предусмотренными Федеральным компонентом государственного образовательного стандарта по биологии;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 xml:space="preserve">2) При планировании учебного материала, в процессе подготовки к учебным занятиям учителю необходимо обратить внимание на те содержательные части, которые вызвали у </w:t>
      </w:r>
      <w:proofErr w:type="gramStart"/>
      <w:r w:rsidRPr="00D54FE1">
        <w:rPr>
          <w:rFonts w:eastAsia="Calibri"/>
        </w:rPr>
        <w:t>экзаменуемых</w:t>
      </w:r>
      <w:proofErr w:type="gramEnd"/>
      <w:r w:rsidRPr="00D54FE1">
        <w:rPr>
          <w:rFonts w:eastAsia="Calibri"/>
        </w:rPr>
        <w:t xml:space="preserve"> наибольшие затруднения;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 xml:space="preserve">3) Следует обеспечить в учебном процессе развитие у учащихся умений анализировать биологическую информацию, осмыслять и определять верные и неверные суждения, определять по рисункам биологические объекты и описывать их; 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4) Для достижения положительных результатов целесообразно увеличить долю самостоятельной деятельности учащихся, как на уроке, так и во внеурочной работе, акцентировать внимание на выполнение творческих, исследовательских заданий;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5) При текущем и тематическом контроле более широко использовать задания со свободным развёрнутым ответом, требующим от учащихся умений кратко, обоснованно, по существу поставленного вопроса письменно излагать свои мысли, применять теоретические знания на практике.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6) При изучении биологии уделять больше внимания практически ориентированным заданиям, обращать внимание на приемы агротехники, оказание первой помощи при кровотечениях, переломах и в других экстренных ситуациях. Возможно даже проведение практических занятий по данным разделам, чтобы школьники помимо теоретических знаний, имели представление о практическом исполнении данных приемов.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 xml:space="preserve">7) По-прежнему, слабым местом является решение задач, как по цитологии, так и по генетике. Рекомендуется проводить занятия с преподавателями биологии с целью </w:t>
      </w:r>
      <w:proofErr w:type="spellStart"/>
      <w:r w:rsidRPr="00D54FE1">
        <w:rPr>
          <w:rFonts w:eastAsia="Calibri"/>
        </w:rPr>
        <w:t>унифицирования</w:t>
      </w:r>
      <w:proofErr w:type="spellEnd"/>
      <w:r w:rsidRPr="00D54FE1">
        <w:rPr>
          <w:rFonts w:eastAsia="Calibri"/>
        </w:rPr>
        <w:t xml:space="preserve"> требований к оформлению и фактическому выполнению данных заданий. 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8) Необходимо обсудить на методическом объединении вопросы систематики, так как они часто претерпевают изменения и могут излагаться по-разному в различных учебниках.  А также вопросы по разделам ботаники, зоологии и анатомии человека, так как малое количество часов по предмету, не позволяет повторить эти разделы в одиннадцатом классе, с чем связан низкий уровень знаний выпускников.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 xml:space="preserve">9) Систематически </w:t>
      </w:r>
      <w:r w:rsidRPr="00D54FE1">
        <w:rPr>
          <w:rFonts w:eastAsia="TimesNewRomanPSMT"/>
        </w:rPr>
        <w:t xml:space="preserve">проводить </w:t>
      </w:r>
      <w:proofErr w:type="spellStart"/>
      <w:r w:rsidRPr="00D54FE1">
        <w:rPr>
          <w:rFonts w:eastAsia="TimesNewRomanPSMT"/>
        </w:rPr>
        <w:t>внутришкольные</w:t>
      </w:r>
      <w:proofErr w:type="spellEnd"/>
      <w:r w:rsidRPr="00D54FE1">
        <w:rPr>
          <w:rFonts w:eastAsia="TimesNewRomanPSMT"/>
        </w:rPr>
        <w:t xml:space="preserve"> срезы знаний, обучающихся и пробный экзамен по биологии в форме ЕГЭ в 11 классе. По результатам проводимых диагностик выполнять анализ работ обучающихся. </w:t>
      </w:r>
    </w:p>
    <w:p w:rsidR="00463F63" w:rsidRPr="00D54FE1" w:rsidRDefault="00463F63" w:rsidP="00802C59">
      <w:pPr>
        <w:spacing w:line="23" w:lineRule="atLeast"/>
        <w:ind w:firstLine="567"/>
      </w:pPr>
    </w:p>
    <w:p w:rsidR="00463F63" w:rsidRPr="00D54FE1" w:rsidRDefault="00463F63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6" w:name="_Toc40713237"/>
      <w:r w:rsidRPr="00D54FE1">
        <w:rPr>
          <w:rFonts w:cs="Times New Roman"/>
          <w:sz w:val="24"/>
        </w:rPr>
        <w:t>ХИМИЯ</w:t>
      </w:r>
      <w:bookmarkEnd w:id="6"/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Учителям химии необходимо регулярно повышать свой образовательный уровень.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Принимать активное участие в работе методических объединений различных уровней учителей химии, в том числе по обмену опытом качественной подготовки выпускников общеобразовательных организаций к ЕГЭ по химии.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proofErr w:type="gramStart"/>
      <w:r w:rsidRPr="00D54FE1">
        <w:rPr>
          <w:rFonts w:eastAsia="Calibri"/>
        </w:rPr>
        <w:t>Своевременно выявлять контингент обучающихся, которые выберут ЕГЭ по химии.</w:t>
      </w:r>
      <w:proofErr w:type="gramEnd"/>
      <w:r w:rsidRPr="00D54FE1">
        <w:rPr>
          <w:rFonts w:eastAsia="Calibri"/>
        </w:rPr>
        <w:t xml:space="preserve"> И начать своевременную подготовку по индивидуальным программам.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При планировании и проведении учебных занятий по химии необходимо уделять особое внимание изучению вопросов органической и общей химии и выполнению заданий, решение которых вызвало затруднения у выпускников 2018 года при сдаче ЕГЭ по химии.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Отрабатывать универсальные учебные действия, в том числе умение внимательно читать задание и четко отвечать на поставленные вопросы.</w:t>
      </w:r>
    </w:p>
    <w:p w:rsidR="009E67EE" w:rsidRPr="00D54FE1" w:rsidRDefault="009E67EE" w:rsidP="00802C59">
      <w:pPr>
        <w:spacing w:line="23" w:lineRule="atLeast"/>
        <w:ind w:firstLine="567"/>
      </w:pPr>
    </w:p>
    <w:p w:rsidR="009E67EE" w:rsidRPr="00D54FE1" w:rsidRDefault="009E67EE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7" w:name="_Toc40713238"/>
      <w:r w:rsidRPr="00D54FE1">
        <w:rPr>
          <w:rFonts w:cs="Times New Roman"/>
          <w:sz w:val="24"/>
        </w:rPr>
        <w:lastRenderedPageBreak/>
        <w:t>ГЕОГРАФИЯ</w:t>
      </w:r>
      <w:bookmarkEnd w:id="7"/>
    </w:p>
    <w:p w:rsidR="00D54FE1" w:rsidRPr="00802C59" w:rsidRDefault="00D54FE1" w:rsidP="00802C59">
      <w:pPr>
        <w:pStyle w:val="a3"/>
        <w:numPr>
          <w:ilvl w:val="0"/>
          <w:numId w:val="25"/>
        </w:numPr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C59">
        <w:rPr>
          <w:rFonts w:ascii="Times New Roman" w:hAnsi="Times New Roman"/>
          <w:sz w:val="24"/>
          <w:szCs w:val="24"/>
        </w:rPr>
        <w:t>Продолжить формировать навыки работы с новыми типами заданий КИМ.</w:t>
      </w:r>
    </w:p>
    <w:p w:rsidR="00D54FE1" w:rsidRPr="00802C59" w:rsidRDefault="00D54FE1" w:rsidP="00802C59">
      <w:pPr>
        <w:pStyle w:val="a3"/>
        <w:numPr>
          <w:ilvl w:val="0"/>
          <w:numId w:val="25"/>
        </w:numPr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C59">
        <w:rPr>
          <w:rFonts w:ascii="Times New Roman" w:hAnsi="Times New Roman"/>
          <w:sz w:val="24"/>
          <w:szCs w:val="24"/>
        </w:rPr>
        <w:t>Учить анализировать статистические материалы и делать выводы;</w:t>
      </w:r>
    </w:p>
    <w:p w:rsidR="00D54FE1" w:rsidRPr="00802C59" w:rsidRDefault="00D54FE1" w:rsidP="00802C59">
      <w:pPr>
        <w:pStyle w:val="a3"/>
        <w:numPr>
          <w:ilvl w:val="0"/>
          <w:numId w:val="25"/>
        </w:numPr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C59">
        <w:rPr>
          <w:rFonts w:ascii="Times New Roman" w:hAnsi="Times New Roman"/>
          <w:sz w:val="24"/>
          <w:szCs w:val="24"/>
        </w:rPr>
        <w:t>Закреплять навыки математических вычислений: определение тысячной</w:t>
      </w:r>
      <w:proofErr w:type="gramStart"/>
      <w:r w:rsidRPr="00802C59">
        <w:rPr>
          <w:rFonts w:ascii="Times New Roman" w:hAnsi="Times New Roman"/>
          <w:sz w:val="24"/>
          <w:szCs w:val="24"/>
        </w:rPr>
        <w:t xml:space="preserve"> (‰), </w:t>
      </w:r>
      <w:proofErr w:type="gramEnd"/>
      <w:r w:rsidRPr="00802C59">
        <w:rPr>
          <w:rFonts w:ascii="Times New Roman" w:hAnsi="Times New Roman"/>
          <w:sz w:val="24"/>
          <w:szCs w:val="24"/>
        </w:rPr>
        <w:t>сотой числа (%), градусов;</w:t>
      </w:r>
    </w:p>
    <w:p w:rsidR="00D54FE1" w:rsidRPr="00802C59" w:rsidRDefault="00D54FE1" w:rsidP="00802C59">
      <w:pPr>
        <w:pStyle w:val="a3"/>
        <w:numPr>
          <w:ilvl w:val="0"/>
          <w:numId w:val="25"/>
        </w:numPr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C59">
        <w:rPr>
          <w:rFonts w:ascii="Times New Roman" w:hAnsi="Times New Roman"/>
          <w:sz w:val="24"/>
          <w:szCs w:val="24"/>
        </w:rPr>
        <w:t xml:space="preserve">В процессе обучения больше обращать внимания на установление причинно-следственных связей. </w:t>
      </w:r>
    </w:p>
    <w:p w:rsidR="00D54FE1" w:rsidRPr="00802C59" w:rsidRDefault="00D54FE1" w:rsidP="00802C59">
      <w:pPr>
        <w:pStyle w:val="a3"/>
        <w:numPr>
          <w:ilvl w:val="0"/>
          <w:numId w:val="25"/>
        </w:numPr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C59">
        <w:rPr>
          <w:rFonts w:ascii="Times New Roman" w:hAnsi="Times New Roman"/>
          <w:sz w:val="24"/>
          <w:szCs w:val="24"/>
        </w:rPr>
        <w:t xml:space="preserve">Решать аналитические задачи, задачи на применение географических закономерностей в ходе основного процесса обучения. </w:t>
      </w:r>
    </w:p>
    <w:p w:rsidR="00D54FE1" w:rsidRPr="00802C59" w:rsidRDefault="00D54FE1" w:rsidP="00802C59">
      <w:pPr>
        <w:pStyle w:val="a3"/>
        <w:numPr>
          <w:ilvl w:val="0"/>
          <w:numId w:val="25"/>
        </w:numPr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2C59">
        <w:rPr>
          <w:rFonts w:ascii="Times New Roman" w:hAnsi="Times New Roman"/>
          <w:sz w:val="24"/>
          <w:szCs w:val="24"/>
        </w:rPr>
        <w:t>Включать в процесс обучения при изучении тематических блоков и контроля знаний задания КИМ ЕГЭ.</w:t>
      </w:r>
    </w:p>
    <w:p w:rsidR="009E67EE" w:rsidRPr="00D54FE1" w:rsidRDefault="009E67EE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8" w:name="_Toc40713239"/>
      <w:r w:rsidRPr="00D54FE1">
        <w:rPr>
          <w:rFonts w:cs="Times New Roman"/>
          <w:sz w:val="24"/>
        </w:rPr>
        <w:t>ЛИТЕРАТУРА</w:t>
      </w:r>
      <w:bookmarkEnd w:id="8"/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proofErr w:type="gramStart"/>
      <w:r w:rsidRPr="00D54FE1">
        <w:rPr>
          <w:rFonts w:eastAsia="Times New Roman"/>
          <w:color w:val="000000"/>
        </w:rPr>
        <w:t>Организовать целенаправленную, постоянную работу по освоению обучающимися отечественной словесности, акцентируя внимание, прежде всего, на ее нравственном смысле; учителям-словесникам следует включать в учебную работу (как фрагмент урока и как домашнее задание), наряду с прочими, письменные задания небольшого объёма, требующие точности в выражении мысли, четкой конкретности изложения и глубины понимания</w:t>
      </w:r>
      <w:proofErr w:type="gramEnd"/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 xml:space="preserve">проблемы; необходимо формировать навыки анализа и интерпретации художественного текста, сопоставительно-аналитические умения, разработав </w:t>
      </w:r>
    </w:p>
    <w:p w:rsidR="00D54FE1" w:rsidRPr="00D54FE1" w:rsidRDefault="00D54FE1" w:rsidP="00802C59">
      <w:pPr>
        <w:shd w:val="clear" w:color="auto" w:fill="FFFFFF"/>
        <w:spacing w:line="23" w:lineRule="atLeast"/>
        <w:ind w:firstLine="567"/>
        <w:jc w:val="both"/>
        <w:rPr>
          <w:rFonts w:eastAsia="Times New Roman"/>
          <w:color w:val="000000"/>
        </w:rPr>
      </w:pPr>
      <w:r w:rsidRPr="00D54FE1">
        <w:rPr>
          <w:rFonts w:eastAsia="Times New Roman"/>
          <w:color w:val="000000"/>
        </w:rPr>
        <w:t>для этого систему  заданий; следует  рассматривать  конкретные  произведения  в  широком  контексте, для  чего  необходимо  включить  в  процесс  историко-теоретического  изучения  литературы,  прежде  всего,  исторический,  культурологический и философский аспекты; изучение истории литературы и отдельных произведений сочетать с комплексом теоретико-литературных понятий, активно использовать их при анализе литературного материала; различными  способами  (традиционными  и  нетрадиционными)  провоцировать  интерес  к  чтению, формировать  навыки  читательской деятельности,  используя  современные  технологии  (электронная  книга, аудиокнига, просмотр в записи спектаклей и фильмов на сюжеты русской литературы  с  последующим  обсуждением)  и  способствовать  включению литературного произведения  в культурное сознание ученика; вернуться  к  таким  традиционным  формам  работы,  как  заучивание наизусть,  выразительное  чтение    и  подробный  пересказ,  связывая  их  с развитием устной и письменной монологической речи; активно и планомерно включать литературу в систему внеклассной работы  (литературные  викторины  и  конкурсы,  школьные  олимпиады  и  литературные  клубы,  творческие  лаборатории  и  школьные  спектакли  и т.д.)</w:t>
      </w:r>
      <w:proofErr w:type="gramStart"/>
      <w:r w:rsidRPr="00D54FE1">
        <w:rPr>
          <w:rFonts w:eastAsia="Times New Roman"/>
          <w:color w:val="000000"/>
        </w:rPr>
        <w:t xml:space="preserve"> .</w:t>
      </w:r>
      <w:proofErr w:type="gramEnd"/>
    </w:p>
    <w:p w:rsidR="009E67EE" w:rsidRPr="00D54FE1" w:rsidRDefault="009E67EE" w:rsidP="00802C59">
      <w:pPr>
        <w:spacing w:line="23" w:lineRule="atLeast"/>
        <w:ind w:firstLine="567"/>
      </w:pPr>
    </w:p>
    <w:p w:rsidR="009E67EE" w:rsidRPr="00D54FE1" w:rsidRDefault="009E67EE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9" w:name="_Toc40713240"/>
      <w:r w:rsidRPr="00D54FE1">
        <w:rPr>
          <w:rFonts w:cs="Times New Roman"/>
          <w:sz w:val="24"/>
        </w:rPr>
        <w:t>ФИЗИКА</w:t>
      </w:r>
      <w:bookmarkEnd w:id="9"/>
    </w:p>
    <w:p w:rsidR="009E67EE" w:rsidRPr="00D54FE1" w:rsidRDefault="00D54FE1" w:rsidP="00802C59">
      <w:pPr>
        <w:suppressAutoHyphens/>
        <w:spacing w:line="23" w:lineRule="atLeast"/>
        <w:ind w:firstLine="567"/>
        <w:jc w:val="both"/>
      </w:pPr>
      <w:r w:rsidRPr="00D54FE1">
        <w:rPr>
          <w:rFonts w:eastAsia="Calibri"/>
          <w:shd w:val="clear" w:color="auto" w:fill="FFFFFF"/>
          <w:lang w:eastAsia="ar-SA"/>
        </w:rPr>
        <w:t>На базе одной из школ города организовать курсы подготовки учащихся, желающих сдавать ЕГЭ по предмету. Рекомендую выделить две группы с разным уровнем подготовки учащихся.</w:t>
      </w:r>
    </w:p>
    <w:p w:rsidR="009E67EE" w:rsidRPr="00D54FE1" w:rsidRDefault="009E67EE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10" w:name="_Toc40713241"/>
      <w:r w:rsidRPr="00D54FE1">
        <w:rPr>
          <w:rFonts w:cs="Times New Roman"/>
          <w:sz w:val="24"/>
        </w:rPr>
        <w:t>ИНФОРМАТИКА</w:t>
      </w:r>
      <w:bookmarkEnd w:id="10"/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Учителям информатике необходимо регулярно повышать свой образовательный уровень.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>Принимать активное участие в работе методических объединений различных уровней учителей информатики, в том числе по обмену опытом качественной подготовки выпускников общеобразовательных организаций к ЕГЭ.</w:t>
      </w:r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proofErr w:type="gramStart"/>
      <w:r w:rsidRPr="00D54FE1">
        <w:rPr>
          <w:rFonts w:eastAsia="Calibri"/>
        </w:rPr>
        <w:t>Минимум в 10 классе выявлять контингент обучающихся, которые выберут ЕГЭ по информатике, чтобы начать своевременную подготовку по индивидуальным программам.</w:t>
      </w:r>
      <w:proofErr w:type="gramEnd"/>
    </w:p>
    <w:p w:rsidR="00D54FE1" w:rsidRPr="00D54FE1" w:rsidRDefault="00D54FE1" w:rsidP="00802C59">
      <w:pPr>
        <w:spacing w:line="23" w:lineRule="atLeast"/>
        <w:ind w:firstLine="567"/>
        <w:jc w:val="both"/>
        <w:rPr>
          <w:rFonts w:eastAsia="Calibri"/>
        </w:rPr>
      </w:pPr>
      <w:r w:rsidRPr="00D54FE1">
        <w:rPr>
          <w:rFonts w:eastAsia="Calibri"/>
        </w:rPr>
        <w:t xml:space="preserve">При планировании и проведении учебных занятий по информатике необходимо уделять особое внимание изучению следующих тем: логика, системы счисления, </w:t>
      </w:r>
      <w:r w:rsidRPr="00D54FE1">
        <w:rPr>
          <w:rFonts w:eastAsia="Calibri"/>
        </w:rPr>
        <w:lastRenderedPageBreak/>
        <w:t>алгоритмизация и программирование, выполнять задания, решение которых вызвало затруднения у участников ЕГЭ по информатике.</w:t>
      </w:r>
    </w:p>
    <w:p w:rsidR="009E67EE" w:rsidRPr="00D54FE1" w:rsidRDefault="009E67EE" w:rsidP="00802C59">
      <w:pPr>
        <w:spacing w:line="23" w:lineRule="atLeast"/>
        <w:ind w:firstLine="567"/>
      </w:pPr>
    </w:p>
    <w:p w:rsidR="009E67EE" w:rsidRPr="00D54FE1" w:rsidRDefault="009E67EE" w:rsidP="00802C59">
      <w:pPr>
        <w:pStyle w:val="12"/>
        <w:spacing w:before="0" w:after="0" w:line="23" w:lineRule="atLeast"/>
        <w:ind w:firstLine="567"/>
        <w:rPr>
          <w:rFonts w:cs="Times New Roman"/>
          <w:sz w:val="24"/>
        </w:rPr>
      </w:pPr>
      <w:bookmarkStart w:id="11" w:name="_Toc40713242"/>
      <w:r w:rsidRPr="00D54FE1">
        <w:rPr>
          <w:rFonts w:cs="Times New Roman"/>
          <w:sz w:val="24"/>
        </w:rPr>
        <w:t>АНГЛИЙСКИЙ ЯЗЫК</w:t>
      </w:r>
      <w:bookmarkEnd w:id="11"/>
    </w:p>
    <w:p w:rsidR="00D54FE1" w:rsidRPr="00D54FE1" w:rsidRDefault="00D54FE1" w:rsidP="00802C59">
      <w:pPr>
        <w:spacing w:line="23" w:lineRule="atLeast"/>
        <w:ind w:firstLine="567"/>
        <w:contextualSpacing/>
        <w:jc w:val="both"/>
        <w:rPr>
          <w:rFonts w:eastAsia="Calibri"/>
        </w:rPr>
      </w:pPr>
      <w:r w:rsidRPr="00D54FE1">
        <w:rPr>
          <w:rFonts w:eastAsia="Calibri"/>
        </w:rPr>
        <w:t>В виду снижения качества по выполнению разделов «</w:t>
      </w:r>
      <w:proofErr w:type="spellStart"/>
      <w:r w:rsidRPr="00D54FE1">
        <w:rPr>
          <w:rFonts w:eastAsia="Calibri"/>
        </w:rPr>
        <w:t>Аудирование</w:t>
      </w:r>
      <w:proofErr w:type="spellEnd"/>
      <w:r w:rsidRPr="00D54FE1">
        <w:rPr>
          <w:rFonts w:eastAsia="Calibri"/>
        </w:rPr>
        <w:t xml:space="preserve">» и «Чтение» обратить внимание педагогов на дополнительную отработку заданий данных </w:t>
      </w:r>
      <w:proofErr w:type="gramStart"/>
      <w:r w:rsidRPr="00D54FE1">
        <w:rPr>
          <w:rFonts w:eastAsia="Calibri"/>
        </w:rPr>
        <w:t>разделов</w:t>
      </w:r>
      <w:proofErr w:type="gramEnd"/>
      <w:r w:rsidRPr="00D54FE1">
        <w:rPr>
          <w:rFonts w:eastAsia="Calibri"/>
        </w:rPr>
        <w:t xml:space="preserve"> при подготовке обучающихся к экзаменам. </w:t>
      </w:r>
    </w:p>
    <w:p w:rsidR="00D54FE1" w:rsidRPr="00D54FE1" w:rsidRDefault="00D54FE1" w:rsidP="00802C59">
      <w:pPr>
        <w:spacing w:line="23" w:lineRule="atLeast"/>
        <w:ind w:firstLine="567"/>
        <w:contextualSpacing/>
        <w:jc w:val="both"/>
        <w:rPr>
          <w:rFonts w:eastAsia="Calibri"/>
        </w:rPr>
      </w:pPr>
      <w:r w:rsidRPr="00D54FE1">
        <w:rPr>
          <w:rFonts w:eastAsia="Calibri"/>
        </w:rPr>
        <w:t xml:space="preserve">В связи с невысоким процентом выполняемости заданий с развернутым ответом разделов «Письмо» и «Говорение» провести практикумы по выполнению заданий раздела «Говорение» и уделить особое внимание практике написания сочинения – рассуждение «Мое мнение» </w:t>
      </w:r>
    </w:p>
    <w:p w:rsidR="009E67EE" w:rsidRPr="00D54FE1" w:rsidRDefault="009E67EE" w:rsidP="00802C59">
      <w:pPr>
        <w:spacing w:line="23" w:lineRule="atLeast"/>
        <w:ind w:firstLine="567"/>
      </w:pPr>
    </w:p>
    <w:p w:rsidR="00802C59" w:rsidRPr="00D54FE1" w:rsidRDefault="00802C59">
      <w:pPr>
        <w:spacing w:line="23" w:lineRule="atLeast"/>
        <w:ind w:firstLine="567"/>
      </w:pPr>
    </w:p>
    <w:sectPr w:rsidR="00802C59" w:rsidRPr="00D54FE1" w:rsidSect="009E67E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EE" w:rsidRDefault="009E67EE" w:rsidP="009E67EE">
      <w:r>
        <w:separator/>
      </w:r>
    </w:p>
  </w:endnote>
  <w:endnote w:type="continuationSeparator" w:id="0">
    <w:p w:rsidR="009E67EE" w:rsidRDefault="009E67EE" w:rsidP="009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75497"/>
      <w:docPartObj>
        <w:docPartGallery w:val="Page Numbers (Bottom of Page)"/>
        <w:docPartUnique/>
      </w:docPartObj>
    </w:sdtPr>
    <w:sdtEndPr/>
    <w:sdtContent>
      <w:p w:rsidR="009E67EE" w:rsidRDefault="009E67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C59">
          <w:rPr>
            <w:noProof/>
          </w:rPr>
          <w:t>2</w:t>
        </w:r>
        <w:r>
          <w:fldChar w:fldCharType="end"/>
        </w:r>
      </w:p>
    </w:sdtContent>
  </w:sdt>
  <w:p w:rsidR="009E67EE" w:rsidRDefault="009E67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EE" w:rsidRDefault="009E67EE" w:rsidP="009E67EE">
      <w:r>
        <w:separator/>
      </w:r>
    </w:p>
  </w:footnote>
  <w:footnote w:type="continuationSeparator" w:id="0">
    <w:p w:rsidR="009E67EE" w:rsidRDefault="009E67EE" w:rsidP="009E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5BBA888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94" w:hanging="2160"/>
      </w:pPr>
      <w:rPr>
        <w:rFonts w:hint="default"/>
      </w:rPr>
    </w:lvl>
  </w:abstractNum>
  <w:abstractNum w:abstractNumId="1">
    <w:nsid w:val="02F34409"/>
    <w:multiLevelType w:val="multilevel"/>
    <w:tmpl w:val="86E0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24484"/>
    <w:multiLevelType w:val="hybridMultilevel"/>
    <w:tmpl w:val="66BCD4DA"/>
    <w:lvl w:ilvl="0" w:tplc="1C10EF62">
      <w:start w:val="1"/>
      <w:numFmt w:val="bullet"/>
      <w:lvlText w:val="­"/>
      <w:lvlJc w:val="left"/>
      <w:pPr>
        <w:ind w:left="654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0B2378D6"/>
    <w:multiLevelType w:val="multilevel"/>
    <w:tmpl w:val="B8A4E0BC"/>
    <w:lvl w:ilvl="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9" w:hanging="2160"/>
      </w:pPr>
      <w:rPr>
        <w:rFonts w:hint="default"/>
      </w:rPr>
    </w:lvl>
  </w:abstractNum>
  <w:abstractNum w:abstractNumId="4">
    <w:nsid w:val="0DB76A3C"/>
    <w:multiLevelType w:val="hybridMultilevel"/>
    <w:tmpl w:val="907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305EA"/>
    <w:multiLevelType w:val="hybridMultilevel"/>
    <w:tmpl w:val="15420204"/>
    <w:lvl w:ilvl="0" w:tplc="911EB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911CA"/>
    <w:multiLevelType w:val="hybridMultilevel"/>
    <w:tmpl w:val="1F6248D8"/>
    <w:lvl w:ilvl="0" w:tplc="6D54C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4E47267"/>
    <w:multiLevelType w:val="hybridMultilevel"/>
    <w:tmpl w:val="A2029354"/>
    <w:lvl w:ilvl="0" w:tplc="42D68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>
    <w:nsid w:val="2C1A1AAA"/>
    <w:multiLevelType w:val="hybridMultilevel"/>
    <w:tmpl w:val="3A0ADB0A"/>
    <w:lvl w:ilvl="0" w:tplc="5038E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950F5"/>
    <w:multiLevelType w:val="hybridMultilevel"/>
    <w:tmpl w:val="1ABC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65142"/>
    <w:multiLevelType w:val="hybridMultilevel"/>
    <w:tmpl w:val="8536D124"/>
    <w:lvl w:ilvl="0" w:tplc="9A681D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>
    <w:nsid w:val="34927AAD"/>
    <w:multiLevelType w:val="multilevel"/>
    <w:tmpl w:val="DDDCE7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54E3A95"/>
    <w:multiLevelType w:val="hybridMultilevel"/>
    <w:tmpl w:val="66A44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D5551B"/>
    <w:multiLevelType w:val="multilevel"/>
    <w:tmpl w:val="8AA8C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>
    <w:nsid w:val="495A3B86"/>
    <w:multiLevelType w:val="multilevel"/>
    <w:tmpl w:val="682265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5">
    <w:nsid w:val="4A957DF5"/>
    <w:multiLevelType w:val="multilevel"/>
    <w:tmpl w:val="8DE29F8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>
    <w:nsid w:val="4AB07CED"/>
    <w:multiLevelType w:val="hybridMultilevel"/>
    <w:tmpl w:val="35F45128"/>
    <w:lvl w:ilvl="0" w:tplc="EC90081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4C47142D"/>
    <w:multiLevelType w:val="hybridMultilevel"/>
    <w:tmpl w:val="5B180A2A"/>
    <w:lvl w:ilvl="0" w:tplc="A6C440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865B0B"/>
    <w:multiLevelType w:val="hybridMultilevel"/>
    <w:tmpl w:val="1994B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CA57C0"/>
    <w:multiLevelType w:val="hybridMultilevel"/>
    <w:tmpl w:val="1108D900"/>
    <w:lvl w:ilvl="0" w:tplc="A7B2EC4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0">
    <w:nsid w:val="59D764BD"/>
    <w:multiLevelType w:val="hybridMultilevel"/>
    <w:tmpl w:val="EF26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C4992"/>
    <w:multiLevelType w:val="hybridMultilevel"/>
    <w:tmpl w:val="695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31070B"/>
    <w:multiLevelType w:val="multilevel"/>
    <w:tmpl w:val="831062BA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800"/>
      </w:pPr>
      <w:rPr>
        <w:rFonts w:hint="default"/>
      </w:rPr>
    </w:lvl>
  </w:abstractNum>
  <w:abstractNum w:abstractNumId="23">
    <w:nsid w:val="7946399B"/>
    <w:multiLevelType w:val="multilevel"/>
    <w:tmpl w:val="82081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3"/>
  </w:num>
  <w:num w:numId="5">
    <w:abstractNumId w:val="17"/>
  </w:num>
  <w:num w:numId="6">
    <w:abstractNumId w:val="13"/>
  </w:num>
  <w:num w:numId="7">
    <w:abstractNumId w:val="0"/>
  </w:num>
  <w:num w:numId="8">
    <w:abstractNumId w:val="10"/>
  </w:num>
  <w:num w:numId="9">
    <w:abstractNumId w:val="7"/>
  </w:num>
  <w:num w:numId="10">
    <w:abstractNumId w:val="23"/>
  </w:num>
  <w:num w:numId="11">
    <w:abstractNumId w:val="2"/>
  </w:num>
  <w:num w:numId="12">
    <w:abstractNumId w:val="16"/>
  </w:num>
  <w:num w:numId="13">
    <w:abstractNumId w:val="14"/>
  </w:num>
  <w:num w:numId="14">
    <w:abstractNumId w:val="11"/>
  </w:num>
  <w:num w:numId="15">
    <w:abstractNumId w:val="20"/>
  </w:num>
  <w:num w:numId="16">
    <w:abstractNumId w:val="9"/>
  </w:num>
  <w:num w:numId="17">
    <w:abstractNumId w:val="4"/>
  </w:num>
  <w:num w:numId="18">
    <w:abstractNumId w:val="1"/>
  </w:num>
  <w:num w:numId="19">
    <w:abstractNumId w:val="6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2"/>
  </w:num>
  <w:num w:numId="23">
    <w:abstractNumId w:val="18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CD"/>
    <w:rsid w:val="00060FCD"/>
    <w:rsid w:val="00291D8E"/>
    <w:rsid w:val="00297AF3"/>
    <w:rsid w:val="00331ED9"/>
    <w:rsid w:val="00463F63"/>
    <w:rsid w:val="00476E3E"/>
    <w:rsid w:val="0079011B"/>
    <w:rsid w:val="00802C59"/>
    <w:rsid w:val="009E67EE"/>
    <w:rsid w:val="00D54FE1"/>
    <w:rsid w:val="00E63F19"/>
    <w:rsid w:val="00E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ЧНЫЙ 2"/>
    <w:basedOn w:val="2"/>
    <w:next w:val="a"/>
    <w:link w:val="10"/>
    <w:uiPriority w:val="9"/>
    <w:qFormat/>
    <w:rsid w:val="00463F63"/>
    <w:pPr>
      <w:spacing w:before="360"/>
      <w:jc w:val="center"/>
      <w:outlineLvl w:val="0"/>
    </w:pPr>
    <w:rPr>
      <w:rFonts w:ascii="Times New Roman" w:hAnsi="Times New Roman"/>
      <w:b w:val="0"/>
      <w:bCs w:val="0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ЧНЫЙ 2 Знак"/>
    <w:basedOn w:val="a0"/>
    <w:link w:val="1"/>
    <w:uiPriority w:val="9"/>
    <w:rsid w:val="00463F63"/>
    <w:rPr>
      <w:rFonts w:ascii="Times New Roman" w:eastAsiaTheme="majorEastAsia" w:hAnsi="Times New Roman" w:cstheme="majorBidi"/>
      <w:color w:val="000000" w:themeColor="text1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63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463F6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6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3F63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9E67E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МОЙ ЗАГОЛОВОК1"/>
    <w:basedOn w:val="1"/>
    <w:qFormat/>
    <w:rsid w:val="009E67EE"/>
    <w:pPr>
      <w:tabs>
        <w:tab w:val="left" w:pos="6370"/>
      </w:tabs>
      <w:spacing w:after="360"/>
      <w:ind w:firstLine="709"/>
    </w:pPr>
    <w:rPr>
      <w:b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E67EE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</w:rPr>
  </w:style>
  <w:style w:type="paragraph" w:styleId="13">
    <w:name w:val="toc 1"/>
    <w:basedOn w:val="a"/>
    <w:next w:val="a"/>
    <w:autoRedefine/>
    <w:uiPriority w:val="39"/>
    <w:unhideWhenUsed/>
    <w:rsid w:val="009E67EE"/>
    <w:pPr>
      <w:spacing w:after="100"/>
    </w:pPr>
  </w:style>
  <w:style w:type="character" w:styleId="ab">
    <w:name w:val="Hyperlink"/>
    <w:basedOn w:val="a0"/>
    <w:uiPriority w:val="99"/>
    <w:unhideWhenUsed/>
    <w:rsid w:val="009E67E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7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ЧНЫЙ 2"/>
    <w:basedOn w:val="2"/>
    <w:next w:val="a"/>
    <w:link w:val="10"/>
    <w:uiPriority w:val="9"/>
    <w:qFormat/>
    <w:rsid w:val="00463F63"/>
    <w:pPr>
      <w:spacing w:before="360"/>
      <w:jc w:val="center"/>
      <w:outlineLvl w:val="0"/>
    </w:pPr>
    <w:rPr>
      <w:rFonts w:ascii="Times New Roman" w:hAnsi="Times New Roman"/>
      <w:b w:val="0"/>
      <w:bCs w:val="0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ЧНЫЙ 2 Знак"/>
    <w:basedOn w:val="a0"/>
    <w:link w:val="1"/>
    <w:uiPriority w:val="9"/>
    <w:rsid w:val="00463F63"/>
    <w:rPr>
      <w:rFonts w:ascii="Times New Roman" w:eastAsiaTheme="majorEastAsia" w:hAnsi="Times New Roman" w:cstheme="majorBidi"/>
      <w:color w:val="000000" w:themeColor="text1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63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463F6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6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3F63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9E67E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МОЙ ЗАГОЛОВОК1"/>
    <w:basedOn w:val="1"/>
    <w:qFormat/>
    <w:rsid w:val="009E67EE"/>
    <w:pPr>
      <w:tabs>
        <w:tab w:val="left" w:pos="6370"/>
      </w:tabs>
      <w:spacing w:after="360"/>
      <w:ind w:firstLine="709"/>
    </w:pPr>
    <w:rPr>
      <w:b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E67EE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</w:rPr>
  </w:style>
  <w:style w:type="paragraph" w:styleId="13">
    <w:name w:val="toc 1"/>
    <w:basedOn w:val="a"/>
    <w:next w:val="a"/>
    <w:autoRedefine/>
    <w:uiPriority w:val="39"/>
    <w:unhideWhenUsed/>
    <w:rsid w:val="009E67EE"/>
    <w:pPr>
      <w:spacing w:after="100"/>
    </w:pPr>
  </w:style>
  <w:style w:type="character" w:styleId="ab">
    <w:name w:val="Hyperlink"/>
    <w:basedOn w:val="a0"/>
    <w:uiPriority w:val="99"/>
    <w:unhideWhenUsed/>
    <w:rsid w:val="009E67E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7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5A21-B9D0-4B55-AA35-64859633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rcoi_4</dc:creator>
  <cp:lastModifiedBy>rcoi_4</cp:lastModifiedBy>
  <cp:revision>2</cp:revision>
  <dcterms:created xsi:type="dcterms:W3CDTF">2020-05-18T13:54:00Z</dcterms:created>
  <dcterms:modified xsi:type="dcterms:W3CDTF">2020-05-18T13:54:00Z</dcterms:modified>
</cp:coreProperties>
</file>