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90" w:rsidRPr="00D74057" w:rsidRDefault="00AC5F90" w:rsidP="00AC5F90">
      <w:pPr>
        <w:spacing w:after="0" w:line="240" w:lineRule="auto"/>
        <w:ind w:left="1018"/>
        <w:contextualSpacing/>
        <w:jc w:val="center"/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</w:pPr>
      <w:r w:rsidRPr="00D74057"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  <w:t xml:space="preserve">Анализ всероссийской проверочной работы </w:t>
      </w:r>
    </w:p>
    <w:p w:rsidR="00AC5F90" w:rsidRPr="00D74057" w:rsidRDefault="00AC5F90" w:rsidP="00AC5F90">
      <w:pPr>
        <w:spacing w:after="0" w:line="240" w:lineRule="auto"/>
        <w:ind w:left="1018"/>
        <w:contextualSpacing/>
        <w:jc w:val="center"/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</w:pPr>
      <w:r w:rsidRPr="00D74057"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  <w:t xml:space="preserve">по физике </w:t>
      </w:r>
    </w:p>
    <w:p w:rsidR="00AC5F90" w:rsidRPr="00D74057" w:rsidRDefault="00AC5F90" w:rsidP="00AC5F90">
      <w:pPr>
        <w:spacing w:after="0" w:line="240" w:lineRule="auto"/>
        <w:ind w:left="1018"/>
        <w:contextualSpacing/>
        <w:jc w:val="center"/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</w:pPr>
      <w:r w:rsidRPr="00D74057"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  <w:t>в Ненецком автономном округе</w:t>
      </w:r>
    </w:p>
    <w:p w:rsidR="00AC5F90" w:rsidRDefault="00912EC2" w:rsidP="00AC5F90">
      <w:pPr>
        <w:spacing w:after="0" w:line="240" w:lineRule="auto"/>
        <w:ind w:left="1018"/>
        <w:contextualSpacing/>
        <w:jc w:val="center"/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  <w:t>23.04.</w:t>
      </w:r>
      <w:r w:rsidR="00AC5F90" w:rsidRPr="00D74057"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  <w:t>2019 г.</w:t>
      </w:r>
    </w:p>
    <w:p w:rsidR="00887A23" w:rsidRDefault="00887A23" w:rsidP="00AC5F90">
      <w:pPr>
        <w:spacing w:after="0" w:line="240" w:lineRule="auto"/>
        <w:ind w:left="1018"/>
        <w:contextualSpacing/>
        <w:jc w:val="center"/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</w:pPr>
    </w:p>
    <w:p w:rsidR="006005A5" w:rsidRDefault="00887A23" w:rsidP="00887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87A23">
        <w:rPr>
          <w:rFonts w:ascii="Times New Roman" w:hAnsi="Times New Roman" w:cs="Times New Roman"/>
          <w:b/>
          <w:sz w:val="24"/>
          <w:szCs w:val="24"/>
        </w:rPr>
        <w:t>Описание контрольных измерительных материалов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проведения в2019 году </w:t>
      </w:r>
      <w:r w:rsidRPr="00887A23">
        <w:rPr>
          <w:rFonts w:ascii="Times New Roman" w:hAnsi="Times New Roman" w:cs="Times New Roman"/>
          <w:b/>
          <w:sz w:val="24"/>
          <w:szCs w:val="24"/>
        </w:rPr>
        <w:t>проверочной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A23">
        <w:rPr>
          <w:rFonts w:ascii="Times New Roman" w:hAnsi="Times New Roman" w:cs="Times New Roman"/>
          <w:b/>
          <w:sz w:val="24"/>
          <w:szCs w:val="24"/>
        </w:rPr>
        <w:t>по ФИЗИКЕ</w:t>
      </w:r>
    </w:p>
    <w:p w:rsidR="00887A23" w:rsidRPr="00887A23" w:rsidRDefault="00887A23" w:rsidP="00887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5A5" w:rsidRDefault="00887A23" w:rsidP="005F7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6005A5" w:rsidRPr="006005A5">
        <w:rPr>
          <w:rFonts w:ascii="Times New Roman" w:hAnsi="Times New Roman" w:cs="Times New Roman"/>
          <w:b/>
          <w:sz w:val="24"/>
          <w:szCs w:val="24"/>
        </w:rPr>
        <w:t>. Назначение всероссийской проверочной работы</w:t>
      </w:r>
    </w:p>
    <w:p w:rsidR="005F78CD" w:rsidRPr="00887A23" w:rsidRDefault="006005A5" w:rsidP="00887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A5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(ВПР) проводятся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проверочной работы по физике – оценить уровень общеобразовательной подготовки по физике </w:t>
      </w:r>
      <w:proofErr w:type="gramStart"/>
      <w:r w:rsidRPr="006005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05A5">
        <w:rPr>
          <w:rFonts w:ascii="Times New Roman" w:hAnsi="Times New Roman" w:cs="Times New Roman"/>
          <w:sz w:val="24"/>
          <w:szCs w:val="24"/>
        </w:rPr>
        <w:t xml:space="preserve"> 7 класса. КИМ ВПР позволяют осуществить диагностику достижения предметных и </w:t>
      </w:r>
      <w:proofErr w:type="spellStart"/>
      <w:r w:rsidRPr="006005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005A5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овладения </w:t>
      </w:r>
      <w:proofErr w:type="spellStart"/>
      <w:r w:rsidRPr="006005A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005A5">
        <w:rPr>
          <w:rFonts w:ascii="Times New Roman" w:hAnsi="Times New Roman" w:cs="Times New Roman"/>
          <w:sz w:val="24"/>
          <w:szCs w:val="24"/>
        </w:rPr>
        <w:t xml:space="preserve"> понятиями и способности использования универсальных учебных действий (УУД) в учебной, познавательной и социальной практике. Результаты ВПР могут быть использованы для оценки личностных результатов обучения. Результаты ВПР могут быть использованы образовательными организациями для совершенствования методики преподавания физики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887A23" w:rsidRDefault="00887A23" w:rsidP="005F7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5A5" w:rsidRPr="006005A5" w:rsidRDefault="00887A23" w:rsidP="005F7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005A5" w:rsidRPr="006005A5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 проверочной работы</w:t>
      </w:r>
    </w:p>
    <w:p w:rsidR="005F78CD" w:rsidRPr="00887A23" w:rsidRDefault="006005A5" w:rsidP="00887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5A5">
        <w:rPr>
          <w:rFonts w:ascii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005A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05A5">
        <w:rPr>
          <w:rFonts w:ascii="Times New Roman" w:hAnsi="Times New Roman" w:cs="Times New Roman"/>
          <w:sz w:val="24"/>
          <w:szCs w:val="24"/>
        </w:rPr>
        <w:t xml:space="preserve"> России от 17.12.2010 № 1897) с учётом Примерной основной образовательной программы основного общего образования (одобрена решением федерального </w:t>
      </w:r>
      <w:proofErr w:type="spellStart"/>
      <w:r w:rsidRPr="006005A5">
        <w:rPr>
          <w:rFonts w:ascii="Times New Roman" w:hAnsi="Times New Roman" w:cs="Times New Roman"/>
          <w:sz w:val="24"/>
          <w:szCs w:val="24"/>
        </w:rPr>
        <w:t>учебнометодического</w:t>
      </w:r>
      <w:proofErr w:type="spellEnd"/>
      <w:r w:rsidRPr="006005A5">
        <w:rPr>
          <w:rFonts w:ascii="Times New Roman" w:hAnsi="Times New Roman" w:cs="Times New Roman"/>
          <w:sz w:val="24"/>
          <w:szCs w:val="24"/>
        </w:rPr>
        <w:t xml:space="preserve"> объединения по общему образованию (протокол от 08.04.2015 № 1/15)) и содержания учебников, включённых в Федеральный перечень на 2018/19 учебный год.</w:t>
      </w:r>
      <w:proofErr w:type="gramEnd"/>
    </w:p>
    <w:p w:rsidR="00887A23" w:rsidRDefault="00887A23" w:rsidP="005F7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5A5" w:rsidRPr="006005A5" w:rsidRDefault="00887A23" w:rsidP="005F7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005A5">
        <w:rPr>
          <w:rFonts w:ascii="Times New Roman" w:hAnsi="Times New Roman" w:cs="Times New Roman"/>
          <w:b/>
          <w:sz w:val="24"/>
          <w:szCs w:val="24"/>
        </w:rPr>
        <w:t>3</w:t>
      </w:r>
      <w:r w:rsidR="006005A5" w:rsidRPr="006005A5">
        <w:rPr>
          <w:rFonts w:ascii="Times New Roman" w:hAnsi="Times New Roman" w:cs="Times New Roman"/>
          <w:b/>
          <w:sz w:val="24"/>
          <w:szCs w:val="24"/>
        </w:rPr>
        <w:t>. Структура варианта проверочной работы</w:t>
      </w:r>
    </w:p>
    <w:p w:rsidR="006005A5" w:rsidRDefault="006005A5" w:rsidP="005F7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A5">
        <w:rPr>
          <w:rFonts w:ascii="Times New Roman" w:hAnsi="Times New Roman" w:cs="Times New Roman"/>
          <w:sz w:val="24"/>
          <w:szCs w:val="24"/>
        </w:rPr>
        <w:t>Работа содержит 11 заданий. Задания 1–3, 5–7 требуют краткого ответа в виде комбинации цифр, числа, одного или нескольких слов. В заданиях 4, 8, 9 нужно написать развёрнутый ответ с объяснениями. В заданиях 10 и 11 требуется записать решение и ответ.</w:t>
      </w:r>
    </w:p>
    <w:p w:rsidR="005F78CD" w:rsidRDefault="005F78CD" w:rsidP="005F7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CC6" w:rsidRDefault="00887A23" w:rsidP="005F7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90CC6" w:rsidRPr="00A90CC6">
        <w:rPr>
          <w:rFonts w:ascii="Times New Roman" w:hAnsi="Times New Roman" w:cs="Times New Roman"/>
          <w:b/>
          <w:sz w:val="24"/>
          <w:szCs w:val="24"/>
        </w:rPr>
        <w:t>4. Время выполнения работы</w:t>
      </w:r>
    </w:p>
    <w:p w:rsidR="00A90CC6" w:rsidRPr="00A90CC6" w:rsidRDefault="00A90CC6" w:rsidP="005F78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0CC6">
        <w:rPr>
          <w:rFonts w:ascii="Times New Roman" w:hAnsi="Times New Roman" w:cs="Times New Roman"/>
          <w:sz w:val="24"/>
          <w:szCs w:val="24"/>
        </w:rPr>
        <w:t>На выполнение всей работы отводится 45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A23" w:rsidRDefault="00887A23" w:rsidP="00A90CC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C5F90" w:rsidRPr="00A90CC6" w:rsidRDefault="00887A23" w:rsidP="00A90CC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1.</w:t>
      </w:r>
      <w:r w:rsidR="00A90CC6">
        <w:rPr>
          <w:rFonts w:ascii="Times New Roman" w:eastAsia="Arial" w:hAnsi="Times New Roman" w:cs="Times New Roman"/>
          <w:b/>
          <w:sz w:val="24"/>
          <w:szCs w:val="24"/>
        </w:rPr>
        <w:t xml:space="preserve">5. </w:t>
      </w:r>
      <w:r w:rsidR="00A90CC6" w:rsidRPr="00A90CC6">
        <w:rPr>
          <w:rFonts w:ascii="Times New Roman" w:eastAsia="Arial" w:hAnsi="Times New Roman" w:cs="Times New Roman"/>
          <w:b/>
          <w:sz w:val="24"/>
          <w:szCs w:val="24"/>
        </w:rPr>
        <w:t>Обобщенный план варианта ВПР по физике 2019 г.</w:t>
      </w:r>
    </w:p>
    <w:p w:rsidR="005F78CD" w:rsidRDefault="00A90CC6" w:rsidP="00887A23">
      <w:pPr>
        <w:spacing w:after="0" w:line="240" w:lineRule="auto"/>
        <w:ind w:left="1018"/>
        <w:contextualSpacing/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aps/>
          <w:noProof/>
          <w:color w:val="000000"/>
          <w:sz w:val="24"/>
          <w:szCs w:val="24"/>
        </w:rPr>
        <w:drawing>
          <wp:inline distT="0" distB="0" distL="0" distR="0">
            <wp:extent cx="4533900" cy="393495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979" cy="393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23" w:rsidRPr="00887A23" w:rsidRDefault="00887A23" w:rsidP="00887A23">
      <w:pPr>
        <w:spacing w:after="0" w:line="240" w:lineRule="auto"/>
        <w:ind w:left="1018"/>
        <w:contextualSpacing/>
        <w:rPr>
          <w:rFonts w:ascii="Times New Roman" w:eastAsia="Arial" w:hAnsi="Times New Roman" w:cs="Times New Roman"/>
          <w:b/>
          <w:bCs/>
          <w:caps/>
          <w:color w:val="000000"/>
          <w:sz w:val="24"/>
          <w:szCs w:val="24"/>
        </w:rPr>
      </w:pPr>
    </w:p>
    <w:p w:rsidR="005F78CD" w:rsidRDefault="00887A23" w:rsidP="00A90CC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="005F78CD">
        <w:rPr>
          <w:rFonts w:ascii="Times New Roman" w:eastAsia="Arial" w:hAnsi="Times New Roman" w:cs="Times New Roman"/>
          <w:b/>
          <w:sz w:val="24"/>
          <w:szCs w:val="24"/>
        </w:rPr>
        <w:t>6. Рекомендации по переводу первичных баллов в отметки по пятибалльной шкале</w:t>
      </w:r>
    </w:p>
    <w:p w:rsidR="005F78CD" w:rsidRDefault="005F78CD" w:rsidP="00A90CC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38875" cy="7334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AE" w:rsidRPr="00A610AE" w:rsidRDefault="00887A23" w:rsidP="00A610AE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6005A5" w:rsidRPr="00A90CC6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A90CC6" w:rsidRPr="00A90CC6">
        <w:rPr>
          <w:rFonts w:ascii="Times New Roman" w:eastAsia="Arial" w:hAnsi="Times New Roman" w:cs="Times New Roman"/>
          <w:b/>
          <w:sz w:val="24"/>
          <w:szCs w:val="24"/>
        </w:rPr>
        <w:t>Р</w:t>
      </w:r>
      <w:r w:rsidR="00A90CC6">
        <w:rPr>
          <w:rFonts w:ascii="Times New Roman" w:eastAsia="Arial" w:hAnsi="Times New Roman" w:cs="Times New Roman"/>
          <w:b/>
          <w:sz w:val="24"/>
          <w:szCs w:val="24"/>
        </w:rPr>
        <w:t xml:space="preserve">езультаты </w:t>
      </w:r>
      <w:r w:rsidR="009A35A3">
        <w:rPr>
          <w:rFonts w:ascii="Times New Roman" w:eastAsia="Arial" w:hAnsi="Times New Roman" w:cs="Times New Roman"/>
          <w:b/>
          <w:sz w:val="24"/>
          <w:szCs w:val="24"/>
        </w:rPr>
        <w:t xml:space="preserve">проведения процедуры ВПР </w:t>
      </w:r>
    </w:p>
    <w:p w:rsidR="00887A23" w:rsidRPr="005F78CD" w:rsidRDefault="00887A23" w:rsidP="005F78CD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2.1. Участники ВПР по физике для 7 классов в 2019 г.</w:t>
      </w:r>
    </w:p>
    <w:p w:rsidR="003136F0" w:rsidRDefault="003136F0" w:rsidP="0031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057">
        <w:rPr>
          <w:rFonts w:ascii="Times New Roman" w:hAnsi="Times New Roman" w:cs="Times New Roman"/>
          <w:sz w:val="24"/>
          <w:szCs w:val="24"/>
        </w:rPr>
        <w:t>В процедуре ВПР по физике приняли участие 147 обучающихся 7 классов из 7 школ НАО.</w:t>
      </w:r>
    </w:p>
    <w:p w:rsidR="00A31951" w:rsidRPr="00D74057" w:rsidRDefault="00A31951" w:rsidP="00A319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057">
        <w:rPr>
          <w:rFonts w:ascii="Times New Roman" w:hAnsi="Times New Roman" w:cs="Times New Roman"/>
          <w:sz w:val="24"/>
          <w:szCs w:val="24"/>
        </w:rPr>
        <w:t>Распределение участников тестирования по районам представлено в таблице</w:t>
      </w:r>
      <w:proofErr w:type="gramStart"/>
      <w:r w:rsidRPr="00D740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4057">
        <w:rPr>
          <w:rFonts w:ascii="Times New Roman" w:hAnsi="Times New Roman" w:cs="Times New Roman"/>
          <w:sz w:val="24"/>
          <w:szCs w:val="24"/>
        </w:rPr>
        <w:t>.</w:t>
      </w:r>
    </w:p>
    <w:p w:rsidR="003136F0" w:rsidRPr="00D74057" w:rsidRDefault="003136F0" w:rsidP="003136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4057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3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06"/>
        <w:gridCol w:w="1499"/>
        <w:gridCol w:w="3868"/>
        <w:gridCol w:w="1187"/>
        <w:gridCol w:w="1187"/>
      </w:tblGrid>
      <w:tr w:rsidR="003136F0" w:rsidRPr="00D74057" w:rsidTr="000D12F7">
        <w:trPr>
          <w:trHeight w:val="494"/>
          <w:jc w:val="center"/>
        </w:trPr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F0" w:rsidRPr="00D74057" w:rsidRDefault="003136F0" w:rsidP="000D1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 и учащихся, принявших участие в ВПР по физике в НАО</w:t>
            </w:r>
          </w:p>
          <w:p w:rsidR="003136F0" w:rsidRPr="00D74057" w:rsidRDefault="003136F0" w:rsidP="000D1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497" w:rsidRPr="00D74057" w:rsidTr="00963497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497" w:rsidRPr="00D74057" w:rsidRDefault="00963497" w:rsidP="0031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3"/>
            <w:bookmarkStart w:id="1" w:name="OLE_LINK2"/>
            <w:bookmarkStart w:id="2" w:name="OLE_LINK1"/>
            <w:r w:rsidRPr="00D740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497" w:rsidRPr="00D74057" w:rsidRDefault="00963497" w:rsidP="0031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57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97" w:rsidRPr="00D74057" w:rsidRDefault="00963497" w:rsidP="0031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97" w:rsidRPr="00D74057" w:rsidRDefault="00963497" w:rsidP="0096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97" w:rsidRPr="00D74057" w:rsidRDefault="00963497" w:rsidP="0031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7 класс</w:t>
            </w:r>
          </w:p>
        </w:tc>
      </w:tr>
      <w:tr w:rsidR="009A374D" w:rsidRPr="00D74057" w:rsidTr="00E77060">
        <w:trPr>
          <w:trHeight w:val="111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74D" w:rsidRPr="00D74057" w:rsidRDefault="009A374D" w:rsidP="00931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Заполярный район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"ОШ п. </w:t>
            </w:r>
            <w:proofErr w:type="spellStart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6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9A374D" w:rsidRPr="00D74057" w:rsidTr="00E77060">
        <w:trPr>
          <w:trHeight w:val="1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74D" w:rsidRPr="00D74057" w:rsidRDefault="009A374D" w:rsidP="00931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"ОШ п. </w:t>
            </w:r>
            <w:proofErr w:type="spellStart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Нельмин</w:t>
            </w:r>
            <w:proofErr w:type="spellEnd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-Нос"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6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74D" w:rsidRPr="00D74057" w:rsidTr="00E77060">
        <w:trPr>
          <w:trHeight w:val="1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74D" w:rsidRPr="00D74057" w:rsidRDefault="009A374D" w:rsidP="00931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"ОШ п. </w:t>
            </w:r>
            <w:proofErr w:type="spellStart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-Кара"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6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74D" w:rsidRPr="00D74057" w:rsidTr="00E77060">
        <w:trPr>
          <w:trHeight w:val="1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74D" w:rsidRPr="00D74057" w:rsidRDefault="009A374D" w:rsidP="00931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"СШ п. </w:t>
            </w:r>
            <w:proofErr w:type="spellStart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6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74D" w:rsidRPr="00D74057" w:rsidTr="00E77060">
        <w:trPr>
          <w:trHeight w:val="111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4D" w:rsidRPr="00D74057" w:rsidRDefault="009A374D" w:rsidP="00931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"СШ п. </w:t>
            </w:r>
            <w:proofErr w:type="spellStart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Шойна</w:t>
            </w:r>
            <w:proofErr w:type="spellEnd"/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6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74D" w:rsidRPr="00D74057" w:rsidTr="00E77060">
        <w:trPr>
          <w:trHeight w:val="278"/>
          <w:jc w:val="center"/>
        </w:trPr>
        <w:tc>
          <w:tcPr>
            <w:tcW w:w="4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A374D" w:rsidRPr="00D74057" w:rsidRDefault="009A374D" w:rsidP="0093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57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</w:p>
        </w:tc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9FF66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НАО "СШ № 1"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6F0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9A374D" w:rsidRPr="00D74057" w:rsidTr="00E77060">
        <w:trPr>
          <w:trHeight w:val="277"/>
          <w:jc w:val="center"/>
        </w:trPr>
        <w:tc>
          <w:tcPr>
            <w:tcW w:w="4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374D" w:rsidRPr="00D74057" w:rsidRDefault="009A374D" w:rsidP="00931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9FF66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НАО "СШ № 5"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74D" w:rsidRPr="003136F0" w:rsidRDefault="009A374D" w:rsidP="0093144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6F0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74D" w:rsidRPr="00D74057" w:rsidRDefault="009A374D" w:rsidP="009314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74D" w:rsidRPr="00D74057" w:rsidTr="000D12F7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D" w:rsidRPr="00D74057" w:rsidRDefault="009A374D" w:rsidP="000D12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D" w:rsidRPr="00D74057" w:rsidRDefault="009A374D" w:rsidP="000D12F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74D" w:rsidRPr="00D74057" w:rsidRDefault="009A374D" w:rsidP="000D1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74D" w:rsidRPr="003136F0" w:rsidRDefault="009A374D" w:rsidP="000D12F7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74D" w:rsidRPr="00D74057" w:rsidRDefault="009A374D" w:rsidP="000D1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374D" w:rsidRPr="00D74057" w:rsidRDefault="009A374D" w:rsidP="000D1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147</w:t>
            </w:r>
          </w:p>
        </w:tc>
      </w:tr>
    </w:tbl>
    <w:p w:rsidR="00D74057" w:rsidRDefault="00A610AE" w:rsidP="00A610AE">
      <w:pPr>
        <w:pStyle w:val="21"/>
        <w:jc w:val="both"/>
        <w:rPr>
          <w:sz w:val="24"/>
          <w:szCs w:val="24"/>
          <w:lang w:val="ru-RU"/>
        </w:rPr>
      </w:pPr>
      <w:bookmarkStart w:id="3" w:name="_Toc492976895"/>
      <w:bookmarkEnd w:id="0"/>
      <w:bookmarkEnd w:id="1"/>
      <w:bookmarkEnd w:id="2"/>
      <w:r w:rsidRPr="00E047B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Таким образом, по количеству писавших работу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,</w:t>
      </w:r>
      <w:r w:rsidRPr="00E047B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большинство составили учащиеся школ г</w:t>
      </w:r>
      <w:proofErr w:type="gramStart"/>
      <w:r w:rsidRPr="00E047B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.Н</w:t>
      </w:r>
      <w:proofErr w:type="gramEnd"/>
      <w:r w:rsidRPr="00E047B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арьян-Мар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 О</w:t>
      </w:r>
      <w:r w:rsidRPr="00E047B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днако можно отметить, что </w:t>
      </w:r>
      <w:r w:rsidR="00A3195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число принявших участие школ города невелико. В</w:t>
      </w:r>
      <w:r w:rsidRPr="00E047B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процедуре ВПР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приняли участие лишь две школы </w:t>
      </w:r>
      <w:r w:rsidRPr="00E047B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города из семи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</w:p>
    <w:p w:rsidR="00A610AE" w:rsidRDefault="00A610AE" w:rsidP="00A610A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10AE" w:rsidRDefault="00A610AE" w:rsidP="00A610A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10AE" w:rsidRPr="00E047BE" w:rsidRDefault="00A610AE" w:rsidP="00A610AE">
      <w:pPr>
        <w:pStyle w:val="21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 xml:space="preserve">2.2. </w:t>
      </w:r>
      <w:r w:rsidRPr="00E047BE">
        <w:rPr>
          <w:i w:val="0"/>
          <w:sz w:val="24"/>
          <w:szCs w:val="24"/>
          <w:lang w:val="ru-RU"/>
        </w:rPr>
        <w:t>Статистика по о</w:t>
      </w:r>
      <w:r>
        <w:rPr>
          <w:i w:val="0"/>
          <w:sz w:val="24"/>
          <w:szCs w:val="24"/>
          <w:lang w:val="ru-RU"/>
        </w:rPr>
        <w:t>тметкам</w:t>
      </w:r>
    </w:p>
    <w:p w:rsidR="00A610AE" w:rsidRPr="00396D2D" w:rsidRDefault="00A610AE" w:rsidP="00A610A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6D2D">
        <w:rPr>
          <w:rFonts w:ascii="Times New Roman" w:hAnsi="Times New Roman" w:cs="Times New Roman"/>
          <w:sz w:val="24"/>
          <w:szCs w:val="24"/>
        </w:rPr>
        <w:t>Общая статистика по о</w:t>
      </w:r>
      <w:r>
        <w:rPr>
          <w:rFonts w:ascii="Times New Roman" w:hAnsi="Times New Roman" w:cs="Times New Roman"/>
          <w:sz w:val="24"/>
          <w:szCs w:val="24"/>
        </w:rPr>
        <w:t>тмет</w:t>
      </w:r>
      <w:r w:rsidRPr="00396D2D">
        <w:rPr>
          <w:rFonts w:ascii="Times New Roman" w:hAnsi="Times New Roman" w:cs="Times New Roman"/>
          <w:sz w:val="24"/>
          <w:szCs w:val="24"/>
        </w:rPr>
        <w:t>кам приведена в таблице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D2D">
        <w:rPr>
          <w:rFonts w:ascii="Times New Roman" w:hAnsi="Times New Roman" w:cs="Times New Roman"/>
          <w:sz w:val="24"/>
          <w:szCs w:val="24"/>
        </w:rPr>
        <w:t>.</w:t>
      </w:r>
    </w:p>
    <w:p w:rsidR="00A610AE" w:rsidRPr="00396D2D" w:rsidRDefault="00A610AE" w:rsidP="00A610A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6D2D">
        <w:rPr>
          <w:rFonts w:ascii="Times New Roman" w:hAnsi="Times New Roman" w:cs="Times New Roman"/>
          <w:i/>
          <w:sz w:val="24"/>
          <w:szCs w:val="24"/>
        </w:rPr>
        <w:t>Таблица</w:t>
      </w:r>
      <w:proofErr w:type="gramStart"/>
      <w:r w:rsidRPr="00396D2D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</w:p>
    <w:tbl>
      <w:tblPr>
        <w:tblW w:w="993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924"/>
        <w:gridCol w:w="848"/>
        <w:gridCol w:w="1089"/>
        <w:gridCol w:w="1089"/>
        <w:gridCol w:w="1089"/>
      </w:tblGrid>
      <w:tr w:rsidR="00A610AE" w:rsidRPr="00242652" w:rsidTr="00DA3176">
        <w:trPr>
          <w:trHeight w:val="441"/>
        </w:trPr>
        <w:tc>
          <w:tcPr>
            <w:tcW w:w="4891" w:type="dxa"/>
            <w:vMerge w:val="restart"/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0AE" w:rsidRPr="006005A5" w:rsidRDefault="00A610AE" w:rsidP="00DA3176">
            <w:pPr>
              <w:pStyle w:val="TableParagraph"/>
              <w:ind w:right="468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924" w:type="dxa"/>
            <w:vMerge w:val="restart"/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0AE" w:rsidRPr="006005A5" w:rsidRDefault="00A610AE" w:rsidP="00DA3176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Кол-во уч.</w:t>
            </w:r>
          </w:p>
        </w:tc>
        <w:tc>
          <w:tcPr>
            <w:tcW w:w="4115" w:type="dxa"/>
            <w:gridSpan w:val="4"/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0AE" w:rsidRPr="006005A5" w:rsidRDefault="00A610AE" w:rsidP="00DA3176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Распределение групп баллов </w:t>
            </w:r>
            <w:proofErr w:type="gramStart"/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%</w:t>
            </w:r>
          </w:p>
        </w:tc>
      </w:tr>
      <w:tr w:rsidR="00A610AE" w:rsidRPr="00242652" w:rsidTr="00DA3176">
        <w:trPr>
          <w:trHeight w:val="270"/>
        </w:trPr>
        <w:tc>
          <w:tcPr>
            <w:tcW w:w="4891" w:type="dxa"/>
            <w:vMerge/>
            <w:vAlign w:val="center"/>
            <w:hideMark/>
          </w:tcPr>
          <w:p w:rsidR="00A610AE" w:rsidRPr="00242652" w:rsidRDefault="00A610AE" w:rsidP="00DA3176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A610AE" w:rsidRPr="00242652" w:rsidRDefault="00A610AE" w:rsidP="00DA3176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AF1DD" w:themeFill="accent3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0AE" w:rsidRPr="006005A5" w:rsidRDefault="00A610AE" w:rsidP="00DA3176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089" w:type="dxa"/>
            <w:shd w:val="clear" w:color="auto" w:fill="EAF1DD" w:themeFill="accent3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0AE" w:rsidRPr="006005A5" w:rsidRDefault="00A610AE" w:rsidP="00DA3176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089" w:type="dxa"/>
            <w:shd w:val="clear" w:color="auto" w:fill="EAF1DD" w:themeFill="accent3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0AE" w:rsidRPr="006005A5" w:rsidRDefault="00A610AE" w:rsidP="00DA3176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089" w:type="dxa"/>
            <w:shd w:val="clear" w:color="auto" w:fill="EAF1DD" w:themeFill="accent3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0AE" w:rsidRPr="006005A5" w:rsidRDefault="00A610AE" w:rsidP="00DA3176">
            <w:pPr>
              <w:pStyle w:val="TableParagraph"/>
              <w:ind w:right="468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5</w:t>
            </w:r>
          </w:p>
        </w:tc>
      </w:tr>
      <w:tr w:rsidR="00A610AE" w:rsidRPr="00242652" w:rsidTr="00DA3176">
        <w:trPr>
          <w:trHeight w:val="377"/>
        </w:trPr>
        <w:tc>
          <w:tcPr>
            <w:tcW w:w="4891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0AE" w:rsidRPr="006005A5" w:rsidRDefault="00A610AE" w:rsidP="00DA3176">
            <w:pPr>
              <w:pStyle w:val="TableParagraph"/>
              <w:ind w:right="468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Вся выборка</w:t>
            </w:r>
          </w:p>
        </w:tc>
        <w:tc>
          <w:tcPr>
            <w:tcW w:w="924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518497</w:t>
            </w:r>
          </w:p>
        </w:tc>
        <w:tc>
          <w:tcPr>
            <w:tcW w:w="848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089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50.3</w:t>
            </w:r>
          </w:p>
        </w:tc>
        <w:tc>
          <w:tcPr>
            <w:tcW w:w="1089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089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10AE" w:rsidRPr="00242652" w:rsidTr="00DA3176">
        <w:trPr>
          <w:trHeight w:val="273"/>
        </w:trPr>
        <w:tc>
          <w:tcPr>
            <w:tcW w:w="4891" w:type="dxa"/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pStyle w:val="TableParagraph"/>
              <w:ind w:right="468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Ненецкий автономный </w:t>
            </w:r>
            <w:proofErr w:type="spellStart"/>
            <w:r w:rsidRPr="00600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окр</w:t>
            </w:r>
            <w:r w:rsidRPr="002426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уг</w:t>
            </w:r>
            <w:proofErr w:type="spellEnd"/>
          </w:p>
        </w:tc>
        <w:tc>
          <w:tcPr>
            <w:tcW w:w="924" w:type="dxa"/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48" w:type="dxa"/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089" w:type="dxa"/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1089" w:type="dxa"/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1089" w:type="dxa"/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A610AE" w:rsidRPr="00242652" w:rsidTr="00DA3176">
        <w:trPr>
          <w:trHeight w:val="260"/>
        </w:trPr>
        <w:tc>
          <w:tcPr>
            <w:tcW w:w="4891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pStyle w:val="TableParagraph"/>
              <w:ind w:right="468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2426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Муниципальный</w:t>
            </w:r>
            <w:proofErr w:type="spellEnd"/>
            <w:r w:rsidRPr="002426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26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район</w:t>
            </w:r>
            <w:proofErr w:type="spellEnd"/>
            <w:r w:rsidRPr="002426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A610AE" w:rsidRPr="00242652" w:rsidRDefault="00A610AE" w:rsidP="00DA3176">
            <w:pPr>
              <w:pStyle w:val="TableParagraph"/>
              <w:ind w:right="468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2426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Заполярный</w:t>
            </w:r>
            <w:proofErr w:type="spellEnd"/>
            <w:r w:rsidRPr="002426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26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924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8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1089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1089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089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10AE" w:rsidRPr="00242652" w:rsidTr="00DA3176">
        <w:trPr>
          <w:trHeight w:val="20"/>
        </w:trPr>
        <w:tc>
          <w:tcPr>
            <w:tcW w:w="489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 ОШ п. </w:t>
            </w:r>
            <w:proofErr w:type="spellStart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</w:t>
            </w:r>
          </w:p>
        </w:tc>
        <w:tc>
          <w:tcPr>
            <w:tcW w:w="9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9" w:type="dxa"/>
            <w:shd w:val="clear" w:color="auto" w:fill="FDE9D9" w:themeFill="accent6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FDE9D9" w:themeFill="accent6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10AE" w:rsidRPr="00242652" w:rsidTr="00DA3176">
        <w:trPr>
          <w:trHeight w:val="20"/>
        </w:trPr>
        <w:tc>
          <w:tcPr>
            <w:tcW w:w="489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 ОШ п. </w:t>
            </w:r>
            <w:proofErr w:type="spellStart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Нельмин</w:t>
            </w:r>
            <w:proofErr w:type="spellEnd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-Нос"     </w:t>
            </w:r>
          </w:p>
        </w:tc>
        <w:tc>
          <w:tcPr>
            <w:tcW w:w="9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" w:type="dxa"/>
            <w:shd w:val="clear" w:color="auto" w:fill="FDE9D9" w:themeFill="accent6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10AE" w:rsidRPr="00242652" w:rsidTr="00DA3176">
        <w:trPr>
          <w:trHeight w:val="20"/>
        </w:trPr>
        <w:tc>
          <w:tcPr>
            <w:tcW w:w="489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 СШ п. </w:t>
            </w:r>
            <w:proofErr w:type="spellStart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-Кара"</w:t>
            </w:r>
          </w:p>
        </w:tc>
        <w:tc>
          <w:tcPr>
            <w:tcW w:w="9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10AE" w:rsidRPr="00242652" w:rsidTr="00DA3176">
        <w:trPr>
          <w:trHeight w:val="20"/>
        </w:trPr>
        <w:tc>
          <w:tcPr>
            <w:tcW w:w="489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 СШ п. </w:t>
            </w:r>
            <w:proofErr w:type="spellStart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Харута</w:t>
            </w:r>
            <w:proofErr w:type="spellEnd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</w:t>
            </w:r>
          </w:p>
        </w:tc>
        <w:tc>
          <w:tcPr>
            <w:tcW w:w="9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10AE" w:rsidRPr="00242652" w:rsidTr="00DA3176">
        <w:trPr>
          <w:trHeight w:val="20"/>
        </w:trPr>
        <w:tc>
          <w:tcPr>
            <w:tcW w:w="489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" СШ п. </w:t>
            </w:r>
            <w:proofErr w:type="spellStart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Шойна</w:t>
            </w:r>
            <w:proofErr w:type="spellEnd"/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  </w:t>
            </w:r>
          </w:p>
        </w:tc>
        <w:tc>
          <w:tcPr>
            <w:tcW w:w="9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shd w:val="clear" w:color="auto" w:fill="FDE9D9" w:themeFill="accent6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FDE9D9" w:themeFill="accent6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10AE" w:rsidRPr="00242652" w:rsidTr="00DA3176">
        <w:trPr>
          <w:trHeight w:val="20"/>
        </w:trPr>
        <w:tc>
          <w:tcPr>
            <w:tcW w:w="4891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Нарьян-Мар</w:t>
            </w:r>
          </w:p>
        </w:tc>
        <w:tc>
          <w:tcPr>
            <w:tcW w:w="924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48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089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1089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089" w:type="dxa"/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</w:tr>
      <w:tr w:rsidR="00A610AE" w:rsidRPr="00242652" w:rsidTr="00DA3176">
        <w:trPr>
          <w:trHeight w:val="20"/>
        </w:trPr>
        <w:tc>
          <w:tcPr>
            <w:tcW w:w="489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НАО «Средняя школа № 1»</w:t>
            </w:r>
          </w:p>
        </w:tc>
        <w:tc>
          <w:tcPr>
            <w:tcW w:w="9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48" w:type="dxa"/>
            <w:shd w:val="clear" w:color="auto" w:fill="FDE9D9" w:themeFill="accent6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42.4</w:t>
            </w:r>
          </w:p>
        </w:tc>
        <w:tc>
          <w:tcPr>
            <w:tcW w:w="1089" w:type="dxa"/>
            <w:shd w:val="clear" w:color="auto" w:fill="F79646" w:themeFill="accent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089" w:type="dxa"/>
            <w:shd w:val="clear" w:color="auto" w:fill="FF00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A610AE" w:rsidRPr="00242652" w:rsidTr="00DA3176">
        <w:trPr>
          <w:trHeight w:val="20"/>
        </w:trPr>
        <w:tc>
          <w:tcPr>
            <w:tcW w:w="489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10AE" w:rsidRPr="00242652" w:rsidRDefault="00A610AE" w:rsidP="00DA31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НАО «Средняя школа № 5» </w:t>
            </w:r>
          </w:p>
        </w:tc>
        <w:tc>
          <w:tcPr>
            <w:tcW w:w="9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08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65.1</w:t>
            </w:r>
          </w:p>
        </w:tc>
        <w:tc>
          <w:tcPr>
            <w:tcW w:w="1089" w:type="dxa"/>
            <w:shd w:val="clear" w:color="auto" w:fill="F79646" w:themeFill="accent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089" w:type="dxa"/>
            <w:shd w:val="clear" w:color="auto" w:fill="F79646" w:themeFill="accent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10AE" w:rsidRPr="00242652" w:rsidRDefault="00A610AE" w:rsidP="00DA31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6D1C" w:rsidRDefault="00876D1C" w:rsidP="00A610A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652">
        <w:rPr>
          <w:rFonts w:ascii="Times New Roman" w:hAnsi="Times New Roman" w:cs="Times New Roman"/>
          <w:color w:val="000000"/>
          <w:sz w:val="24"/>
          <w:szCs w:val="24"/>
        </w:rPr>
        <w:t>55.8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876D1C">
        <w:rPr>
          <w:rFonts w:ascii="Times New Roman" w:hAnsi="Times New Roman" w:cs="Times New Roman"/>
          <w:sz w:val="24"/>
          <w:szCs w:val="24"/>
        </w:rPr>
        <w:t>учащихся продемо</w:t>
      </w:r>
      <w:r>
        <w:rPr>
          <w:rFonts w:ascii="Times New Roman" w:hAnsi="Times New Roman" w:cs="Times New Roman"/>
          <w:sz w:val="24"/>
          <w:szCs w:val="24"/>
        </w:rPr>
        <w:t xml:space="preserve">нстрировали удовлетворительный </w:t>
      </w:r>
      <w:r w:rsidRPr="00876D1C">
        <w:rPr>
          <w:rFonts w:ascii="Times New Roman" w:hAnsi="Times New Roman" w:cs="Times New Roman"/>
          <w:sz w:val="24"/>
          <w:szCs w:val="24"/>
        </w:rPr>
        <w:t>уровень достижения планируем</w:t>
      </w:r>
      <w:r>
        <w:rPr>
          <w:rFonts w:ascii="Times New Roman" w:hAnsi="Times New Roman" w:cs="Times New Roman"/>
          <w:sz w:val="24"/>
          <w:szCs w:val="24"/>
        </w:rPr>
        <w:t xml:space="preserve">ых результатов обучения. </w:t>
      </w:r>
      <w:r w:rsidRPr="00242652">
        <w:rPr>
          <w:rFonts w:ascii="Times New Roman" w:hAnsi="Times New Roman" w:cs="Times New Roman"/>
          <w:color w:val="000000"/>
          <w:sz w:val="24"/>
          <w:szCs w:val="24"/>
        </w:rPr>
        <w:t>17.7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D1C">
        <w:rPr>
          <w:rFonts w:ascii="Times New Roman" w:hAnsi="Times New Roman" w:cs="Times New Roman"/>
          <w:sz w:val="24"/>
          <w:szCs w:val="24"/>
        </w:rPr>
        <w:t>семиклассников показала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D1C">
        <w:rPr>
          <w:rFonts w:ascii="Times New Roman" w:hAnsi="Times New Roman" w:cs="Times New Roman"/>
          <w:sz w:val="24"/>
          <w:szCs w:val="24"/>
        </w:rPr>
        <w:t>хороший уровень п</w:t>
      </w:r>
      <w:r>
        <w:rPr>
          <w:rFonts w:ascii="Times New Roman" w:hAnsi="Times New Roman" w:cs="Times New Roman"/>
          <w:sz w:val="24"/>
          <w:szCs w:val="24"/>
        </w:rPr>
        <w:t xml:space="preserve">одготовки по физике на </w:t>
      </w:r>
      <w:r w:rsidRPr="00876D1C">
        <w:rPr>
          <w:rFonts w:ascii="Times New Roman" w:hAnsi="Times New Roman" w:cs="Times New Roman"/>
          <w:sz w:val="24"/>
          <w:szCs w:val="24"/>
        </w:rPr>
        <w:t xml:space="preserve">базовом уровне. Среди учащихся 7 классов </w:t>
      </w:r>
      <w:r w:rsidR="00F35409" w:rsidRPr="00242652">
        <w:rPr>
          <w:rFonts w:ascii="Times New Roman" w:hAnsi="Times New Roman" w:cs="Times New Roman"/>
          <w:color w:val="000000"/>
          <w:sz w:val="24"/>
          <w:szCs w:val="24"/>
        </w:rPr>
        <w:t>0.68</w:t>
      </w:r>
      <w:r>
        <w:rPr>
          <w:rFonts w:ascii="Times New Roman" w:hAnsi="Times New Roman" w:cs="Times New Roman"/>
          <w:sz w:val="24"/>
          <w:szCs w:val="24"/>
        </w:rPr>
        <w:t xml:space="preserve">% выполнили работу на высоком </w:t>
      </w:r>
      <w:r w:rsidRPr="00876D1C">
        <w:rPr>
          <w:rFonts w:ascii="Times New Roman" w:hAnsi="Times New Roman" w:cs="Times New Roman"/>
          <w:sz w:val="24"/>
          <w:szCs w:val="24"/>
        </w:rPr>
        <w:t>уровне, справившись с большинством задани</w:t>
      </w:r>
      <w:r>
        <w:rPr>
          <w:rFonts w:ascii="Times New Roman" w:hAnsi="Times New Roman" w:cs="Times New Roman"/>
          <w:sz w:val="24"/>
          <w:szCs w:val="24"/>
        </w:rPr>
        <w:t xml:space="preserve">й и набрав от 20 до 23 баллов. </w:t>
      </w:r>
    </w:p>
    <w:p w:rsidR="00876D1C" w:rsidRDefault="00876D1C" w:rsidP="00876D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D1C">
        <w:rPr>
          <w:rFonts w:ascii="Times New Roman" w:hAnsi="Times New Roman" w:cs="Times New Roman"/>
          <w:sz w:val="24"/>
          <w:szCs w:val="24"/>
        </w:rPr>
        <w:t xml:space="preserve">Менее 9 баллов,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минимальному уровню подготовки </w:t>
      </w:r>
      <w:r w:rsidRPr="00876D1C">
        <w:rPr>
          <w:rFonts w:ascii="Times New Roman" w:hAnsi="Times New Roman" w:cs="Times New Roman"/>
          <w:sz w:val="24"/>
          <w:szCs w:val="24"/>
        </w:rPr>
        <w:t xml:space="preserve">учащихся, набрало </w:t>
      </w:r>
      <w:r w:rsidR="00F35409" w:rsidRPr="00242652">
        <w:rPr>
          <w:rFonts w:ascii="Times New Roman" w:hAnsi="Times New Roman" w:cs="Times New Roman"/>
          <w:color w:val="000000"/>
          <w:sz w:val="24"/>
          <w:szCs w:val="24"/>
        </w:rPr>
        <w:t>25.9</w:t>
      </w:r>
      <w:r w:rsidRPr="00876D1C">
        <w:rPr>
          <w:rFonts w:ascii="Times New Roman" w:hAnsi="Times New Roman" w:cs="Times New Roman"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школьников, принимавших </w:t>
      </w:r>
      <w:r w:rsidRPr="00876D1C">
        <w:rPr>
          <w:rFonts w:ascii="Times New Roman" w:hAnsi="Times New Roman" w:cs="Times New Roman"/>
          <w:sz w:val="24"/>
          <w:szCs w:val="24"/>
        </w:rPr>
        <w:t>участие в выполнении ВПР.</w:t>
      </w:r>
    </w:p>
    <w:p w:rsidR="00876D1C" w:rsidRPr="00D74057" w:rsidRDefault="00396D2D" w:rsidP="00876D1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057">
        <w:rPr>
          <w:rFonts w:ascii="Times New Roman" w:hAnsi="Times New Roman" w:cs="Times New Roman"/>
          <w:sz w:val="24"/>
          <w:szCs w:val="24"/>
        </w:rPr>
        <w:t>Как видно из приведенной таблицы</w:t>
      </w:r>
      <w:r w:rsidR="00DB0C3B">
        <w:rPr>
          <w:rFonts w:ascii="Times New Roman" w:hAnsi="Times New Roman" w:cs="Times New Roman"/>
          <w:sz w:val="24"/>
          <w:szCs w:val="24"/>
        </w:rPr>
        <w:t>,</w:t>
      </w:r>
      <w:r w:rsidRPr="00D74057">
        <w:rPr>
          <w:rFonts w:ascii="Times New Roman" w:hAnsi="Times New Roman" w:cs="Times New Roman"/>
          <w:sz w:val="24"/>
          <w:szCs w:val="24"/>
        </w:rPr>
        <w:t xml:space="preserve"> результаты выполнения ВПР по физике в НАО ниже, чем в целом по выборке</w:t>
      </w:r>
      <w:r w:rsidR="008E1E40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D74057">
        <w:rPr>
          <w:rFonts w:ascii="Times New Roman" w:hAnsi="Times New Roman" w:cs="Times New Roman"/>
          <w:sz w:val="24"/>
          <w:szCs w:val="24"/>
        </w:rPr>
        <w:t>, причем результаты образовательных организаций города Нарьян-Мар несколько выше, чем образовательных организаций муниципального района «Заполярный район».</w:t>
      </w:r>
    </w:p>
    <w:p w:rsidR="008E1E40" w:rsidRPr="008E1E40" w:rsidRDefault="008E1E40" w:rsidP="009A35A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40"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Неудовлетворительных оценок больше всего (выше 30%) у ГБОУ НАО " ОШ п. </w:t>
      </w:r>
      <w:proofErr w:type="spellStart"/>
      <w:r w:rsidRPr="008E1E40">
        <w:rPr>
          <w:rFonts w:ascii="Times New Roman" w:hAnsi="Times New Roman" w:cs="Times New Roman"/>
          <w:color w:val="000000"/>
          <w:sz w:val="24"/>
          <w:szCs w:val="24"/>
        </w:rPr>
        <w:t>Нельмин</w:t>
      </w:r>
      <w:proofErr w:type="spellEnd"/>
      <w:r w:rsidRPr="008E1E40">
        <w:rPr>
          <w:rFonts w:ascii="Times New Roman" w:hAnsi="Times New Roman" w:cs="Times New Roman"/>
          <w:color w:val="000000"/>
          <w:sz w:val="24"/>
          <w:szCs w:val="24"/>
        </w:rPr>
        <w:t>-Нос" и ГБОУ НАО «Средняя школа № 1».</w:t>
      </w:r>
    </w:p>
    <w:p w:rsidR="00E77060" w:rsidRPr="009A35A3" w:rsidRDefault="00DB0C3B" w:rsidP="009A35A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40">
        <w:rPr>
          <w:rFonts w:ascii="Times New Roman" w:hAnsi="Times New Roman" w:cs="Times New Roman"/>
          <w:sz w:val="24"/>
          <w:szCs w:val="24"/>
        </w:rPr>
        <w:t xml:space="preserve">Наилучшие показатели качества выполнения ВПР показали </w:t>
      </w:r>
      <w:r w:rsidR="008E1E40" w:rsidRPr="008E1E40">
        <w:rPr>
          <w:rFonts w:ascii="Times New Roman" w:hAnsi="Times New Roman" w:cs="Times New Roman"/>
          <w:sz w:val="24"/>
          <w:szCs w:val="24"/>
        </w:rPr>
        <w:t xml:space="preserve"> </w:t>
      </w:r>
      <w:r w:rsidR="00242652" w:rsidRPr="008E1E40">
        <w:rPr>
          <w:rFonts w:ascii="Times New Roman" w:hAnsi="Times New Roman" w:cs="Times New Roman"/>
          <w:color w:val="000000"/>
          <w:sz w:val="24"/>
          <w:szCs w:val="24"/>
        </w:rPr>
        <w:t>ГБОУ НАО «Средняя школа № 5» (23,3%) и ГБОУ НАО «Средняя школа № 1»</w:t>
      </w:r>
      <w:r w:rsidR="008E1E40" w:rsidRPr="008E1E40">
        <w:rPr>
          <w:rFonts w:ascii="Times New Roman" w:hAnsi="Times New Roman" w:cs="Times New Roman"/>
          <w:color w:val="000000"/>
          <w:sz w:val="24"/>
          <w:szCs w:val="24"/>
        </w:rPr>
        <w:t xml:space="preserve"> (21,2%). Единственную отметку «5» в НАО получил учащийся ГБОУ НАО «Средняя школа № 1». </w:t>
      </w:r>
      <w:bookmarkEnd w:id="3"/>
    </w:p>
    <w:p w:rsidR="0095081C" w:rsidRPr="006005A5" w:rsidRDefault="009A35A3" w:rsidP="0095081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92402" cy="304485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278" cy="304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1C" w:rsidRPr="006005A5" w:rsidRDefault="002F0712" w:rsidP="006005A5">
      <w:pPr>
        <w:pStyle w:val="2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4" w:name="_Toc492976896"/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2.3</w:t>
      </w:r>
      <w:r w:rsidR="009A35A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95081C" w:rsidRPr="006005A5">
        <w:rPr>
          <w:rFonts w:ascii="Times New Roman" w:hAnsi="Times New Roman" w:cs="Times New Roman"/>
          <w:i w:val="0"/>
          <w:sz w:val="24"/>
          <w:szCs w:val="24"/>
          <w:lang w:val="ru-RU"/>
        </w:rPr>
        <w:t>Распределение первичных баллов</w:t>
      </w:r>
      <w:bookmarkEnd w:id="4"/>
    </w:p>
    <w:p w:rsidR="0095081C" w:rsidRPr="006005A5" w:rsidRDefault="0095081C" w:rsidP="006005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A5">
        <w:rPr>
          <w:rFonts w:ascii="Times New Roman" w:hAnsi="Times New Roman" w:cs="Times New Roman"/>
          <w:sz w:val="24"/>
          <w:szCs w:val="24"/>
        </w:rPr>
        <w:t>Общая статистика по распределению первичных баллов приведена в таблице</w:t>
      </w:r>
      <w:r w:rsidR="005B7116">
        <w:rPr>
          <w:rFonts w:ascii="Times New Roman" w:hAnsi="Times New Roman" w:cs="Times New Roman"/>
          <w:sz w:val="24"/>
          <w:szCs w:val="24"/>
        </w:rPr>
        <w:t>3</w:t>
      </w:r>
      <w:r w:rsidRPr="006005A5">
        <w:rPr>
          <w:rFonts w:ascii="Times New Roman" w:hAnsi="Times New Roman" w:cs="Times New Roman"/>
          <w:sz w:val="24"/>
          <w:szCs w:val="24"/>
        </w:rPr>
        <w:t>.</w:t>
      </w:r>
    </w:p>
    <w:p w:rsidR="0095081C" w:rsidRPr="006005A5" w:rsidRDefault="0095081C" w:rsidP="006005A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05A5">
        <w:rPr>
          <w:rFonts w:ascii="Times New Roman" w:hAnsi="Times New Roman" w:cs="Times New Roman"/>
          <w:i/>
          <w:sz w:val="24"/>
          <w:szCs w:val="24"/>
        </w:rPr>
        <w:t>Таблица</w:t>
      </w:r>
      <w:r w:rsidR="005B7116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W w:w="10712" w:type="dxa"/>
        <w:jc w:val="center"/>
        <w:tblInd w:w="-167" w:type="dxa"/>
        <w:tblLayout w:type="fixed"/>
        <w:tblLook w:val="04A0" w:firstRow="1" w:lastRow="0" w:firstColumn="1" w:lastColumn="0" w:noHBand="0" w:noVBand="1"/>
      </w:tblPr>
      <w:tblGrid>
        <w:gridCol w:w="1073"/>
        <w:gridCol w:w="465"/>
        <w:gridCol w:w="374"/>
        <w:gridCol w:w="374"/>
        <w:gridCol w:w="374"/>
        <w:gridCol w:w="373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574"/>
      </w:tblGrid>
      <w:tr w:rsidR="006F55C2" w:rsidTr="006F55C2">
        <w:trPr>
          <w:trHeight w:val="248"/>
          <w:jc w:val="center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Pr="009A35A3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A35A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Вариант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Pr="009A35A3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A35A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Pr="009A35A3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9A35A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12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14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16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17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18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19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20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21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22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34A85" w:rsidRPr="00234A85" w:rsidRDefault="00234A8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23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A85" w:rsidRDefault="00D81055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  <w:r w:rsidR="00234A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34A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</w:t>
            </w:r>
            <w:proofErr w:type="spellEnd"/>
            <w:r w:rsidR="00234A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</w:tr>
      <w:tr w:rsidR="006F55C2" w:rsidTr="006F55C2">
        <w:trPr>
          <w:trHeight w:val="248"/>
          <w:jc w:val="center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EC2" w:rsidRPr="0095081C" w:rsidRDefault="00912EC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FC061C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FC061C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FC061C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EC2" w:rsidRDefault="00912EC2">
            <w:r w:rsidRPr="00737D1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EC2" w:rsidRDefault="00912EC2">
            <w:r w:rsidRPr="00737D1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EC2" w:rsidRDefault="00912EC2">
            <w:r w:rsidRPr="00737D1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912EC2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B93281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6F55C2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</w:tr>
      <w:tr w:rsidR="006F55C2" w:rsidTr="006F55C2">
        <w:trPr>
          <w:trHeight w:val="248"/>
          <w:jc w:val="center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EC2" w:rsidRPr="0095081C" w:rsidRDefault="00912EC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FC061C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FC061C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FC061C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EC2" w:rsidRDefault="00912EC2">
            <w:r w:rsidRPr="00737D1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EC2" w:rsidRDefault="00912EC2">
            <w:r w:rsidRPr="00737D1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EC2" w:rsidRDefault="00912EC2">
            <w:r w:rsidRPr="00737D1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B93281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6F55C2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</w:tr>
      <w:tr w:rsidR="006F55C2" w:rsidTr="006F55C2">
        <w:trPr>
          <w:trHeight w:val="248"/>
          <w:jc w:val="center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EC2" w:rsidRPr="00D81055" w:rsidRDefault="00912EC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proofErr w:type="spellStart"/>
            <w:r w:rsidRPr="00D8105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Комплект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FC061C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FC061C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FC061C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EC2" w:rsidRDefault="00912EC2">
            <w:r w:rsidRPr="00737D1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EC2" w:rsidRDefault="00912EC2">
            <w:r w:rsidRPr="00737D1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EC2" w:rsidRDefault="00912EC2">
            <w:r w:rsidRPr="00737D1D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2EC2" w:rsidRDefault="00912EC2" w:rsidP="000D12F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2EC2" w:rsidRDefault="00912EC2">
            <w:r w:rsidRPr="00B93281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12EC2" w:rsidRDefault="00912EC2" w:rsidP="006F55C2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</w:tr>
    </w:tbl>
    <w:p w:rsidR="0095081C" w:rsidRDefault="0095081C" w:rsidP="005B711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81C" w:rsidRPr="005B7116" w:rsidRDefault="0095081C" w:rsidP="005B7116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7116">
        <w:rPr>
          <w:rFonts w:ascii="Times New Roman" w:hAnsi="Times New Roman" w:cs="Times New Roman"/>
          <w:i/>
          <w:color w:val="000000"/>
          <w:sz w:val="24"/>
          <w:szCs w:val="24"/>
        </w:rPr>
        <w:t>Общая гистограмма первичных баллов</w:t>
      </w:r>
    </w:p>
    <w:p w:rsidR="0095081C" w:rsidRPr="0095081C" w:rsidRDefault="00912EC2" w:rsidP="00950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6480175" cy="174952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A5" w:rsidRPr="00E67FF6" w:rsidRDefault="00D81055" w:rsidP="005B71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FF6">
        <w:rPr>
          <w:rFonts w:ascii="Times New Roman" w:hAnsi="Times New Roman" w:cs="Times New Roman"/>
          <w:sz w:val="24"/>
          <w:szCs w:val="24"/>
        </w:rPr>
        <w:t>Как видно из гистограммы первичных баллов</w:t>
      </w:r>
      <w:r w:rsidR="005B7116">
        <w:rPr>
          <w:rFonts w:ascii="Times New Roman" w:hAnsi="Times New Roman" w:cs="Times New Roman"/>
          <w:sz w:val="24"/>
          <w:szCs w:val="24"/>
        </w:rPr>
        <w:t>,</w:t>
      </w:r>
      <w:r w:rsidRPr="00E67FF6">
        <w:rPr>
          <w:rFonts w:ascii="Times New Roman" w:hAnsi="Times New Roman" w:cs="Times New Roman"/>
          <w:sz w:val="24"/>
          <w:szCs w:val="24"/>
        </w:rPr>
        <w:t xml:space="preserve"> результаты в НА</w:t>
      </w:r>
      <w:r w:rsidR="006F55C2">
        <w:rPr>
          <w:rFonts w:ascii="Times New Roman" w:hAnsi="Times New Roman" w:cs="Times New Roman"/>
          <w:sz w:val="24"/>
          <w:szCs w:val="24"/>
        </w:rPr>
        <w:t>О ниже, чем по России в целом. К</w:t>
      </w:r>
      <w:r w:rsidRPr="00E67FF6">
        <w:rPr>
          <w:rFonts w:ascii="Times New Roman" w:hAnsi="Times New Roman" w:cs="Times New Roman"/>
          <w:sz w:val="24"/>
          <w:szCs w:val="24"/>
        </w:rPr>
        <w:t>оличество обучающих, набравших высокие баллы (более 14, необходимых для получения оценки «4» и «5»), значительно ниже, чем по выборке в целом</w:t>
      </w:r>
      <w:r w:rsidR="005B7116">
        <w:rPr>
          <w:rFonts w:ascii="Times New Roman" w:hAnsi="Times New Roman" w:cs="Times New Roman"/>
          <w:sz w:val="24"/>
          <w:szCs w:val="24"/>
        </w:rPr>
        <w:t xml:space="preserve"> (по России)</w:t>
      </w:r>
      <w:r w:rsidRPr="00E67FF6">
        <w:rPr>
          <w:rFonts w:ascii="Times New Roman" w:hAnsi="Times New Roman" w:cs="Times New Roman"/>
          <w:sz w:val="24"/>
          <w:szCs w:val="24"/>
        </w:rPr>
        <w:t>, а количество обучающих, набравших низкие баллы (менее 9, оценка «2»), выше, чем по выборке в целом.</w:t>
      </w:r>
    </w:p>
    <w:p w:rsidR="00ED2A5E" w:rsidRDefault="00ED2A5E" w:rsidP="00D81055">
      <w:pPr>
        <w:pStyle w:val="2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5" w:name="_Toc492976897"/>
    </w:p>
    <w:p w:rsidR="00D81055" w:rsidRPr="00D81055" w:rsidRDefault="002F0712" w:rsidP="00D81055">
      <w:pPr>
        <w:pStyle w:val="2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5B71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D81055" w:rsidRPr="00D81055">
        <w:rPr>
          <w:rFonts w:ascii="Times New Roman" w:hAnsi="Times New Roman" w:cs="Times New Roman"/>
          <w:i w:val="0"/>
          <w:sz w:val="24"/>
          <w:szCs w:val="24"/>
          <w:lang w:val="ru-RU"/>
        </w:rPr>
        <w:t>Анализ ВПР по заданиям</w:t>
      </w:r>
      <w:bookmarkEnd w:id="5"/>
    </w:p>
    <w:p w:rsidR="004978F7" w:rsidRDefault="004978F7" w:rsidP="00D81055">
      <w:pPr>
        <w:pStyle w:val="31"/>
        <w:spacing w:before="0"/>
        <w:rPr>
          <w:rFonts w:cs="Times New Roman"/>
          <w:sz w:val="24"/>
          <w:szCs w:val="24"/>
        </w:rPr>
      </w:pPr>
      <w:bookmarkStart w:id="6" w:name="_Toc492976898"/>
    </w:p>
    <w:p w:rsidR="00D81055" w:rsidRPr="00D81055" w:rsidRDefault="002F0712" w:rsidP="00D81055">
      <w:pPr>
        <w:pStyle w:val="31"/>
        <w:spacing w:befor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B7116">
        <w:rPr>
          <w:rFonts w:cs="Times New Roman"/>
          <w:sz w:val="24"/>
          <w:szCs w:val="24"/>
        </w:rPr>
        <w:t xml:space="preserve">.1. </w:t>
      </w:r>
      <w:r w:rsidR="00D81055" w:rsidRPr="00D81055">
        <w:rPr>
          <w:rFonts w:cs="Times New Roman"/>
          <w:sz w:val="24"/>
          <w:szCs w:val="24"/>
        </w:rPr>
        <w:t>Общая статистика</w:t>
      </w:r>
      <w:bookmarkEnd w:id="6"/>
      <w:r w:rsidR="00D81055" w:rsidRPr="00D81055">
        <w:rPr>
          <w:rFonts w:cs="Times New Roman"/>
          <w:sz w:val="24"/>
          <w:szCs w:val="24"/>
        </w:rPr>
        <w:t xml:space="preserve"> </w:t>
      </w:r>
      <w:r w:rsidR="002550A0">
        <w:rPr>
          <w:rFonts w:cs="Times New Roman"/>
          <w:sz w:val="24"/>
          <w:szCs w:val="24"/>
        </w:rPr>
        <w:t>по заданиям</w:t>
      </w:r>
    </w:p>
    <w:p w:rsidR="00D81055" w:rsidRPr="00D81055" w:rsidRDefault="00D81055" w:rsidP="00D81055">
      <w:pPr>
        <w:pStyle w:val="a7"/>
        <w:ind w:left="0" w:right="111" w:firstLine="709"/>
        <w:jc w:val="right"/>
        <w:rPr>
          <w:rFonts w:cs="Times New Roman"/>
          <w:i/>
          <w:sz w:val="24"/>
          <w:szCs w:val="24"/>
          <w:lang w:val="ru-RU"/>
        </w:rPr>
      </w:pPr>
      <w:r w:rsidRPr="00D81055">
        <w:rPr>
          <w:rFonts w:cs="Times New Roman"/>
          <w:i/>
          <w:sz w:val="24"/>
          <w:szCs w:val="24"/>
          <w:lang w:val="ru-RU"/>
        </w:rPr>
        <w:t>Таблица</w:t>
      </w:r>
    </w:p>
    <w:tbl>
      <w:tblPr>
        <w:tblW w:w="6931" w:type="dxa"/>
        <w:jc w:val="center"/>
        <w:tblInd w:w="-167" w:type="dxa"/>
        <w:tblLayout w:type="fixed"/>
        <w:tblLook w:val="04A0" w:firstRow="1" w:lastRow="0" w:firstColumn="1" w:lastColumn="0" w:noHBand="0" w:noVBand="1"/>
      </w:tblPr>
      <w:tblGrid>
        <w:gridCol w:w="1106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467"/>
        <w:gridCol w:w="1510"/>
      </w:tblGrid>
      <w:tr w:rsidR="00D35172" w:rsidRPr="00D35172" w:rsidTr="00D35172">
        <w:trPr>
          <w:trHeight w:val="234"/>
          <w:jc w:val="center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Вариант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5B7116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B711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D35172" w:rsidRPr="00234A85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D35172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Кол-во участников</w:t>
            </w:r>
          </w:p>
        </w:tc>
      </w:tr>
      <w:tr w:rsidR="00D35172" w:rsidTr="00D35172">
        <w:trPr>
          <w:trHeight w:val="234"/>
          <w:jc w:val="center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5172" w:rsidRPr="0095081C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МАХ балл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172" w:rsidTr="000D12F7">
        <w:trPr>
          <w:trHeight w:val="234"/>
          <w:jc w:val="center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Pr="0095081C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3517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Вся выборка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518497</w:t>
            </w:r>
          </w:p>
        </w:tc>
      </w:tr>
      <w:tr w:rsidR="00D35172" w:rsidTr="000D12F7">
        <w:trPr>
          <w:trHeight w:val="234"/>
          <w:jc w:val="center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Pr="00D81055" w:rsidRDefault="00D35172" w:rsidP="000D12F7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D3517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Ненецкий авт. округ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172" w:rsidRDefault="00D35172" w:rsidP="000D12F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</w:tr>
    </w:tbl>
    <w:p w:rsidR="00D35172" w:rsidRDefault="00D35172" w:rsidP="00D3517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7D6C" w:rsidRDefault="00ED2A5E" w:rsidP="00ED2A5E">
      <w:pPr>
        <w:pStyle w:val="a7"/>
        <w:spacing w:after="120"/>
        <w:ind w:left="0" w:right="111" w:firstLine="709"/>
        <w:jc w:val="both"/>
        <w:rPr>
          <w:rFonts w:cs="Times New Roman"/>
          <w:sz w:val="24"/>
          <w:szCs w:val="24"/>
          <w:lang w:val="ru-RU"/>
        </w:rPr>
      </w:pPr>
      <w:r w:rsidRPr="00E67FF6">
        <w:rPr>
          <w:rFonts w:cs="Times New Roman"/>
          <w:sz w:val="24"/>
          <w:szCs w:val="24"/>
          <w:lang w:val="ru-RU"/>
        </w:rPr>
        <w:t>Обучающиеся, принявшие участие в ВПР по физике, показали результаты  ниже, чем по выборке в цело</w:t>
      </w:r>
      <w:r>
        <w:rPr>
          <w:rFonts w:cs="Times New Roman"/>
          <w:sz w:val="24"/>
          <w:szCs w:val="24"/>
          <w:lang w:val="ru-RU"/>
        </w:rPr>
        <w:t>м. Об этом так же свидетельствую</w:t>
      </w:r>
      <w:r w:rsidRPr="00E67FF6">
        <w:rPr>
          <w:rFonts w:cs="Times New Roman"/>
          <w:sz w:val="24"/>
          <w:szCs w:val="24"/>
          <w:lang w:val="ru-RU"/>
        </w:rPr>
        <w:t>т результаты выполнения каждого из заданий. Значительная разница  в проценте выполнения наблюдается у задания 7 (на 25% ниже, чем по в</w:t>
      </w:r>
      <w:r>
        <w:rPr>
          <w:rFonts w:cs="Times New Roman"/>
          <w:sz w:val="24"/>
          <w:szCs w:val="24"/>
          <w:lang w:val="ru-RU"/>
        </w:rPr>
        <w:t>ыборке в целом) и</w:t>
      </w:r>
      <w:r w:rsidRPr="00E67FF6">
        <w:rPr>
          <w:rFonts w:cs="Times New Roman"/>
          <w:sz w:val="24"/>
          <w:szCs w:val="24"/>
          <w:lang w:val="ru-RU"/>
        </w:rPr>
        <w:t xml:space="preserve"> задания 4 (на 15% ниже, чем по выборке в целом).</w:t>
      </w:r>
      <w:r w:rsidR="004B7D6C">
        <w:rPr>
          <w:rFonts w:cs="Times New Roman"/>
          <w:sz w:val="24"/>
          <w:szCs w:val="24"/>
          <w:lang w:val="ru-RU"/>
        </w:rPr>
        <w:t xml:space="preserve"> </w:t>
      </w:r>
    </w:p>
    <w:p w:rsidR="00ED2A5E" w:rsidRPr="00E67FF6" w:rsidRDefault="004B7D6C" w:rsidP="00ED2A5E">
      <w:pPr>
        <w:pStyle w:val="a7"/>
        <w:spacing w:after="120"/>
        <w:ind w:left="0" w:right="111" w:firstLine="709"/>
        <w:jc w:val="both"/>
        <w:rPr>
          <w:rFonts w:cs="Times New Roman"/>
          <w:i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Задания базового уровня сложности (№1,2,3,</w:t>
      </w:r>
      <w:r w:rsidR="002550A0">
        <w:rPr>
          <w:rFonts w:cs="Times New Roman"/>
          <w:sz w:val="24"/>
          <w:szCs w:val="24"/>
          <w:lang w:val="ru-RU"/>
        </w:rPr>
        <w:t>4,</w:t>
      </w:r>
      <w:r>
        <w:rPr>
          <w:rFonts w:cs="Times New Roman"/>
          <w:sz w:val="24"/>
          <w:szCs w:val="24"/>
          <w:lang w:val="ru-RU"/>
        </w:rPr>
        <w:t>5) выполнены лучше (средний процент от 43 до 88</w:t>
      </w:r>
      <w:r w:rsidR="002550A0">
        <w:rPr>
          <w:rFonts w:cs="Times New Roman"/>
          <w:sz w:val="24"/>
          <w:szCs w:val="24"/>
          <w:lang w:val="ru-RU"/>
        </w:rPr>
        <w:t>%</w:t>
      </w:r>
      <w:r>
        <w:rPr>
          <w:rFonts w:cs="Times New Roman"/>
          <w:sz w:val="24"/>
          <w:szCs w:val="24"/>
          <w:lang w:val="ru-RU"/>
        </w:rPr>
        <w:t>), чем задания повышенного и высокого уровня (</w:t>
      </w:r>
      <w:r w:rsidR="002550A0">
        <w:rPr>
          <w:rFonts w:cs="Times New Roman"/>
          <w:sz w:val="24"/>
          <w:szCs w:val="24"/>
          <w:lang w:val="ru-RU"/>
        </w:rPr>
        <w:t>от 5 до 55%</w:t>
      </w:r>
      <w:r>
        <w:rPr>
          <w:rFonts w:cs="Times New Roman"/>
          <w:sz w:val="24"/>
          <w:szCs w:val="24"/>
          <w:lang w:val="ru-RU"/>
        </w:rPr>
        <w:t>).</w:t>
      </w:r>
    </w:p>
    <w:p w:rsidR="00750537" w:rsidRPr="00750537" w:rsidRDefault="004B7D6C" w:rsidP="00ED2A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A0">
        <w:rPr>
          <w:rFonts w:ascii="Times New Roman" w:hAnsi="Times New Roman" w:cs="Times New Roman"/>
          <w:sz w:val="24"/>
          <w:szCs w:val="24"/>
        </w:rPr>
        <w:t xml:space="preserve">Только процент выполнения одного задания </w:t>
      </w:r>
      <w:r w:rsidR="002550A0">
        <w:rPr>
          <w:rFonts w:ascii="Times New Roman" w:hAnsi="Times New Roman" w:cs="Times New Roman"/>
          <w:sz w:val="24"/>
          <w:szCs w:val="24"/>
        </w:rPr>
        <w:t xml:space="preserve">повышенного уровня </w:t>
      </w:r>
      <w:r w:rsidR="002550A0" w:rsidRPr="002550A0">
        <w:rPr>
          <w:rFonts w:ascii="Times New Roman" w:hAnsi="Times New Roman" w:cs="Times New Roman"/>
          <w:sz w:val="24"/>
          <w:szCs w:val="24"/>
        </w:rPr>
        <w:t>(за</w:t>
      </w:r>
      <w:r w:rsidR="002550A0">
        <w:rPr>
          <w:rFonts w:ascii="Times New Roman" w:hAnsi="Times New Roman" w:cs="Times New Roman"/>
          <w:sz w:val="24"/>
          <w:szCs w:val="24"/>
        </w:rPr>
        <w:t>дание 8)</w:t>
      </w:r>
      <w:r w:rsidR="002550A0" w:rsidRPr="00E67FF6">
        <w:rPr>
          <w:rFonts w:cs="Times New Roman"/>
          <w:sz w:val="24"/>
          <w:szCs w:val="24"/>
        </w:rPr>
        <w:t xml:space="preserve"> </w:t>
      </w:r>
      <w:r w:rsidR="002550A0">
        <w:rPr>
          <w:rFonts w:ascii="Times New Roman" w:hAnsi="Times New Roman" w:cs="Times New Roman"/>
          <w:sz w:val="24"/>
          <w:szCs w:val="24"/>
        </w:rPr>
        <w:t xml:space="preserve"> </w:t>
      </w:r>
      <w:r w:rsidRPr="002550A0">
        <w:rPr>
          <w:rFonts w:ascii="Times New Roman" w:hAnsi="Times New Roman" w:cs="Times New Roman"/>
          <w:sz w:val="24"/>
          <w:szCs w:val="24"/>
        </w:rPr>
        <w:t>в НАО немного выше</w:t>
      </w:r>
      <w:r w:rsidR="002550A0">
        <w:rPr>
          <w:rFonts w:ascii="Times New Roman" w:hAnsi="Times New Roman" w:cs="Times New Roman"/>
          <w:sz w:val="24"/>
          <w:szCs w:val="24"/>
        </w:rPr>
        <w:t>, чем в целом в РФ.</w:t>
      </w:r>
      <w:r w:rsidRPr="002550A0">
        <w:rPr>
          <w:rFonts w:ascii="Times New Roman" w:hAnsi="Times New Roman" w:cs="Times New Roman"/>
          <w:sz w:val="24"/>
          <w:szCs w:val="24"/>
        </w:rPr>
        <w:t xml:space="preserve"> </w:t>
      </w:r>
      <w:r w:rsidR="002550A0">
        <w:rPr>
          <w:rFonts w:ascii="Times New Roman" w:hAnsi="Times New Roman" w:cs="Times New Roman"/>
          <w:sz w:val="24"/>
          <w:szCs w:val="24"/>
        </w:rPr>
        <w:t>Р</w:t>
      </w:r>
      <w:r w:rsidR="00ED2A5E">
        <w:rPr>
          <w:rFonts w:ascii="Times New Roman" w:hAnsi="Times New Roman" w:cs="Times New Roman"/>
          <w:sz w:val="24"/>
          <w:szCs w:val="24"/>
        </w:rPr>
        <w:t>егиональный показатель превышает общероссийский на 2%.</w:t>
      </w:r>
      <w:r w:rsidR="004978F7" w:rsidRPr="004978F7">
        <w:rPr>
          <w:rFonts w:ascii="Times New Roman" w:hAnsi="Times New Roman" w:cs="Times New Roman"/>
          <w:sz w:val="24"/>
          <w:szCs w:val="24"/>
        </w:rPr>
        <w:t xml:space="preserve"> </w:t>
      </w:r>
      <w:r w:rsidR="0075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172" w:rsidRDefault="00D35172" w:rsidP="00D3517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5172" w:rsidRDefault="00D35172" w:rsidP="00D3517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2A5E" w:rsidRDefault="00ED2A5E" w:rsidP="00D3517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5172" w:rsidRDefault="00D35172" w:rsidP="00D3517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Процент выполнения заданий в НАО и по выборке в целом</w:t>
      </w:r>
    </w:p>
    <w:p w:rsidR="0095081C" w:rsidRPr="00D81055" w:rsidRDefault="00956E02" w:rsidP="00D81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</w:rPr>
        <w:drawing>
          <wp:inline distT="0" distB="0" distL="0" distR="0">
            <wp:extent cx="6457950" cy="32194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6E02" w:rsidRDefault="00956E02" w:rsidP="00E67FF6">
      <w:pPr>
        <w:pStyle w:val="a7"/>
        <w:spacing w:line="276" w:lineRule="auto"/>
        <w:ind w:left="0" w:right="111"/>
        <w:rPr>
          <w:rFonts w:cs="Times New Roman"/>
          <w:i/>
          <w:lang w:val="ru-RU"/>
        </w:rPr>
      </w:pPr>
    </w:p>
    <w:p w:rsidR="00956E02" w:rsidRPr="00E67FF6" w:rsidRDefault="002F0712" w:rsidP="00E67FF6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D2A5E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67FF6" w:rsidRPr="00E67FF6">
        <w:rPr>
          <w:rFonts w:ascii="Times New Roman" w:hAnsi="Times New Roman" w:cs="Times New Roman"/>
          <w:b/>
          <w:sz w:val="24"/>
          <w:szCs w:val="24"/>
        </w:rPr>
        <w:t>Средний процент выполнения заданий группами учащихся</w:t>
      </w:r>
      <w:r w:rsidR="0033332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5884" w:rsidRPr="002550A0" w:rsidRDefault="00E67FF6" w:rsidP="002550A0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6480175" cy="3539669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3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F6" w:rsidRPr="006F55C2" w:rsidRDefault="00E67FF6" w:rsidP="00E67FF6">
      <w:pPr>
        <w:pStyle w:val="a7"/>
        <w:spacing w:line="276" w:lineRule="auto"/>
        <w:ind w:left="0" w:right="111" w:firstLine="709"/>
        <w:jc w:val="both"/>
        <w:rPr>
          <w:rFonts w:cs="Times New Roman"/>
          <w:sz w:val="24"/>
          <w:szCs w:val="24"/>
          <w:lang w:val="ru-RU"/>
        </w:rPr>
      </w:pPr>
      <w:r w:rsidRPr="006F55C2">
        <w:rPr>
          <w:rFonts w:cs="Times New Roman"/>
          <w:sz w:val="24"/>
          <w:szCs w:val="24"/>
          <w:lang w:val="ru-RU"/>
        </w:rPr>
        <w:t>Как видно из диаграммы, процент выполнения заданий учащимися разных групп (отметки «2», «3», «4», «5») хорошо коррелируют друг с</w:t>
      </w:r>
      <w:r w:rsidR="00D94C3B" w:rsidRPr="006F55C2">
        <w:rPr>
          <w:rFonts w:cs="Times New Roman"/>
          <w:sz w:val="24"/>
          <w:szCs w:val="24"/>
          <w:lang w:val="ru-RU"/>
        </w:rPr>
        <w:t xml:space="preserve"> другом за исключением заданий 10 и 11. Процент выполнения </w:t>
      </w:r>
      <w:r w:rsidRPr="006F55C2">
        <w:rPr>
          <w:rFonts w:cs="Times New Roman"/>
          <w:sz w:val="24"/>
          <w:szCs w:val="24"/>
          <w:lang w:val="ru-RU"/>
        </w:rPr>
        <w:t xml:space="preserve">задания </w:t>
      </w:r>
      <w:r w:rsidR="00D94C3B" w:rsidRPr="006F55C2">
        <w:rPr>
          <w:rFonts w:cs="Times New Roman"/>
          <w:sz w:val="24"/>
          <w:szCs w:val="24"/>
          <w:lang w:val="ru-RU"/>
        </w:rPr>
        <w:t xml:space="preserve">10 </w:t>
      </w:r>
      <w:r w:rsidRPr="006F55C2">
        <w:rPr>
          <w:rFonts w:cs="Times New Roman"/>
          <w:sz w:val="24"/>
          <w:szCs w:val="24"/>
          <w:lang w:val="ru-RU"/>
        </w:rPr>
        <w:t xml:space="preserve">показывает, что оно </w:t>
      </w:r>
      <w:r w:rsidR="00D94C3B" w:rsidRPr="006F55C2">
        <w:rPr>
          <w:rFonts w:cs="Times New Roman"/>
          <w:sz w:val="24"/>
          <w:szCs w:val="24"/>
          <w:lang w:val="ru-RU"/>
        </w:rPr>
        <w:t>не вызвало больших затруднений</w:t>
      </w:r>
      <w:r w:rsidRPr="006F55C2">
        <w:rPr>
          <w:rFonts w:cs="Times New Roman"/>
          <w:sz w:val="24"/>
          <w:szCs w:val="24"/>
          <w:lang w:val="ru-RU"/>
        </w:rPr>
        <w:t xml:space="preserve"> у обучающихся с отметками «</w:t>
      </w:r>
      <w:r w:rsidR="00D94C3B" w:rsidRPr="006F55C2">
        <w:rPr>
          <w:rFonts w:cs="Times New Roman"/>
          <w:sz w:val="24"/>
          <w:szCs w:val="24"/>
          <w:lang w:val="ru-RU"/>
        </w:rPr>
        <w:t>5</w:t>
      </w:r>
      <w:r w:rsidRPr="006F55C2">
        <w:rPr>
          <w:rFonts w:cs="Times New Roman"/>
          <w:sz w:val="24"/>
          <w:szCs w:val="24"/>
          <w:lang w:val="ru-RU"/>
        </w:rPr>
        <w:t>»</w:t>
      </w:r>
      <w:r w:rsidR="00715884" w:rsidRPr="006F55C2">
        <w:rPr>
          <w:rFonts w:cs="Times New Roman"/>
          <w:sz w:val="24"/>
          <w:szCs w:val="24"/>
          <w:lang w:val="ru-RU"/>
        </w:rPr>
        <w:t xml:space="preserve">, а задание 11 было </w:t>
      </w:r>
      <w:proofErr w:type="spellStart"/>
      <w:proofErr w:type="gramStart"/>
      <w:r w:rsidR="00715884" w:rsidRPr="006F55C2">
        <w:rPr>
          <w:rFonts w:cs="Times New Roman"/>
          <w:sz w:val="24"/>
          <w:szCs w:val="24"/>
          <w:lang w:val="ru-RU"/>
        </w:rPr>
        <w:t>было</w:t>
      </w:r>
      <w:proofErr w:type="spellEnd"/>
      <w:proofErr w:type="gramEnd"/>
      <w:r w:rsidR="00715884" w:rsidRPr="006F55C2">
        <w:rPr>
          <w:rFonts w:cs="Times New Roman"/>
          <w:sz w:val="24"/>
          <w:szCs w:val="24"/>
          <w:lang w:val="ru-RU"/>
        </w:rPr>
        <w:t xml:space="preserve"> неплохо выполнено обучающимися  </w:t>
      </w:r>
      <w:r w:rsidRPr="006F55C2">
        <w:rPr>
          <w:rFonts w:cs="Times New Roman"/>
          <w:sz w:val="24"/>
          <w:szCs w:val="24"/>
          <w:lang w:val="ru-RU"/>
        </w:rPr>
        <w:t xml:space="preserve">. Задания </w:t>
      </w:r>
      <w:r w:rsidR="00D94C3B" w:rsidRPr="006F55C2">
        <w:rPr>
          <w:rFonts w:cs="Times New Roman"/>
          <w:sz w:val="24"/>
          <w:szCs w:val="24"/>
          <w:lang w:val="ru-RU"/>
        </w:rPr>
        <w:t>2 и 4</w:t>
      </w:r>
      <w:r w:rsidRPr="006F55C2">
        <w:rPr>
          <w:rFonts w:cs="Times New Roman"/>
          <w:sz w:val="24"/>
          <w:szCs w:val="24"/>
          <w:lang w:val="ru-RU"/>
        </w:rPr>
        <w:t xml:space="preserve"> (процент выполнения которых ниже, чем в целом по выборке) вызвали затруднения </w:t>
      </w:r>
      <w:r w:rsidR="00D94C3B" w:rsidRPr="006F55C2">
        <w:rPr>
          <w:rFonts w:cs="Times New Roman"/>
          <w:sz w:val="24"/>
          <w:szCs w:val="24"/>
          <w:lang w:val="ru-RU"/>
        </w:rPr>
        <w:t xml:space="preserve">почти </w:t>
      </w:r>
      <w:r w:rsidRPr="006F55C2">
        <w:rPr>
          <w:rFonts w:cs="Times New Roman"/>
          <w:sz w:val="24"/>
          <w:szCs w:val="24"/>
          <w:lang w:val="ru-RU"/>
        </w:rPr>
        <w:t>у всех групп учащихся. Более подробно познакомиться с результатами выполнения заданий по ОО в НАО можно в таблице, приведенной ниже.</w:t>
      </w:r>
    </w:p>
    <w:p w:rsidR="004A18B5" w:rsidRDefault="004A18B5" w:rsidP="00E67FF6">
      <w:pPr>
        <w:pStyle w:val="a7"/>
        <w:spacing w:line="276" w:lineRule="auto"/>
        <w:ind w:left="0" w:right="111" w:firstLine="709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noProof/>
          <w:lang w:val="ru-RU" w:eastAsia="ru-RU"/>
        </w:rPr>
        <w:lastRenderedPageBreak/>
        <w:drawing>
          <wp:inline distT="0" distB="0" distL="0" distR="0">
            <wp:extent cx="5695950" cy="353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23" w:rsidRDefault="006B1823" w:rsidP="006B1823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823" w:rsidRDefault="002F0712" w:rsidP="006B1823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B1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1823" w:rsidRPr="006B1823">
        <w:rPr>
          <w:rFonts w:ascii="Times New Roman" w:hAnsi="Times New Roman" w:cs="Times New Roman"/>
          <w:b/>
          <w:sz w:val="24"/>
          <w:szCs w:val="24"/>
        </w:rPr>
        <w:t>Анализ результатов выполнен</w:t>
      </w:r>
      <w:r w:rsidR="006B1823">
        <w:rPr>
          <w:rFonts w:ascii="Times New Roman" w:hAnsi="Times New Roman" w:cs="Times New Roman"/>
          <w:b/>
          <w:sz w:val="24"/>
          <w:szCs w:val="24"/>
        </w:rPr>
        <w:t xml:space="preserve">ия отдельных заданий или групп заданий с указанием </w:t>
      </w:r>
      <w:r w:rsidR="006B1823" w:rsidRPr="006B1823">
        <w:rPr>
          <w:rFonts w:ascii="Times New Roman" w:hAnsi="Times New Roman" w:cs="Times New Roman"/>
          <w:b/>
          <w:sz w:val="24"/>
          <w:szCs w:val="24"/>
        </w:rPr>
        <w:t>возможн</w:t>
      </w:r>
      <w:r w:rsidR="006B1823">
        <w:rPr>
          <w:rFonts w:ascii="Times New Roman" w:hAnsi="Times New Roman" w:cs="Times New Roman"/>
          <w:b/>
          <w:sz w:val="24"/>
          <w:szCs w:val="24"/>
        </w:rPr>
        <w:t xml:space="preserve">ых причин получения выявленных </w:t>
      </w:r>
      <w:r w:rsidR="006B1823" w:rsidRPr="006B1823">
        <w:rPr>
          <w:rFonts w:ascii="Times New Roman" w:hAnsi="Times New Roman" w:cs="Times New Roman"/>
          <w:b/>
          <w:sz w:val="24"/>
          <w:szCs w:val="24"/>
        </w:rPr>
        <w:t>типичн</w:t>
      </w:r>
      <w:r w:rsidR="006B1823">
        <w:rPr>
          <w:rFonts w:ascii="Times New Roman" w:hAnsi="Times New Roman" w:cs="Times New Roman"/>
          <w:b/>
          <w:sz w:val="24"/>
          <w:szCs w:val="24"/>
        </w:rPr>
        <w:t xml:space="preserve">ых ошибочных ответов и путей их устранения в ходе </w:t>
      </w:r>
      <w:r w:rsidR="006B1823" w:rsidRPr="006B1823">
        <w:rPr>
          <w:rFonts w:ascii="Times New Roman" w:hAnsi="Times New Roman" w:cs="Times New Roman"/>
          <w:b/>
          <w:sz w:val="24"/>
          <w:szCs w:val="24"/>
        </w:rPr>
        <w:t>образовательной деятельности.</w:t>
      </w:r>
    </w:p>
    <w:p w:rsidR="006B1823" w:rsidRDefault="002F0712" w:rsidP="00AD382B">
      <w:pPr>
        <w:tabs>
          <w:tab w:val="left" w:pos="3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382B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AD382B" w:rsidRPr="00AD382B">
        <w:rPr>
          <w:rFonts w:ascii="Times New Roman" w:hAnsi="Times New Roman" w:cs="Times New Roman"/>
          <w:b/>
          <w:sz w:val="24"/>
          <w:szCs w:val="24"/>
        </w:rPr>
        <w:t>Выполнение заданий базового уровня сложности участниками ВПР по физике в 2019 г.</w:t>
      </w:r>
    </w:p>
    <w:p w:rsidR="00AD382B" w:rsidRDefault="00EC64A0" w:rsidP="00AD382B">
      <w:pPr>
        <w:tabs>
          <w:tab w:val="left" w:pos="3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0" cy="3438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A0" w:rsidRPr="00EC64A0" w:rsidRDefault="00EC64A0" w:rsidP="00EC64A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4A0">
        <w:rPr>
          <w:rFonts w:ascii="Times New Roman" w:hAnsi="Times New Roman" w:cs="Times New Roman"/>
          <w:sz w:val="24"/>
          <w:szCs w:val="24"/>
        </w:rPr>
        <w:t>В группе заданий базового уровня проверялись три группы умений на основе различного физического содержания. Так</w:t>
      </w:r>
      <w:r>
        <w:rPr>
          <w:rFonts w:ascii="Times New Roman" w:hAnsi="Times New Roman" w:cs="Times New Roman"/>
          <w:sz w:val="24"/>
          <w:szCs w:val="24"/>
        </w:rPr>
        <w:t xml:space="preserve">, в заданиях 1 и 3 проверялось </w:t>
      </w:r>
      <w:r w:rsidRPr="00EC64A0">
        <w:rPr>
          <w:rFonts w:ascii="Times New Roman" w:hAnsi="Times New Roman" w:cs="Times New Roman"/>
          <w:sz w:val="24"/>
          <w:szCs w:val="24"/>
        </w:rPr>
        <w:t>владение основными физическими поня</w:t>
      </w:r>
      <w:r>
        <w:rPr>
          <w:rFonts w:ascii="Times New Roman" w:hAnsi="Times New Roman" w:cs="Times New Roman"/>
          <w:sz w:val="24"/>
          <w:szCs w:val="24"/>
        </w:rPr>
        <w:t xml:space="preserve">тиями и терминами на различных </w:t>
      </w:r>
      <w:r w:rsidRPr="00EC64A0">
        <w:rPr>
          <w:rFonts w:ascii="Times New Roman" w:hAnsi="Times New Roman" w:cs="Times New Roman"/>
          <w:sz w:val="24"/>
          <w:szCs w:val="24"/>
        </w:rPr>
        <w:t>элементах содержания раздела «Перв</w:t>
      </w:r>
      <w:r>
        <w:rPr>
          <w:rFonts w:ascii="Times New Roman" w:hAnsi="Times New Roman" w:cs="Times New Roman"/>
          <w:sz w:val="24"/>
          <w:szCs w:val="24"/>
        </w:rPr>
        <w:t xml:space="preserve">оначальные сведения о строении </w:t>
      </w:r>
      <w:r w:rsidRPr="00EC64A0">
        <w:rPr>
          <w:rFonts w:ascii="Times New Roman" w:hAnsi="Times New Roman" w:cs="Times New Roman"/>
          <w:sz w:val="24"/>
          <w:szCs w:val="24"/>
        </w:rPr>
        <w:t xml:space="preserve">вещества». Учащиеся продемонстрировали высокий уровень усвоения понятий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A0">
        <w:rPr>
          <w:rFonts w:ascii="Times New Roman" w:hAnsi="Times New Roman" w:cs="Times New Roman"/>
          <w:sz w:val="24"/>
          <w:szCs w:val="24"/>
        </w:rPr>
        <w:t xml:space="preserve">«Физическая величина», «Физическое явление», «Измерительный прибор», «Единицы измерения физической величины». Задания данной 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A0">
        <w:rPr>
          <w:rFonts w:ascii="Times New Roman" w:hAnsi="Times New Roman" w:cs="Times New Roman"/>
          <w:sz w:val="24"/>
          <w:szCs w:val="24"/>
        </w:rPr>
        <w:t>учащимися региона выполнены частично (один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A0">
        <w:rPr>
          <w:rFonts w:ascii="Times New Roman" w:hAnsi="Times New Roman" w:cs="Times New Roman"/>
          <w:sz w:val="24"/>
          <w:szCs w:val="24"/>
        </w:rPr>
        <w:t>или два правильных ответа из трех)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4A0" w:rsidRPr="00EC64A0" w:rsidRDefault="00EC64A0" w:rsidP="00EC64A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4A0">
        <w:rPr>
          <w:rFonts w:ascii="Times New Roman" w:hAnsi="Times New Roman" w:cs="Times New Roman"/>
          <w:sz w:val="24"/>
          <w:szCs w:val="24"/>
        </w:rPr>
        <w:lastRenderedPageBreak/>
        <w:t>В заданиях 2 и 5 второй групп</w:t>
      </w:r>
      <w:r>
        <w:rPr>
          <w:rFonts w:ascii="Times New Roman" w:hAnsi="Times New Roman" w:cs="Times New Roman"/>
          <w:sz w:val="24"/>
          <w:szCs w:val="24"/>
        </w:rPr>
        <w:t xml:space="preserve">ы проверялись умения извлекать </w:t>
      </w:r>
      <w:r w:rsidRPr="00EC64A0">
        <w:rPr>
          <w:rFonts w:ascii="Times New Roman" w:hAnsi="Times New Roman" w:cs="Times New Roman"/>
          <w:sz w:val="24"/>
          <w:szCs w:val="24"/>
        </w:rPr>
        <w:t>информацию из графиков диаграмм, таблиц, поним</w:t>
      </w:r>
      <w:r>
        <w:rPr>
          <w:rFonts w:ascii="Times New Roman" w:hAnsi="Times New Roman" w:cs="Times New Roman"/>
          <w:sz w:val="24"/>
          <w:szCs w:val="24"/>
        </w:rPr>
        <w:t xml:space="preserve">ание характеристик </w:t>
      </w:r>
      <w:r w:rsidRPr="00EC64A0">
        <w:rPr>
          <w:rFonts w:ascii="Times New Roman" w:hAnsi="Times New Roman" w:cs="Times New Roman"/>
          <w:sz w:val="24"/>
          <w:szCs w:val="24"/>
        </w:rPr>
        <w:t>механического движения, взаимодейс</w:t>
      </w:r>
      <w:r>
        <w:rPr>
          <w:rFonts w:ascii="Times New Roman" w:hAnsi="Times New Roman" w:cs="Times New Roman"/>
          <w:sz w:val="24"/>
          <w:szCs w:val="24"/>
        </w:rPr>
        <w:t xml:space="preserve">твия тел, умение анализировать </w:t>
      </w:r>
      <w:r w:rsidRPr="00EC64A0">
        <w:rPr>
          <w:rFonts w:ascii="Times New Roman" w:hAnsi="Times New Roman" w:cs="Times New Roman"/>
          <w:sz w:val="24"/>
          <w:szCs w:val="24"/>
        </w:rPr>
        <w:t>информацию, делать выводы на основе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льзования элементов содержания </w:t>
      </w:r>
      <w:r w:rsidRPr="00EC64A0">
        <w:rPr>
          <w:rFonts w:ascii="Times New Roman" w:hAnsi="Times New Roman" w:cs="Times New Roman"/>
          <w:sz w:val="24"/>
          <w:szCs w:val="24"/>
        </w:rPr>
        <w:t>разделов «Механическое движение» (рав</w:t>
      </w:r>
      <w:r>
        <w:rPr>
          <w:rFonts w:ascii="Times New Roman" w:hAnsi="Times New Roman" w:cs="Times New Roman"/>
          <w:sz w:val="24"/>
          <w:szCs w:val="24"/>
        </w:rPr>
        <w:t xml:space="preserve">номерное движение) и «Давление  </w:t>
      </w:r>
      <w:r w:rsidRPr="00EC64A0">
        <w:rPr>
          <w:rFonts w:ascii="Times New Roman" w:hAnsi="Times New Roman" w:cs="Times New Roman"/>
          <w:sz w:val="24"/>
          <w:szCs w:val="24"/>
        </w:rPr>
        <w:t>твердых тел жидкостей и газов» (закон Ар</w:t>
      </w:r>
      <w:r>
        <w:rPr>
          <w:rFonts w:ascii="Times New Roman" w:hAnsi="Times New Roman" w:cs="Times New Roman"/>
          <w:sz w:val="24"/>
          <w:szCs w:val="24"/>
        </w:rPr>
        <w:t xml:space="preserve">химеда). Несмотря на то, что с </w:t>
      </w:r>
      <w:r w:rsidRPr="00EC64A0">
        <w:rPr>
          <w:rFonts w:ascii="Times New Roman" w:hAnsi="Times New Roman" w:cs="Times New Roman"/>
          <w:sz w:val="24"/>
          <w:szCs w:val="24"/>
        </w:rPr>
        <w:t>анализом графического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я кинематических характеристик </w:t>
      </w:r>
      <w:r w:rsidRPr="00EC64A0">
        <w:rPr>
          <w:rFonts w:ascii="Times New Roman" w:hAnsi="Times New Roman" w:cs="Times New Roman"/>
          <w:sz w:val="24"/>
          <w:szCs w:val="24"/>
        </w:rPr>
        <w:t xml:space="preserve">справилось более половины семиклассников </w:t>
      </w:r>
      <w:r>
        <w:rPr>
          <w:rFonts w:ascii="Times New Roman" w:hAnsi="Times New Roman" w:cs="Times New Roman"/>
          <w:sz w:val="24"/>
          <w:szCs w:val="24"/>
        </w:rPr>
        <w:t xml:space="preserve">региона, задание вызвало </w:t>
      </w:r>
      <w:r w:rsidRPr="00EC64A0">
        <w:rPr>
          <w:rFonts w:ascii="Times New Roman" w:hAnsi="Times New Roman" w:cs="Times New Roman"/>
          <w:sz w:val="24"/>
          <w:szCs w:val="24"/>
        </w:rPr>
        <w:t>сложность формой представления: учащимся необ</w:t>
      </w:r>
      <w:r>
        <w:rPr>
          <w:rFonts w:ascii="Times New Roman" w:hAnsi="Times New Roman" w:cs="Times New Roman"/>
          <w:sz w:val="24"/>
          <w:szCs w:val="24"/>
        </w:rPr>
        <w:t xml:space="preserve">ходимо было выбрать из </w:t>
      </w:r>
      <w:r w:rsidRPr="00EC64A0">
        <w:rPr>
          <w:rFonts w:ascii="Times New Roman" w:hAnsi="Times New Roman" w:cs="Times New Roman"/>
          <w:sz w:val="24"/>
          <w:szCs w:val="24"/>
        </w:rPr>
        <w:t>предложенных утверждений два в</w:t>
      </w:r>
      <w:r>
        <w:rPr>
          <w:rFonts w:ascii="Times New Roman" w:hAnsi="Times New Roman" w:cs="Times New Roman"/>
          <w:sz w:val="24"/>
          <w:szCs w:val="24"/>
        </w:rPr>
        <w:t xml:space="preserve">ерных, при этом каждое из пяти </w:t>
      </w:r>
      <w:r w:rsidRPr="00EC64A0">
        <w:rPr>
          <w:rFonts w:ascii="Times New Roman" w:hAnsi="Times New Roman" w:cs="Times New Roman"/>
          <w:sz w:val="24"/>
          <w:szCs w:val="24"/>
        </w:rPr>
        <w:t>предложенных утверждений требовало провер</w:t>
      </w:r>
      <w:r>
        <w:rPr>
          <w:rFonts w:ascii="Times New Roman" w:hAnsi="Times New Roman" w:cs="Times New Roman"/>
          <w:sz w:val="24"/>
          <w:szCs w:val="24"/>
        </w:rPr>
        <w:t xml:space="preserve">ки, так как являлось отдельной </w:t>
      </w:r>
      <w:r w:rsidRPr="00EC64A0">
        <w:rPr>
          <w:rFonts w:ascii="Times New Roman" w:hAnsi="Times New Roman" w:cs="Times New Roman"/>
          <w:sz w:val="24"/>
          <w:szCs w:val="24"/>
        </w:rPr>
        <w:t>задачей по работе с графиком. Следует отмет</w:t>
      </w:r>
      <w:r>
        <w:rPr>
          <w:rFonts w:ascii="Times New Roman" w:hAnsi="Times New Roman" w:cs="Times New Roman"/>
          <w:sz w:val="24"/>
          <w:szCs w:val="24"/>
        </w:rPr>
        <w:t xml:space="preserve">ить, что результаты выполнения </w:t>
      </w:r>
      <w:r w:rsidRPr="00EC64A0">
        <w:rPr>
          <w:rFonts w:ascii="Times New Roman" w:hAnsi="Times New Roman" w:cs="Times New Roman"/>
          <w:sz w:val="24"/>
          <w:szCs w:val="24"/>
        </w:rPr>
        <w:t xml:space="preserve">данного задания ниже </w:t>
      </w:r>
      <w:proofErr w:type="gramStart"/>
      <w:r w:rsidRPr="00EC64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бщероссийских</w:t>
      </w:r>
      <w:proofErr w:type="gramEnd"/>
      <w:r w:rsidRPr="00EC6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4A0" w:rsidRPr="00EC64A0" w:rsidRDefault="00EC64A0" w:rsidP="00EC64A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4A0">
        <w:rPr>
          <w:rFonts w:ascii="Times New Roman" w:hAnsi="Times New Roman" w:cs="Times New Roman"/>
          <w:sz w:val="24"/>
          <w:szCs w:val="24"/>
        </w:rPr>
        <w:t>Выполнение задания 5 характеризуется б</w:t>
      </w:r>
      <w:r>
        <w:rPr>
          <w:rFonts w:ascii="Times New Roman" w:hAnsi="Times New Roman" w:cs="Times New Roman"/>
          <w:sz w:val="24"/>
          <w:szCs w:val="24"/>
        </w:rPr>
        <w:t>олее высокими показа</w:t>
      </w:r>
      <w:r w:rsidR="002451BA">
        <w:rPr>
          <w:rFonts w:ascii="Times New Roman" w:hAnsi="Times New Roman" w:cs="Times New Roman"/>
          <w:sz w:val="24"/>
          <w:szCs w:val="24"/>
        </w:rPr>
        <w:t xml:space="preserve">телями. </w:t>
      </w:r>
      <w:r>
        <w:rPr>
          <w:rFonts w:ascii="Times New Roman" w:hAnsi="Times New Roman" w:cs="Times New Roman"/>
          <w:sz w:val="24"/>
          <w:szCs w:val="24"/>
        </w:rPr>
        <w:t xml:space="preserve">Семиклассники </w:t>
      </w:r>
      <w:r w:rsidRPr="00EC64A0">
        <w:rPr>
          <w:rFonts w:ascii="Times New Roman" w:hAnsi="Times New Roman" w:cs="Times New Roman"/>
          <w:sz w:val="24"/>
          <w:szCs w:val="24"/>
        </w:rPr>
        <w:t>эффективно осуществили сравнение г</w:t>
      </w:r>
      <w:r>
        <w:rPr>
          <w:rFonts w:ascii="Times New Roman" w:hAnsi="Times New Roman" w:cs="Times New Roman"/>
          <w:sz w:val="24"/>
          <w:szCs w:val="24"/>
        </w:rPr>
        <w:t>рафического изображения опыта</w:t>
      </w:r>
      <w:r w:rsidR="002451BA">
        <w:rPr>
          <w:rFonts w:ascii="Times New Roman" w:hAnsi="Times New Roman" w:cs="Times New Roman"/>
          <w:sz w:val="24"/>
          <w:szCs w:val="24"/>
        </w:rPr>
        <w:t>.</w:t>
      </w:r>
    </w:p>
    <w:p w:rsidR="002451BA" w:rsidRDefault="00EC64A0" w:rsidP="002451BA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4A0">
        <w:rPr>
          <w:rFonts w:ascii="Times New Roman" w:hAnsi="Times New Roman" w:cs="Times New Roman"/>
          <w:sz w:val="24"/>
          <w:szCs w:val="24"/>
        </w:rPr>
        <w:t>Задание 4 базового уров</w:t>
      </w:r>
      <w:r>
        <w:rPr>
          <w:rFonts w:ascii="Times New Roman" w:hAnsi="Times New Roman" w:cs="Times New Roman"/>
          <w:sz w:val="24"/>
          <w:szCs w:val="24"/>
        </w:rPr>
        <w:t xml:space="preserve">ня было направлено на проверку </w:t>
      </w:r>
      <w:proofErr w:type="spellStart"/>
      <w:r w:rsidRPr="00EC64A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C64A0">
        <w:rPr>
          <w:rFonts w:ascii="Times New Roman" w:hAnsi="Times New Roman" w:cs="Times New Roman"/>
          <w:sz w:val="24"/>
          <w:szCs w:val="24"/>
        </w:rPr>
        <w:t xml:space="preserve"> письменной речи с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нием графических понятий и </w:t>
      </w:r>
      <w:r w:rsidRPr="00EC64A0">
        <w:rPr>
          <w:rFonts w:ascii="Times New Roman" w:hAnsi="Times New Roman" w:cs="Times New Roman"/>
          <w:sz w:val="24"/>
          <w:szCs w:val="24"/>
        </w:rPr>
        <w:t xml:space="preserve">терминов, понимание физических законов </w:t>
      </w:r>
      <w:r>
        <w:rPr>
          <w:rFonts w:ascii="Times New Roman" w:hAnsi="Times New Roman" w:cs="Times New Roman"/>
          <w:sz w:val="24"/>
          <w:szCs w:val="24"/>
        </w:rPr>
        <w:t xml:space="preserve">и умение их интерпретировать с </w:t>
      </w:r>
      <w:r w:rsidRPr="00EC64A0">
        <w:rPr>
          <w:rFonts w:ascii="Times New Roman" w:hAnsi="Times New Roman" w:cs="Times New Roman"/>
          <w:sz w:val="24"/>
          <w:szCs w:val="24"/>
        </w:rPr>
        <w:t xml:space="preserve">использованием элементов содержания </w:t>
      </w:r>
      <w:r w:rsidR="002451BA">
        <w:rPr>
          <w:rFonts w:ascii="Times New Roman" w:hAnsi="Times New Roman" w:cs="Times New Roman"/>
          <w:sz w:val="24"/>
          <w:szCs w:val="24"/>
        </w:rPr>
        <w:t xml:space="preserve">раздела «Давление твердых тел,  </w:t>
      </w:r>
      <w:r w:rsidRPr="00EC64A0">
        <w:rPr>
          <w:rFonts w:ascii="Times New Roman" w:hAnsi="Times New Roman" w:cs="Times New Roman"/>
          <w:sz w:val="24"/>
          <w:szCs w:val="24"/>
        </w:rPr>
        <w:t>жидкостей и газов». В целом</w:t>
      </w:r>
      <w:r w:rsidR="002451BA">
        <w:rPr>
          <w:rFonts w:ascii="Times New Roman" w:hAnsi="Times New Roman" w:cs="Times New Roman"/>
          <w:sz w:val="24"/>
          <w:szCs w:val="24"/>
        </w:rPr>
        <w:t>,</w:t>
      </w:r>
      <w:r w:rsidRPr="00EC64A0">
        <w:rPr>
          <w:rFonts w:ascii="Times New Roman" w:hAnsi="Times New Roman" w:cs="Times New Roman"/>
          <w:sz w:val="24"/>
          <w:szCs w:val="24"/>
        </w:rPr>
        <w:t xml:space="preserve"> задание вызвало</w:t>
      </w:r>
      <w:r>
        <w:rPr>
          <w:rFonts w:ascii="Times New Roman" w:hAnsi="Times New Roman" w:cs="Times New Roman"/>
          <w:sz w:val="24"/>
          <w:szCs w:val="24"/>
        </w:rPr>
        <w:t xml:space="preserve"> затруднение у семиклассников</w:t>
      </w:r>
      <w:r w:rsidRPr="00EC64A0">
        <w:rPr>
          <w:rFonts w:ascii="Times New Roman" w:hAnsi="Times New Roman" w:cs="Times New Roman"/>
          <w:sz w:val="24"/>
          <w:szCs w:val="24"/>
        </w:rPr>
        <w:t>. У школьников выз</w:t>
      </w:r>
      <w:r>
        <w:rPr>
          <w:rFonts w:ascii="Times New Roman" w:hAnsi="Times New Roman" w:cs="Times New Roman"/>
          <w:sz w:val="24"/>
          <w:szCs w:val="24"/>
        </w:rPr>
        <w:t xml:space="preserve">вала затруднение необходимость </w:t>
      </w:r>
      <w:r w:rsidR="002451BA">
        <w:rPr>
          <w:rFonts w:ascii="Times New Roman" w:hAnsi="Times New Roman" w:cs="Times New Roman"/>
          <w:sz w:val="24"/>
          <w:szCs w:val="24"/>
        </w:rPr>
        <w:t>представления</w:t>
      </w:r>
      <w:r w:rsidRPr="00EC64A0">
        <w:rPr>
          <w:rFonts w:ascii="Times New Roman" w:hAnsi="Times New Roman" w:cs="Times New Roman"/>
          <w:sz w:val="24"/>
          <w:szCs w:val="24"/>
        </w:rPr>
        <w:t xml:space="preserve"> развернутого логически вы</w:t>
      </w:r>
      <w:r>
        <w:rPr>
          <w:rFonts w:ascii="Times New Roman" w:hAnsi="Times New Roman" w:cs="Times New Roman"/>
          <w:sz w:val="24"/>
          <w:szCs w:val="24"/>
        </w:rPr>
        <w:t xml:space="preserve">строенного ответа, поясняющего </w:t>
      </w:r>
      <w:r w:rsidRPr="00EC64A0">
        <w:rPr>
          <w:rFonts w:ascii="Times New Roman" w:hAnsi="Times New Roman" w:cs="Times New Roman"/>
          <w:sz w:val="24"/>
          <w:szCs w:val="24"/>
        </w:rPr>
        <w:t>проявление в природе явления диффузии, а также опыта по срав</w:t>
      </w:r>
      <w:r>
        <w:rPr>
          <w:rFonts w:ascii="Times New Roman" w:hAnsi="Times New Roman" w:cs="Times New Roman"/>
          <w:sz w:val="24"/>
          <w:szCs w:val="24"/>
        </w:rPr>
        <w:t xml:space="preserve">нению </w:t>
      </w:r>
      <w:r w:rsidRPr="00EC64A0">
        <w:rPr>
          <w:rFonts w:ascii="Times New Roman" w:hAnsi="Times New Roman" w:cs="Times New Roman"/>
          <w:sz w:val="24"/>
          <w:szCs w:val="24"/>
        </w:rPr>
        <w:t>особенностей передачи давления тверд</w:t>
      </w:r>
      <w:r>
        <w:rPr>
          <w:rFonts w:ascii="Times New Roman" w:hAnsi="Times New Roman" w:cs="Times New Roman"/>
          <w:sz w:val="24"/>
          <w:szCs w:val="24"/>
        </w:rPr>
        <w:t xml:space="preserve">ыми и жидкими телами на основе </w:t>
      </w:r>
      <w:r w:rsidRPr="00EC64A0">
        <w:rPr>
          <w:rFonts w:ascii="Times New Roman" w:hAnsi="Times New Roman" w:cs="Times New Roman"/>
          <w:sz w:val="24"/>
          <w:szCs w:val="24"/>
        </w:rPr>
        <w:t xml:space="preserve">объяснения проявления данных закономерностей в быту.  </w:t>
      </w:r>
    </w:p>
    <w:p w:rsidR="002451BA" w:rsidRDefault="002F0712" w:rsidP="002451BA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51BA" w:rsidRPr="002451BA">
        <w:rPr>
          <w:rFonts w:ascii="Times New Roman" w:hAnsi="Times New Roman" w:cs="Times New Roman"/>
          <w:b/>
          <w:sz w:val="24"/>
          <w:szCs w:val="24"/>
        </w:rPr>
        <w:t>.2.</w:t>
      </w:r>
      <w:r w:rsidR="00245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1BA" w:rsidRPr="002451BA">
        <w:rPr>
          <w:rFonts w:ascii="Times New Roman" w:hAnsi="Times New Roman" w:cs="Times New Roman"/>
          <w:b/>
          <w:sz w:val="24"/>
          <w:szCs w:val="24"/>
        </w:rPr>
        <w:t>Выполнение заданий повышенного уровн</w:t>
      </w:r>
      <w:r w:rsidR="002451BA">
        <w:rPr>
          <w:rFonts w:ascii="Times New Roman" w:hAnsi="Times New Roman" w:cs="Times New Roman"/>
          <w:b/>
          <w:sz w:val="24"/>
          <w:szCs w:val="24"/>
        </w:rPr>
        <w:t xml:space="preserve">я сложности  ВПР по </w:t>
      </w:r>
      <w:r w:rsidR="002451BA" w:rsidRPr="002451BA">
        <w:rPr>
          <w:rFonts w:ascii="Times New Roman" w:hAnsi="Times New Roman" w:cs="Times New Roman"/>
          <w:b/>
          <w:sz w:val="24"/>
          <w:szCs w:val="24"/>
        </w:rPr>
        <w:t>физике в 2019 г.</w:t>
      </w:r>
    </w:p>
    <w:p w:rsidR="002451BA" w:rsidRDefault="002451BA" w:rsidP="002451BA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5075" cy="2400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BA" w:rsidRPr="002451BA" w:rsidRDefault="002451BA" w:rsidP="00365ECE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51BA">
        <w:rPr>
          <w:rFonts w:ascii="Times New Roman" w:hAnsi="Times New Roman" w:cs="Times New Roman"/>
          <w:sz w:val="24"/>
          <w:szCs w:val="24"/>
        </w:rPr>
        <w:t xml:space="preserve">Задания 6 и 7 были направлены на проверку умения решать </w:t>
      </w:r>
      <w:r w:rsidR="00365ECE">
        <w:rPr>
          <w:rFonts w:ascii="Times New Roman" w:hAnsi="Times New Roman" w:cs="Times New Roman"/>
          <w:sz w:val="24"/>
          <w:szCs w:val="24"/>
        </w:rPr>
        <w:t xml:space="preserve">вычислительные задачи с </w:t>
      </w:r>
      <w:r w:rsidRPr="002451BA">
        <w:rPr>
          <w:rFonts w:ascii="Times New Roman" w:hAnsi="Times New Roman" w:cs="Times New Roman"/>
          <w:sz w:val="24"/>
          <w:szCs w:val="24"/>
        </w:rPr>
        <w:t xml:space="preserve">использованием физических законов. Данное умение является специальным, формируемым лишь в рамках курса физики, отражает уровень осознанности в применении физических законов, навыки моделирования физической системы, определения границ применимости законов и закономерностей в условиях предложенной задачи. Умение в указанных заданиях проверялось на повышенном уровне сложности. </w:t>
      </w:r>
      <w:proofErr w:type="gramStart"/>
      <w:r w:rsidRPr="002451BA">
        <w:rPr>
          <w:rFonts w:ascii="Times New Roman" w:hAnsi="Times New Roman" w:cs="Times New Roman"/>
          <w:sz w:val="24"/>
          <w:szCs w:val="24"/>
        </w:rPr>
        <w:t xml:space="preserve">Задание 6 </w:t>
      </w:r>
      <w:r w:rsidR="00365ECE">
        <w:rPr>
          <w:rFonts w:ascii="Times New Roman" w:hAnsi="Times New Roman" w:cs="Times New Roman"/>
          <w:sz w:val="24"/>
          <w:szCs w:val="24"/>
        </w:rPr>
        <w:t>предполагало использование</w:t>
      </w:r>
      <w:r w:rsidRPr="002451BA">
        <w:rPr>
          <w:rFonts w:ascii="Times New Roman" w:hAnsi="Times New Roman" w:cs="Times New Roman"/>
          <w:sz w:val="24"/>
          <w:szCs w:val="24"/>
        </w:rPr>
        <w:t xml:space="preserve"> учащимися при решении кинематических закономерностей для прямолинейного равномерного движения</w:t>
      </w:r>
      <w:r w:rsidR="00365ECE">
        <w:rPr>
          <w:rFonts w:ascii="Times New Roman" w:hAnsi="Times New Roman" w:cs="Times New Roman"/>
          <w:sz w:val="24"/>
          <w:szCs w:val="24"/>
        </w:rPr>
        <w:t xml:space="preserve">, </w:t>
      </w:r>
      <w:r w:rsidRPr="002451BA">
        <w:rPr>
          <w:rFonts w:ascii="Times New Roman" w:hAnsi="Times New Roman" w:cs="Times New Roman"/>
          <w:sz w:val="24"/>
          <w:szCs w:val="24"/>
        </w:rPr>
        <w:t xml:space="preserve"> для встречного и </w:t>
      </w:r>
      <w:proofErr w:type="spellStart"/>
      <w:r w:rsidRPr="002451BA">
        <w:rPr>
          <w:rFonts w:ascii="Times New Roman" w:hAnsi="Times New Roman" w:cs="Times New Roman"/>
          <w:sz w:val="24"/>
          <w:szCs w:val="24"/>
        </w:rPr>
        <w:t>сонаправленного</w:t>
      </w:r>
      <w:proofErr w:type="spellEnd"/>
      <w:r w:rsidRPr="002451BA">
        <w:rPr>
          <w:rFonts w:ascii="Times New Roman" w:hAnsi="Times New Roman" w:cs="Times New Roman"/>
          <w:sz w:val="24"/>
          <w:szCs w:val="24"/>
        </w:rPr>
        <w:t xml:space="preserve"> движения тел.</w:t>
      </w:r>
      <w:r w:rsidR="00365ECE">
        <w:rPr>
          <w:rFonts w:ascii="Times New Roman" w:hAnsi="Times New Roman" w:cs="Times New Roman"/>
          <w:sz w:val="24"/>
          <w:szCs w:val="24"/>
        </w:rPr>
        <w:t xml:space="preserve"> </w:t>
      </w:r>
      <w:r w:rsidRPr="002451BA">
        <w:rPr>
          <w:rFonts w:ascii="Times New Roman" w:hAnsi="Times New Roman" w:cs="Times New Roman"/>
          <w:sz w:val="24"/>
          <w:szCs w:val="24"/>
        </w:rPr>
        <w:t xml:space="preserve"> На уровне региона качество выполнения </w:t>
      </w:r>
      <w:r w:rsidR="00365ECE">
        <w:rPr>
          <w:rFonts w:ascii="Times New Roman" w:hAnsi="Times New Roman" w:cs="Times New Roman"/>
          <w:sz w:val="24"/>
          <w:szCs w:val="24"/>
        </w:rPr>
        <w:t>задания составило 55%.</w:t>
      </w:r>
      <w:r w:rsidRPr="002451BA">
        <w:rPr>
          <w:rFonts w:ascii="Times New Roman" w:hAnsi="Times New Roman" w:cs="Times New Roman"/>
          <w:sz w:val="24"/>
          <w:szCs w:val="24"/>
        </w:rPr>
        <w:t xml:space="preserve"> </w:t>
      </w:r>
      <w:r w:rsidR="00365ECE">
        <w:rPr>
          <w:rFonts w:ascii="Times New Roman" w:hAnsi="Times New Roman" w:cs="Times New Roman"/>
          <w:sz w:val="24"/>
          <w:szCs w:val="24"/>
        </w:rPr>
        <w:t>Семиклассники</w:t>
      </w:r>
      <w:r w:rsidRPr="002451BA">
        <w:rPr>
          <w:rFonts w:ascii="Times New Roman" w:hAnsi="Times New Roman" w:cs="Times New Roman"/>
          <w:sz w:val="24"/>
          <w:szCs w:val="24"/>
        </w:rPr>
        <w:t xml:space="preserve"> для решения задания должны были не только использовать соотношения скорости, времени и пути при равномерном движении, но и проанализировать характер </w:t>
      </w:r>
      <w:r w:rsidR="00365ECE">
        <w:rPr>
          <w:rFonts w:ascii="Times New Roman" w:hAnsi="Times New Roman" w:cs="Times New Roman"/>
          <w:sz w:val="24"/>
          <w:szCs w:val="24"/>
        </w:rPr>
        <w:t xml:space="preserve">движения двух тел, движущихся </w:t>
      </w:r>
      <w:r w:rsidRPr="002451BA">
        <w:rPr>
          <w:rFonts w:ascii="Times New Roman" w:hAnsi="Times New Roman" w:cs="Times New Roman"/>
          <w:sz w:val="24"/>
          <w:szCs w:val="24"/>
        </w:rPr>
        <w:t xml:space="preserve">навстречу или обгоняя друг друга.  </w:t>
      </w:r>
      <w:proofErr w:type="gramEnd"/>
    </w:p>
    <w:p w:rsidR="002451BA" w:rsidRDefault="00365ECE" w:rsidP="00365ECE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НАО</w:t>
      </w:r>
      <w:r w:rsidR="002451BA" w:rsidRPr="002451BA">
        <w:rPr>
          <w:rFonts w:ascii="Times New Roman" w:hAnsi="Times New Roman" w:cs="Times New Roman"/>
          <w:sz w:val="24"/>
          <w:szCs w:val="24"/>
        </w:rPr>
        <w:t xml:space="preserve"> с заданием 7 справилось </w:t>
      </w:r>
      <w:r>
        <w:rPr>
          <w:rFonts w:ascii="Times New Roman" w:hAnsi="Times New Roman" w:cs="Times New Roman"/>
          <w:sz w:val="24"/>
          <w:szCs w:val="24"/>
        </w:rPr>
        <w:t>37% семиклассников, что на 25</w:t>
      </w:r>
      <w:r w:rsidR="002451BA" w:rsidRPr="002451BA">
        <w:rPr>
          <w:rFonts w:ascii="Times New Roman" w:hAnsi="Times New Roman" w:cs="Times New Roman"/>
          <w:sz w:val="24"/>
          <w:szCs w:val="24"/>
        </w:rPr>
        <w:t xml:space="preserve">% ниже общероссийских показателей. Более половины учащихся, выполнявших проверочную работу,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2451BA" w:rsidRPr="002451BA">
        <w:rPr>
          <w:rFonts w:ascii="Times New Roman" w:hAnsi="Times New Roman" w:cs="Times New Roman"/>
          <w:sz w:val="24"/>
          <w:szCs w:val="24"/>
        </w:rPr>
        <w:t xml:space="preserve">верно применили соотношение для давления твердых тел, определив отношение давлений, оказываемых брусков при изменении площади опоры. Более эффективно учащиеся справились с </w:t>
      </w:r>
      <w:r>
        <w:rPr>
          <w:rFonts w:ascii="Times New Roman" w:hAnsi="Times New Roman" w:cs="Times New Roman"/>
          <w:sz w:val="24"/>
          <w:szCs w:val="24"/>
        </w:rPr>
        <w:t xml:space="preserve">заданием, </w:t>
      </w:r>
      <w:r w:rsidR="002451BA" w:rsidRPr="002451BA">
        <w:rPr>
          <w:rFonts w:ascii="Times New Roman" w:hAnsi="Times New Roman" w:cs="Times New Roman"/>
          <w:sz w:val="24"/>
          <w:szCs w:val="24"/>
        </w:rPr>
        <w:t>предполагавшим определение высоты горы, исходя из величины изменения атмосфер</w:t>
      </w:r>
      <w:r>
        <w:rPr>
          <w:rFonts w:ascii="Times New Roman" w:hAnsi="Times New Roman" w:cs="Times New Roman"/>
          <w:sz w:val="24"/>
          <w:szCs w:val="24"/>
        </w:rPr>
        <w:t xml:space="preserve">ного давления от ее подножия до </w:t>
      </w:r>
      <w:r w:rsidR="002451BA" w:rsidRPr="002451BA">
        <w:rPr>
          <w:rFonts w:ascii="Times New Roman" w:hAnsi="Times New Roman" w:cs="Times New Roman"/>
          <w:sz w:val="24"/>
          <w:szCs w:val="24"/>
        </w:rPr>
        <w:t>вершины.</w:t>
      </w:r>
    </w:p>
    <w:p w:rsidR="00365ECE" w:rsidRDefault="002F0712" w:rsidP="00365ECE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65ECE" w:rsidRPr="00365ECE">
        <w:rPr>
          <w:rFonts w:ascii="Times New Roman" w:hAnsi="Times New Roman" w:cs="Times New Roman"/>
          <w:b/>
          <w:sz w:val="24"/>
          <w:szCs w:val="24"/>
        </w:rPr>
        <w:t>.3. Выполнение заданий высок</w:t>
      </w:r>
      <w:r w:rsidR="00365ECE">
        <w:rPr>
          <w:rFonts w:ascii="Times New Roman" w:hAnsi="Times New Roman" w:cs="Times New Roman"/>
          <w:b/>
          <w:sz w:val="24"/>
          <w:szCs w:val="24"/>
        </w:rPr>
        <w:t>ого уровня сложности</w:t>
      </w:r>
      <w:r w:rsidR="00365ECE" w:rsidRPr="00365ECE">
        <w:rPr>
          <w:rFonts w:ascii="Times New Roman" w:hAnsi="Times New Roman" w:cs="Times New Roman"/>
          <w:b/>
          <w:sz w:val="24"/>
          <w:szCs w:val="24"/>
        </w:rPr>
        <w:t xml:space="preserve"> ВПР по физике</w:t>
      </w:r>
      <w:r w:rsidR="00365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ECE" w:rsidRPr="00365ECE">
        <w:rPr>
          <w:rFonts w:ascii="Times New Roman" w:hAnsi="Times New Roman" w:cs="Times New Roman"/>
          <w:b/>
          <w:sz w:val="24"/>
          <w:szCs w:val="24"/>
        </w:rPr>
        <w:t>в 2019 г.</w:t>
      </w:r>
    </w:p>
    <w:p w:rsidR="00365ECE" w:rsidRDefault="00365ECE" w:rsidP="00365ECE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5ECE">
        <w:rPr>
          <w:rFonts w:ascii="Times New Roman" w:hAnsi="Times New Roman" w:cs="Times New Roman"/>
          <w:sz w:val="24"/>
          <w:szCs w:val="24"/>
        </w:rPr>
        <w:t>Задания 9, 10 и 11 позволя</w:t>
      </w:r>
      <w:r>
        <w:rPr>
          <w:rFonts w:ascii="Times New Roman" w:hAnsi="Times New Roman" w:cs="Times New Roman"/>
          <w:sz w:val="24"/>
          <w:szCs w:val="24"/>
        </w:rPr>
        <w:t xml:space="preserve">ли осуществить проверку уровня </w:t>
      </w:r>
      <w:proofErr w:type="spellStart"/>
      <w:r w:rsidRPr="00365EC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65ECE">
        <w:rPr>
          <w:rFonts w:ascii="Times New Roman" w:hAnsi="Times New Roman" w:cs="Times New Roman"/>
          <w:sz w:val="24"/>
          <w:szCs w:val="24"/>
        </w:rPr>
        <w:t xml:space="preserve"> письменной речи с использованием физических понятий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65ECE">
        <w:rPr>
          <w:rFonts w:ascii="Times New Roman" w:hAnsi="Times New Roman" w:cs="Times New Roman"/>
          <w:sz w:val="24"/>
          <w:szCs w:val="24"/>
        </w:rPr>
        <w:t>терминов, понимание физических законо</w:t>
      </w:r>
      <w:r>
        <w:rPr>
          <w:rFonts w:ascii="Times New Roman" w:hAnsi="Times New Roman" w:cs="Times New Roman"/>
          <w:sz w:val="24"/>
          <w:szCs w:val="24"/>
        </w:rPr>
        <w:t xml:space="preserve">в и умение их интерпретировать </w:t>
      </w:r>
      <w:r w:rsidRPr="00365ECE">
        <w:rPr>
          <w:rFonts w:ascii="Times New Roman" w:hAnsi="Times New Roman" w:cs="Times New Roman"/>
          <w:sz w:val="24"/>
          <w:szCs w:val="24"/>
        </w:rPr>
        <w:t>(задание 9), а также умения решать вычислит</w:t>
      </w:r>
      <w:r>
        <w:rPr>
          <w:rFonts w:ascii="Times New Roman" w:hAnsi="Times New Roman" w:cs="Times New Roman"/>
          <w:sz w:val="24"/>
          <w:szCs w:val="24"/>
        </w:rPr>
        <w:t xml:space="preserve">ельные задачи с использованием  </w:t>
      </w:r>
      <w:r w:rsidRPr="00365ECE">
        <w:rPr>
          <w:rFonts w:ascii="Times New Roman" w:hAnsi="Times New Roman" w:cs="Times New Roman"/>
          <w:sz w:val="24"/>
          <w:szCs w:val="24"/>
        </w:rPr>
        <w:t>физических законов (задания 10 и 11) на высок</w:t>
      </w:r>
      <w:r>
        <w:rPr>
          <w:rFonts w:ascii="Times New Roman" w:hAnsi="Times New Roman" w:cs="Times New Roman"/>
          <w:sz w:val="24"/>
          <w:szCs w:val="24"/>
        </w:rPr>
        <w:t xml:space="preserve">ом уровне сложности. В таблице </w:t>
      </w:r>
      <w:r w:rsidRPr="00365ECE">
        <w:rPr>
          <w:rFonts w:ascii="Times New Roman" w:hAnsi="Times New Roman" w:cs="Times New Roman"/>
          <w:sz w:val="24"/>
          <w:szCs w:val="24"/>
        </w:rPr>
        <w:t>представлены проверяемые при выпо</w:t>
      </w:r>
      <w:r>
        <w:rPr>
          <w:rFonts w:ascii="Times New Roman" w:hAnsi="Times New Roman" w:cs="Times New Roman"/>
          <w:sz w:val="24"/>
          <w:szCs w:val="24"/>
        </w:rPr>
        <w:t xml:space="preserve">лнении заданий высокого уровня </w:t>
      </w:r>
      <w:r w:rsidRPr="00365ECE">
        <w:rPr>
          <w:rFonts w:ascii="Times New Roman" w:hAnsi="Times New Roman" w:cs="Times New Roman"/>
          <w:sz w:val="24"/>
          <w:szCs w:val="24"/>
        </w:rPr>
        <w:t>сложности элементы содержания и проверяе</w:t>
      </w:r>
      <w:r>
        <w:rPr>
          <w:rFonts w:ascii="Times New Roman" w:hAnsi="Times New Roman" w:cs="Times New Roman"/>
          <w:sz w:val="24"/>
          <w:szCs w:val="24"/>
        </w:rPr>
        <w:t xml:space="preserve">мые умения, процент выполнения </w:t>
      </w:r>
      <w:r w:rsidRPr="00365ECE">
        <w:rPr>
          <w:rFonts w:ascii="Times New Roman" w:hAnsi="Times New Roman" w:cs="Times New Roman"/>
          <w:sz w:val="24"/>
          <w:szCs w:val="24"/>
        </w:rPr>
        <w:t xml:space="preserve">заданий учащимися </w:t>
      </w:r>
      <w:r>
        <w:rPr>
          <w:rFonts w:ascii="Times New Roman" w:hAnsi="Times New Roman" w:cs="Times New Roman"/>
          <w:sz w:val="24"/>
          <w:szCs w:val="24"/>
        </w:rPr>
        <w:t>НАО</w:t>
      </w:r>
      <w:r w:rsidRPr="00365ECE">
        <w:rPr>
          <w:rFonts w:ascii="Times New Roman" w:hAnsi="Times New Roman" w:cs="Times New Roman"/>
          <w:sz w:val="24"/>
          <w:szCs w:val="24"/>
        </w:rPr>
        <w:t xml:space="preserve"> и в Российской Федерации в 2019 г.</w:t>
      </w:r>
    </w:p>
    <w:p w:rsidR="00365ECE" w:rsidRDefault="009148EC" w:rsidP="00365ECE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3650" cy="2371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EC" w:rsidRDefault="009148EC" w:rsidP="009148EC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8EC">
        <w:rPr>
          <w:rFonts w:ascii="Times New Roman" w:hAnsi="Times New Roman" w:cs="Times New Roman"/>
          <w:sz w:val="24"/>
          <w:szCs w:val="24"/>
        </w:rPr>
        <w:t>В задании 9 высокого уровня слож</w:t>
      </w:r>
      <w:r>
        <w:rPr>
          <w:rFonts w:ascii="Times New Roman" w:hAnsi="Times New Roman" w:cs="Times New Roman"/>
          <w:sz w:val="24"/>
          <w:szCs w:val="24"/>
        </w:rPr>
        <w:t xml:space="preserve">ности учащимся необходимо было </w:t>
      </w:r>
      <w:r w:rsidRPr="009148EC">
        <w:rPr>
          <w:rFonts w:ascii="Times New Roman" w:hAnsi="Times New Roman" w:cs="Times New Roman"/>
          <w:sz w:val="24"/>
          <w:szCs w:val="24"/>
        </w:rPr>
        <w:t>представить развернутый ответ к качест</w:t>
      </w:r>
      <w:r>
        <w:rPr>
          <w:rFonts w:ascii="Times New Roman" w:hAnsi="Times New Roman" w:cs="Times New Roman"/>
          <w:sz w:val="24"/>
          <w:szCs w:val="24"/>
        </w:rPr>
        <w:t xml:space="preserve">венной задаче, одна из которых </w:t>
      </w:r>
      <w:r w:rsidRPr="009148EC">
        <w:rPr>
          <w:rFonts w:ascii="Times New Roman" w:hAnsi="Times New Roman" w:cs="Times New Roman"/>
          <w:sz w:val="24"/>
          <w:szCs w:val="24"/>
        </w:rPr>
        <w:t>характеризовала понимание физической прир</w:t>
      </w:r>
      <w:r>
        <w:rPr>
          <w:rFonts w:ascii="Times New Roman" w:hAnsi="Times New Roman" w:cs="Times New Roman"/>
          <w:sz w:val="24"/>
          <w:szCs w:val="24"/>
        </w:rPr>
        <w:t xml:space="preserve">оды возникновения силы трения, </w:t>
      </w:r>
      <w:r w:rsidRPr="009148EC">
        <w:rPr>
          <w:rFonts w:ascii="Times New Roman" w:hAnsi="Times New Roman" w:cs="Times New Roman"/>
          <w:sz w:val="24"/>
          <w:szCs w:val="24"/>
        </w:rPr>
        <w:t>другая – возникновения броуновского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8EC" w:rsidRDefault="009148EC" w:rsidP="009148EC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8EC">
        <w:rPr>
          <w:rFonts w:ascii="Times New Roman" w:hAnsi="Times New Roman" w:cs="Times New Roman"/>
          <w:sz w:val="24"/>
          <w:szCs w:val="24"/>
        </w:rPr>
        <w:t xml:space="preserve">С заданием справилась </w:t>
      </w:r>
      <w:r>
        <w:rPr>
          <w:rFonts w:ascii="Times New Roman" w:hAnsi="Times New Roman" w:cs="Times New Roman"/>
          <w:sz w:val="24"/>
          <w:szCs w:val="24"/>
        </w:rPr>
        <w:t xml:space="preserve">почти четвертая часть </w:t>
      </w:r>
      <w:r w:rsidRPr="009148EC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астников проверочной работы (24</w:t>
      </w:r>
      <w:r w:rsidRPr="009148EC">
        <w:rPr>
          <w:rFonts w:ascii="Times New Roman" w:hAnsi="Times New Roman" w:cs="Times New Roman"/>
          <w:sz w:val="24"/>
          <w:szCs w:val="24"/>
        </w:rPr>
        <w:t xml:space="preserve">%) в </w:t>
      </w:r>
      <w:r>
        <w:rPr>
          <w:rFonts w:ascii="Times New Roman" w:hAnsi="Times New Roman" w:cs="Times New Roman"/>
          <w:sz w:val="24"/>
          <w:szCs w:val="24"/>
        </w:rPr>
        <w:t xml:space="preserve">НАО, что на 12% ниже </w:t>
      </w:r>
      <w:r w:rsidRPr="009148EC">
        <w:rPr>
          <w:rFonts w:ascii="Times New Roman" w:hAnsi="Times New Roman" w:cs="Times New Roman"/>
          <w:sz w:val="24"/>
          <w:szCs w:val="24"/>
        </w:rPr>
        <w:t>качества выполнения данного типа з</w:t>
      </w:r>
      <w:r>
        <w:rPr>
          <w:rFonts w:ascii="Times New Roman" w:hAnsi="Times New Roman" w:cs="Times New Roman"/>
          <w:sz w:val="24"/>
          <w:szCs w:val="24"/>
        </w:rPr>
        <w:t xml:space="preserve">адания в среднем по Российской </w:t>
      </w:r>
      <w:r w:rsidRPr="009148EC">
        <w:rPr>
          <w:rFonts w:ascii="Times New Roman" w:hAnsi="Times New Roman" w:cs="Times New Roman"/>
          <w:sz w:val="24"/>
          <w:szCs w:val="24"/>
        </w:rPr>
        <w:t>Федерации. Вместе с тем, качественная задач</w:t>
      </w:r>
      <w:r>
        <w:rPr>
          <w:rFonts w:ascii="Times New Roman" w:hAnsi="Times New Roman" w:cs="Times New Roman"/>
          <w:sz w:val="24"/>
          <w:szCs w:val="24"/>
        </w:rPr>
        <w:t xml:space="preserve">а решена в сравнении с другими </w:t>
      </w:r>
      <w:r w:rsidRPr="009148EC">
        <w:rPr>
          <w:rFonts w:ascii="Times New Roman" w:hAnsi="Times New Roman" w:cs="Times New Roman"/>
          <w:sz w:val="24"/>
          <w:szCs w:val="24"/>
        </w:rPr>
        <w:t xml:space="preserve">заданиями высокого уровня </w:t>
      </w:r>
      <w:r>
        <w:rPr>
          <w:rFonts w:ascii="Times New Roman" w:hAnsi="Times New Roman" w:cs="Times New Roman"/>
          <w:sz w:val="24"/>
          <w:szCs w:val="24"/>
        </w:rPr>
        <w:t xml:space="preserve">сложности наиболее эффективно. </w:t>
      </w:r>
      <w:proofErr w:type="spellStart"/>
      <w:r w:rsidRPr="009148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48EC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 xml:space="preserve">я решать вычислительные задачи  </w:t>
      </w:r>
      <w:r w:rsidRPr="009148EC">
        <w:rPr>
          <w:rFonts w:ascii="Times New Roman" w:hAnsi="Times New Roman" w:cs="Times New Roman"/>
          <w:sz w:val="24"/>
          <w:szCs w:val="24"/>
        </w:rPr>
        <w:t>продемонстрировала лишь десятая часть уча</w:t>
      </w:r>
      <w:r>
        <w:rPr>
          <w:rFonts w:ascii="Times New Roman" w:hAnsi="Times New Roman" w:cs="Times New Roman"/>
          <w:sz w:val="24"/>
          <w:szCs w:val="24"/>
        </w:rPr>
        <w:t xml:space="preserve">щихся, выполнявших проверочную </w:t>
      </w:r>
      <w:r w:rsidRPr="009148EC">
        <w:rPr>
          <w:rFonts w:ascii="Times New Roman" w:hAnsi="Times New Roman" w:cs="Times New Roman"/>
          <w:sz w:val="24"/>
          <w:szCs w:val="24"/>
        </w:rPr>
        <w:t xml:space="preserve">работу. </w:t>
      </w:r>
    </w:p>
    <w:p w:rsidR="009148EC" w:rsidRDefault="009148EC" w:rsidP="009148EC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стандартной являла</w:t>
      </w:r>
      <w:r w:rsidRPr="009148EC">
        <w:rPr>
          <w:rFonts w:ascii="Times New Roman" w:hAnsi="Times New Roman" w:cs="Times New Roman"/>
          <w:sz w:val="24"/>
          <w:szCs w:val="24"/>
        </w:rPr>
        <w:t>сь з</w:t>
      </w:r>
      <w:r>
        <w:rPr>
          <w:rFonts w:ascii="Times New Roman" w:hAnsi="Times New Roman" w:cs="Times New Roman"/>
          <w:sz w:val="24"/>
          <w:szCs w:val="24"/>
        </w:rPr>
        <w:t xml:space="preserve">адача 11, при решении которой </w:t>
      </w:r>
      <w:r w:rsidRPr="009148EC">
        <w:rPr>
          <w:rFonts w:ascii="Times New Roman" w:hAnsi="Times New Roman" w:cs="Times New Roman"/>
          <w:sz w:val="24"/>
          <w:szCs w:val="24"/>
        </w:rPr>
        <w:t>необходимо было использовать закономерно</w:t>
      </w:r>
      <w:r>
        <w:rPr>
          <w:rFonts w:ascii="Times New Roman" w:hAnsi="Times New Roman" w:cs="Times New Roman"/>
          <w:sz w:val="24"/>
          <w:szCs w:val="24"/>
        </w:rPr>
        <w:t xml:space="preserve">сти для механической мощности  </w:t>
      </w:r>
      <w:r w:rsidRPr="009148EC">
        <w:rPr>
          <w:rFonts w:ascii="Times New Roman" w:hAnsi="Times New Roman" w:cs="Times New Roman"/>
          <w:sz w:val="24"/>
          <w:szCs w:val="24"/>
        </w:rPr>
        <w:t>при равномерном подъеме груза на заданную</w:t>
      </w:r>
      <w:r>
        <w:rPr>
          <w:rFonts w:ascii="Times New Roman" w:hAnsi="Times New Roman" w:cs="Times New Roman"/>
          <w:sz w:val="24"/>
          <w:szCs w:val="24"/>
        </w:rPr>
        <w:t xml:space="preserve"> высоту. С выполнением данного </w:t>
      </w:r>
      <w:r w:rsidRPr="009148EC">
        <w:rPr>
          <w:rFonts w:ascii="Times New Roman" w:hAnsi="Times New Roman" w:cs="Times New Roman"/>
          <w:sz w:val="24"/>
          <w:szCs w:val="24"/>
        </w:rPr>
        <w:t>зада</w:t>
      </w:r>
      <w:r>
        <w:rPr>
          <w:rFonts w:ascii="Times New Roman" w:hAnsi="Times New Roman" w:cs="Times New Roman"/>
          <w:sz w:val="24"/>
          <w:szCs w:val="24"/>
        </w:rPr>
        <w:t>ния справилось 10</w:t>
      </w:r>
      <w:r w:rsidRPr="009148EC">
        <w:rPr>
          <w:rFonts w:ascii="Times New Roman" w:hAnsi="Times New Roman" w:cs="Times New Roman"/>
          <w:sz w:val="24"/>
          <w:szCs w:val="24"/>
        </w:rPr>
        <w:t>% семиклассников, в</w:t>
      </w:r>
      <w:r>
        <w:rPr>
          <w:rFonts w:ascii="Times New Roman" w:hAnsi="Times New Roman" w:cs="Times New Roman"/>
          <w:sz w:val="24"/>
          <w:szCs w:val="24"/>
        </w:rPr>
        <w:t xml:space="preserve">ерно записав формулы мощности, </w:t>
      </w:r>
      <w:r w:rsidRPr="009148EC">
        <w:rPr>
          <w:rFonts w:ascii="Times New Roman" w:hAnsi="Times New Roman" w:cs="Times New Roman"/>
          <w:sz w:val="24"/>
          <w:szCs w:val="24"/>
        </w:rPr>
        <w:t>работы силы, силы тяжести, связи пути, в</w:t>
      </w:r>
      <w:r>
        <w:rPr>
          <w:rFonts w:ascii="Times New Roman" w:hAnsi="Times New Roman" w:cs="Times New Roman"/>
          <w:sz w:val="24"/>
          <w:szCs w:val="24"/>
        </w:rPr>
        <w:t xml:space="preserve">ремени и скорости равномерного </w:t>
      </w:r>
      <w:r w:rsidRPr="009148EC">
        <w:rPr>
          <w:rFonts w:ascii="Times New Roman" w:hAnsi="Times New Roman" w:cs="Times New Roman"/>
          <w:sz w:val="24"/>
          <w:szCs w:val="24"/>
        </w:rPr>
        <w:t>движения. Решение каждого варианта зад</w:t>
      </w:r>
      <w:r>
        <w:rPr>
          <w:rFonts w:ascii="Times New Roman" w:hAnsi="Times New Roman" w:cs="Times New Roman"/>
          <w:sz w:val="24"/>
          <w:szCs w:val="24"/>
        </w:rPr>
        <w:t xml:space="preserve">ания 11 включало не менее трех </w:t>
      </w:r>
      <w:r w:rsidRPr="009148EC">
        <w:rPr>
          <w:rFonts w:ascii="Times New Roman" w:hAnsi="Times New Roman" w:cs="Times New Roman"/>
          <w:sz w:val="24"/>
          <w:szCs w:val="24"/>
        </w:rPr>
        <w:t>шагов в осуществлении преобразований физически</w:t>
      </w:r>
      <w:r>
        <w:rPr>
          <w:rFonts w:ascii="Times New Roman" w:hAnsi="Times New Roman" w:cs="Times New Roman"/>
          <w:sz w:val="24"/>
          <w:szCs w:val="24"/>
        </w:rPr>
        <w:t xml:space="preserve">х закономерностей, умение </w:t>
      </w:r>
      <w:r w:rsidRPr="009148EC">
        <w:rPr>
          <w:rFonts w:ascii="Times New Roman" w:hAnsi="Times New Roman" w:cs="Times New Roman"/>
          <w:sz w:val="24"/>
          <w:szCs w:val="24"/>
        </w:rPr>
        <w:t>осуществлять математические преобразо</w:t>
      </w:r>
      <w:r>
        <w:rPr>
          <w:rFonts w:ascii="Times New Roman" w:hAnsi="Times New Roman" w:cs="Times New Roman"/>
          <w:sz w:val="24"/>
          <w:szCs w:val="24"/>
        </w:rPr>
        <w:t xml:space="preserve">вания физических соотношений и </w:t>
      </w:r>
      <w:r w:rsidRPr="009148EC">
        <w:rPr>
          <w:rFonts w:ascii="Times New Roman" w:hAnsi="Times New Roman" w:cs="Times New Roman"/>
          <w:sz w:val="24"/>
          <w:szCs w:val="24"/>
        </w:rPr>
        <w:t>формул. Следует отметить, что качеств</w:t>
      </w:r>
      <w:r>
        <w:rPr>
          <w:rFonts w:ascii="Times New Roman" w:hAnsi="Times New Roman" w:cs="Times New Roman"/>
          <w:sz w:val="24"/>
          <w:szCs w:val="24"/>
        </w:rPr>
        <w:t xml:space="preserve">о выполнения задания учащимися </w:t>
      </w:r>
      <w:r w:rsidRPr="009148EC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НАО ниже общероссийских показателей на 9</w:t>
      </w:r>
      <w:r w:rsidRPr="009148E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148EC" w:rsidRPr="00365ECE" w:rsidRDefault="009148EC" w:rsidP="009148EC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8EC">
        <w:rPr>
          <w:rFonts w:ascii="Times New Roman" w:hAnsi="Times New Roman" w:cs="Times New Roman"/>
          <w:sz w:val="24"/>
          <w:szCs w:val="24"/>
        </w:rPr>
        <w:t>Наиболее низкие показатели характ</w:t>
      </w:r>
      <w:r>
        <w:rPr>
          <w:rFonts w:ascii="Times New Roman" w:hAnsi="Times New Roman" w:cs="Times New Roman"/>
          <w:sz w:val="24"/>
          <w:szCs w:val="24"/>
        </w:rPr>
        <w:t xml:space="preserve">еризуют выполнение задания 10. </w:t>
      </w:r>
      <w:r w:rsidRPr="009148EC">
        <w:rPr>
          <w:rFonts w:ascii="Times New Roman" w:hAnsi="Times New Roman" w:cs="Times New Roman"/>
          <w:sz w:val="24"/>
          <w:szCs w:val="24"/>
        </w:rPr>
        <w:t>Учащимся необходимо было решить задачу, используя законы и закономерности из нескольких изученных</w:t>
      </w:r>
      <w:r>
        <w:rPr>
          <w:rFonts w:ascii="Times New Roman" w:hAnsi="Times New Roman" w:cs="Times New Roman"/>
          <w:sz w:val="24"/>
          <w:szCs w:val="24"/>
        </w:rPr>
        <w:t xml:space="preserve"> разделов,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применить формулы </w:t>
      </w:r>
      <w:r w:rsidRPr="009148EC">
        <w:rPr>
          <w:rFonts w:ascii="Times New Roman" w:hAnsi="Times New Roman" w:cs="Times New Roman"/>
          <w:sz w:val="24"/>
          <w:szCs w:val="24"/>
        </w:rPr>
        <w:t>работы силы, условия равновесия тела, формулу силы Архимеда,</w:t>
      </w:r>
      <w:r>
        <w:rPr>
          <w:rFonts w:ascii="Times New Roman" w:hAnsi="Times New Roman" w:cs="Times New Roman"/>
          <w:sz w:val="24"/>
          <w:szCs w:val="24"/>
        </w:rPr>
        <w:t xml:space="preserve"> соотношение </w:t>
      </w:r>
      <w:r w:rsidRPr="009148EC">
        <w:rPr>
          <w:rFonts w:ascii="Times New Roman" w:hAnsi="Times New Roman" w:cs="Times New Roman"/>
          <w:sz w:val="24"/>
          <w:szCs w:val="24"/>
        </w:rPr>
        <w:t>для плотности тела, объема и его массы. Решен</w:t>
      </w:r>
      <w:r>
        <w:rPr>
          <w:rFonts w:ascii="Times New Roman" w:hAnsi="Times New Roman" w:cs="Times New Roman"/>
          <w:sz w:val="24"/>
          <w:szCs w:val="24"/>
        </w:rPr>
        <w:t xml:space="preserve">ие каждого варианта задания 10 </w:t>
      </w:r>
      <w:r w:rsidRPr="009148EC">
        <w:rPr>
          <w:rFonts w:ascii="Times New Roman" w:hAnsi="Times New Roman" w:cs="Times New Roman"/>
          <w:sz w:val="24"/>
          <w:szCs w:val="24"/>
        </w:rPr>
        <w:t xml:space="preserve">включало не менее 5 логических шагов </w:t>
      </w:r>
      <w:r>
        <w:rPr>
          <w:rFonts w:ascii="Times New Roman" w:hAnsi="Times New Roman" w:cs="Times New Roman"/>
          <w:sz w:val="24"/>
          <w:szCs w:val="24"/>
        </w:rPr>
        <w:t xml:space="preserve">в осуществлении преобразований </w:t>
      </w:r>
      <w:r w:rsidRPr="009148EC">
        <w:rPr>
          <w:rFonts w:ascii="Times New Roman" w:hAnsi="Times New Roman" w:cs="Times New Roman"/>
          <w:sz w:val="24"/>
          <w:szCs w:val="24"/>
        </w:rPr>
        <w:t>физических соотношений и форму</w:t>
      </w:r>
      <w:r>
        <w:rPr>
          <w:rFonts w:ascii="Times New Roman" w:hAnsi="Times New Roman" w:cs="Times New Roman"/>
          <w:sz w:val="24"/>
          <w:szCs w:val="24"/>
        </w:rPr>
        <w:t xml:space="preserve">л, умение проецировать силы на </w:t>
      </w:r>
      <w:r w:rsidRPr="009148EC">
        <w:rPr>
          <w:rFonts w:ascii="Times New Roman" w:hAnsi="Times New Roman" w:cs="Times New Roman"/>
          <w:sz w:val="24"/>
          <w:szCs w:val="24"/>
        </w:rPr>
        <w:t>вертикальную ось, математически пр</w:t>
      </w:r>
      <w:r>
        <w:rPr>
          <w:rFonts w:ascii="Times New Roman" w:hAnsi="Times New Roman" w:cs="Times New Roman"/>
          <w:sz w:val="24"/>
          <w:szCs w:val="24"/>
        </w:rPr>
        <w:t xml:space="preserve">еобразовывать физические </w:t>
      </w:r>
      <w:r w:rsidRPr="009148EC">
        <w:rPr>
          <w:rFonts w:ascii="Times New Roman" w:hAnsi="Times New Roman" w:cs="Times New Roman"/>
          <w:sz w:val="24"/>
          <w:szCs w:val="24"/>
        </w:rPr>
        <w:t>закономерности. Качество выполнения дан</w:t>
      </w:r>
      <w:r>
        <w:rPr>
          <w:rFonts w:ascii="Times New Roman" w:hAnsi="Times New Roman" w:cs="Times New Roman"/>
          <w:sz w:val="24"/>
          <w:szCs w:val="24"/>
        </w:rPr>
        <w:t>ного задания учащимися региона составило 5%.</w:t>
      </w:r>
    </w:p>
    <w:p w:rsidR="004A18B5" w:rsidRPr="006B1823" w:rsidRDefault="002F0712" w:rsidP="006B1823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B1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18B5" w:rsidRPr="006B1823">
        <w:rPr>
          <w:rFonts w:ascii="Times New Roman" w:hAnsi="Times New Roman" w:cs="Times New Roman"/>
          <w:b/>
          <w:sz w:val="24"/>
          <w:szCs w:val="24"/>
        </w:rPr>
        <w:t>Рекомендации для учителей по совершенствованию организации и методики преподавания физики, по изучению наиболее сложных тем курса физики, по корректировке рабочих программ, контрольно-оценочной деятельности</w:t>
      </w:r>
    </w:p>
    <w:p w:rsidR="004A18B5" w:rsidRDefault="004A18B5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r w:rsidRPr="004A18B5">
        <w:rPr>
          <w:rFonts w:ascii="Times New Roman" w:hAnsi="Times New Roman" w:cs="Times New Roman"/>
          <w:sz w:val="24"/>
          <w:szCs w:val="24"/>
        </w:rPr>
        <w:t>С целью повышения эффективности о</w:t>
      </w:r>
      <w:r w:rsidR="00683DF0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по </w:t>
      </w:r>
      <w:r w:rsidRPr="004A18B5">
        <w:rPr>
          <w:rFonts w:ascii="Times New Roman" w:hAnsi="Times New Roman" w:cs="Times New Roman"/>
          <w:sz w:val="24"/>
          <w:szCs w:val="24"/>
        </w:rPr>
        <w:t xml:space="preserve">физике рекомендуется: </w:t>
      </w:r>
    </w:p>
    <w:p w:rsidR="004A18B5" w:rsidRPr="004A18B5" w:rsidRDefault="004A18B5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8B5">
        <w:rPr>
          <w:rFonts w:ascii="Times New Roman" w:hAnsi="Times New Roman" w:cs="Times New Roman"/>
          <w:sz w:val="24"/>
          <w:szCs w:val="24"/>
        </w:rPr>
        <w:t>включить в образовательную деятельность</w:t>
      </w:r>
      <w:r w:rsidR="00683DF0">
        <w:rPr>
          <w:rFonts w:ascii="Times New Roman" w:hAnsi="Times New Roman" w:cs="Times New Roman"/>
          <w:sz w:val="24"/>
          <w:szCs w:val="24"/>
        </w:rPr>
        <w:t xml:space="preserve"> формы заданий, представленных </w:t>
      </w:r>
      <w:proofErr w:type="gramStart"/>
      <w:r w:rsidRPr="004A18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8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8B5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4A18B5">
        <w:rPr>
          <w:rFonts w:ascii="Times New Roman" w:hAnsi="Times New Roman" w:cs="Times New Roman"/>
          <w:sz w:val="24"/>
          <w:szCs w:val="24"/>
        </w:rPr>
        <w:t xml:space="preserve"> ВПР по физике: задания на построен</w:t>
      </w:r>
      <w:r w:rsidR="00683DF0">
        <w:rPr>
          <w:rFonts w:ascii="Times New Roman" w:hAnsi="Times New Roman" w:cs="Times New Roman"/>
          <w:sz w:val="24"/>
          <w:szCs w:val="24"/>
        </w:rPr>
        <w:t xml:space="preserve">ие графика зависимости величин </w:t>
      </w:r>
      <w:r w:rsidRPr="004A18B5">
        <w:rPr>
          <w:rFonts w:ascii="Times New Roman" w:hAnsi="Times New Roman" w:cs="Times New Roman"/>
          <w:sz w:val="24"/>
          <w:szCs w:val="24"/>
        </w:rPr>
        <w:t>на основе текстового описания функционал</w:t>
      </w:r>
      <w:r w:rsidR="00683DF0">
        <w:rPr>
          <w:rFonts w:ascii="Times New Roman" w:hAnsi="Times New Roman" w:cs="Times New Roman"/>
          <w:sz w:val="24"/>
          <w:szCs w:val="24"/>
        </w:rPr>
        <w:t xml:space="preserve">ьной зависимости, качественных </w:t>
      </w:r>
      <w:r>
        <w:rPr>
          <w:rFonts w:ascii="Times New Roman" w:hAnsi="Times New Roman" w:cs="Times New Roman"/>
          <w:sz w:val="24"/>
          <w:szCs w:val="24"/>
        </w:rPr>
        <w:t xml:space="preserve">задач и т.д.; </w:t>
      </w:r>
    </w:p>
    <w:p w:rsidR="004A18B5" w:rsidRPr="004A18B5" w:rsidRDefault="004A18B5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8B5">
        <w:rPr>
          <w:rFonts w:ascii="Times New Roman" w:hAnsi="Times New Roman" w:cs="Times New Roman"/>
          <w:sz w:val="24"/>
          <w:szCs w:val="24"/>
        </w:rPr>
        <w:t>использовать формы деятельности</w:t>
      </w:r>
      <w:r w:rsidR="00683DF0">
        <w:rPr>
          <w:rFonts w:ascii="Times New Roman" w:hAnsi="Times New Roman" w:cs="Times New Roman"/>
          <w:sz w:val="24"/>
          <w:szCs w:val="24"/>
        </w:rPr>
        <w:t xml:space="preserve">, предполагающие представление </w:t>
      </w:r>
      <w:r w:rsidRPr="004A18B5">
        <w:rPr>
          <w:rFonts w:ascii="Times New Roman" w:hAnsi="Times New Roman" w:cs="Times New Roman"/>
          <w:sz w:val="24"/>
          <w:szCs w:val="24"/>
        </w:rPr>
        <w:t>информации учащимися в различных видах – с помощью графико</w:t>
      </w:r>
      <w:r w:rsidR="00683DF0">
        <w:rPr>
          <w:rFonts w:ascii="Times New Roman" w:hAnsi="Times New Roman" w:cs="Times New Roman"/>
          <w:sz w:val="24"/>
          <w:szCs w:val="24"/>
        </w:rPr>
        <w:t xml:space="preserve">в, таблиц, </w:t>
      </w:r>
      <w:r w:rsidRPr="004A18B5">
        <w:rPr>
          <w:rFonts w:ascii="Times New Roman" w:hAnsi="Times New Roman" w:cs="Times New Roman"/>
          <w:sz w:val="24"/>
          <w:szCs w:val="24"/>
        </w:rPr>
        <w:t xml:space="preserve">диаграмм, текстов физического содержания;  </w:t>
      </w:r>
    </w:p>
    <w:p w:rsidR="004A18B5" w:rsidRPr="004A18B5" w:rsidRDefault="004A18B5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8B5">
        <w:rPr>
          <w:rFonts w:ascii="Times New Roman" w:hAnsi="Times New Roman" w:cs="Times New Roman"/>
          <w:sz w:val="24"/>
          <w:szCs w:val="24"/>
        </w:rPr>
        <w:t>увеличить долю выполняемых школьника</w:t>
      </w:r>
      <w:r w:rsidR="00683DF0">
        <w:rPr>
          <w:rFonts w:ascii="Times New Roman" w:hAnsi="Times New Roman" w:cs="Times New Roman"/>
          <w:sz w:val="24"/>
          <w:szCs w:val="24"/>
        </w:rPr>
        <w:t xml:space="preserve">ми экспериментальных заданий в </w:t>
      </w:r>
      <w:r w:rsidRPr="004A18B5">
        <w:rPr>
          <w:rFonts w:ascii="Times New Roman" w:hAnsi="Times New Roman" w:cs="Times New Roman"/>
          <w:sz w:val="24"/>
          <w:szCs w:val="24"/>
        </w:rPr>
        <w:t xml:space="preserve">различных формах – непосредственной </w:t>
      </w:r>
      <w:r w:rsidR="00683DF0">
        <w:rPr>
          <w:rFonts w:ascii="Times New Roman" w:hAnsi="Times New Roman" w:cs="Times New Roman"/>
          <w:sz w:val="24"/>
          <w:szCs w:val="24"/>
        </w:rPr>
        <w:t xml:space="preserve">фронтальной или индивидуальной </w:t>
      </w:r>
      <w:r w:rsidRPr="004A18B5">
        <w:rPr>
          <w:rFonts w:ascii="Times New Roman" w:hAnsi="Times New Roman" w:cs="Times New Roman"/>
          <w:sz w:val="24"/>
          <w:szCs w:val="24"/>
        </w:rPr>
        <w:t>лабораторной работы, опыта, виртуал</w:t>
      </w:r>
      <w:r w:rsidR="00683DF0">
        <w:rPr>
          <w:rFonts w:ascii="Times New Roman" w:hAnsi="Times New Roman" w:cs="Times New Roman"/>
          <w:sz w:val="24"/>
          <w:szCs w:val="24"/>
        </w:rPr>
        <w:t xml:space="preserve">ьного эксперимента, мысленного </w:t>
      </w:r>
      <w:r w:rsidRPr="004A18B5">
        <w:rPr>
          <w:rFonts w:ascii="Times New Roman" w:hAnsi="Times New Roman" w:cs="Times New Roman"/>
          <w:sz w:val="24"/>
          <w:szCs w:val="24"/>
        </w:rPr>
        <w:t>эксперимента наблюд</w:t>
      </w:r>
      <w:r w:rsidR="00683DF0">
        <w:rPr>
          <w:rFonts w:ascii="Times New Roman" w:hAnsi="Times New Roman" w:cs="Times New Roman"/>
          <w:sz w:val="24"/>
          <w:szCs w:val="24"/>
        </w:rPr>
        <w:t xml:space="preserve">ения фронтального эксперимента, исследовательской работы, проекта; </w:t>
      </w:r>
      <w:r w:rsidRPr="004A1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8B5" w:rsidRPr="004A18B5" w:rsidRDefault="00683DF0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8B5" w:rsidRPr="004A18B5">
        <w:rPr>
          <w:rFonts w:ascii="Times New Roman" w:hAnsi="Times New Roman" w:cs="Times New Roman"/>
          <w:sz w:val="24"/>
          <w:szCs w:val="24"/>
        </w:rPr>
        <w:t>акцентировать внимание на системати</w:t>
      </w:r>
      <w:r>
        <w:rPr>
          <w:rFonts w:ascii="Times New Roman" w:hAnsi="Times New Roman" w:cs="Times New Roman"/>
          <w:sz w:val="24"/>
          <w:szCs w:val="24"/>
        </w:rPr>
        <w:t xml:space="preserve">ческом использовании групповых </w:t>
      </w:r>
      <w:r w:rsidR="004A18B5" w:rsidRPr="004A18B5">
        <w:rPr>
          <w:rFonts w:ascii="Times New Roman" w:hAnsi="Times New Roman" w:cs="Times New Roman"/>
          <w:sz w:val="24"/>
          <w:szCs w:val="24"/>
        </w:rPr>
        <w:t>форм обсуждения плана, результато</w:t>
      </w:r>
      <w:r>
        <w:rPr>
          <w:rFonts w:ascii="Times New Roman" w:hAnsi="Times New Roman" w:cs="Times New Roman"/>
          <w:sz w:val="24"/>
          <w:szCs w:val="24"/>
        </w:rPr>
        <w:t xml:space="preserve">в выполнения экспериментальных </w:t>
      </w:r>
      <w:r w:rsidR="004A18B5" w:rsidRPr="004A18B5">
        <w:rPr>
          <w:rFonts w:ascii="Times New Roman" w:hAnsi="Times New Roman" w:cs="Times New Roman"/>
          <w:sz w:val="24"/>
          <w:szCs w:val="24"/>
        </w:rPr>
        <w:t>заданий, соо</w:t>
      </w:r>
      <w:r>
        <w:rPr>
          <w:rFonts w:ascii="Times New Roman" w:hAnsi="Times New Roman" w:cs="Times New Roman"/>
          <w:sz w:val="24"/>
          <w:szCs w:val="24"/>
        </w:rPr>
        <w:t xml:space="preserve">тветствия гипотезы исследования полученным результатам и выводам;  </w:t>
      </w:r>
    </w:p>
    <w:p w:rsidR="004A18B5" w:rsidRPr="004A18B5" w:rsidRDefault="00683DF0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8B5" w:rsidRPr="004A18B5">
        <w:rPr>
          <w:rFonts w:ascii="Times New Roman" w:hAnsi="Times New Roman" w:cs="Times New Roman"/>
          <w:sz w:val="24"/>
          <w:szCs w:val="24"/>
        </w:rPr>
        <w:t>целенаправленно формировать навыки</w:t>
      </w:r>
      <w:r>
        <w:rPr>
          <w:rFonts w:ascii="Times New Roman" w:hAnsi="Times New Roman" w:cs="Times New Roman"/>
          <w:sz w:val="24"/>
          <w:szCs w:val="24"/>
        </w:rPr>
        <w:t xml:space="preserve"> работы с текстами физического </w:t>
      </w:r>
      <w:r w:rsidR="004A18B5" w:rsidRPr="004A18B5">
        <w:rPr>
          <w:rFonts w:ascii="Times New Roman" w:hAnsi="Times New Roman" w:cs="Times New Roman"/>
          <w:sz w:val="24"/>
          <w:szCs w:val="24"/>
        </w:rPr>
        <w:t>содержания, используя научно-по</w:t>
      </w:r>
      <w:r>
        <w:rPr>
          <w:rFonts w:ascii="Times New Roman" w:hAnsi="Times New Roman" w:cs="Times New Roman"/>
          <w:sz w:val="24"/>
          <w:szCs w:val="24"/>
        </w:rPr>
        <w:t xml:space="preserve">пулярную литературу, материалы </w:t>
      </w:r>
      <w:r w:rsidR="004A18B5" w:rsidRPr="004A18B5">
        <w:rPr>
          <w:rFonts w:ascii="Times New Roman" w:hAnsi="Times New Roman" w:cs="Times New Roman"/>
          <w:sz w:val="24"/>
          <w:szCs w:val="24"/>
        </w:rPr>
        <w:t>открытого банка заданий ФИПИ, де</w:t>
      </w:r>
      <w:r>
        <w:rPr>
          <w:rFonts w:ascii="Times New Roman" w:hAnsi="Times New Roman" w:cs="Times New Roman"/>
          <w:sz w:val="24"/>
          <w:szCs w:val="24"/>
        </w:rPr>
        <w:t xml:space="preserve">монстрационные варианты ВПР по физике; </w:t>
      </w:r>
    </w:p>
    <w:p w:rsidR="004A18B5" w:rsidRPr="004A18B5" w:rsidRDefault="00683DF0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8B5" w:rsidRPr="004A18B5">
        <w:rPr>
          <w:rFonts w:ascii="Times New Roman" w:hAnsi="Times New Roman" w:cs="Times New Roman"/>
          <w:sz w:val="24"/>
          <w:szCs w:val="24"/>
        </w:rPr>
        <w:t>при корректировке рабочих программ обра</w:t>
      </w:r>
      <w:r>
        <w:rPr>
          <w:rFonts w:ascii="Times New Roman" w:hAnsi="Times New Roman" w:cs="Times New Roman"/>
          <w:sz w:val="24"/>
          <w:szCs w:val="24"/>
        </w:rPr>
        <w:t xml:space="preserve">тить внимание на необходимость выстраивания </w:t>
      </w:r>
      <w:proofErr w:type="spellStart"/>
      <w:r w:rsidR="004A18B5" w:rsidRPr="004A18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4A18B5" w:rsidRPr="004A18B5">
        <w:rPr>
          <w:rFonts w:ascii="Times New Roman" w:hAnsi="Times New Roman" w:cs="Times New Roman"/>
          <w:sz w:val="24"/>
          <w:szCs w:val="24"/>
        </w:rPr>
        <w:t xml:space="preserve"> связей</w:t>
      </w:r>
      <w:r>
        <w:rPr>
          <w:rFonts w:ascii="Times New Roman" w:hAnsi="Times New Roman" w:cs="Times New Roman"/>
          <w:sz w:val="24"/>
          <w:szCs w:val="24"/>
        </w:rPr>
        <w:t xml:space="preserve"> курса физики и математики при </w:t>
      </w:r>
      <w:r w:rsidR="004A18B5" w:rsidRPr="004A18B5">
        <w:rPr>
          <w:rFonts w:ascii="Times New Roman" w:hAnsi="Times New Roman" w:cs="Times New Roman"/>
          <w:sz w:val="24"/>
          <w:szCs w:val="24"/>
        </w:rPr>
        <w:t xml:space="preserve">изучении функциональных зависимостей и их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в графическом виде; </w:t>
      </w:r>
    </w:p>
    <w:p w:rsidR="004A18B5" w:rsidRPr="004A18B5" w:rsidRDefault="00683DF0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8B5" w:rsidRPr="004A18B5">
        <w:rPr>
          <w:rFonts w:ascii="Times New Roman" w:hAnsi="Times New Roman" w:cs="Times New Roman"/>
          <w:sz w:val="24"/>
          <w:szCs w:val="24"/>
        </w:rPr>
        <w:t>при планировании внеурочных форм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особое внимание уделять </w:t>
      </w:r>
      <w:r w:rsidR="004A18B5" w:rsidRPr="004A18B5">
        <w:rPr>
          <w:rFonts w:ascii="Times New Roman" w:hAnsi="Times New Roman" w:cs="Times New Roman"/>
          <w:sz w:val="24"/>
          <w:szCs w:val="24"/>
        </w:rPr>
        <w:t>занятиям, направленным на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культуры, навыков конструирования и </w:t>
      </w:r>
      <w:r w:rsidR="004A18B5" w:rsidRPr="004A18B5">
        <w:rPr>
          <w:rFonts w:ascii="Times New Roman" w:hAnsi="Times New Roman" w:cs="Times New Roman"/>
          <w:sz w:val="24"/>
          <w:szCs w:val="24"/>
        </w:rPr>
        <w:t xml:space="preserve">моделирования, анализа </w:t>
      </w:r>
      <w:r>
        <w:rPr>
          <w:rFonts w:ascii="Times New Roman" w:hAnsi="Times New Roman" w:cs="Times New Roman"/>
          <w:sz w:val="24"/>
          <w:szCs w:val="24"/>
        </w:rPr>
        <w:t xml:space="preserve">природных явлений и процессов, </w:t>
      </w:r>
      <w:r w:rsidR="004A18B5" w:rsidRPr="004A18B5">
        <w:rPr>
          <w:rFonts w:ascii="Times New Roman" w:hAnsi="Times New Roman" w:cs="Times New Roman"/>
          <w:sz w:val="24"/>
          <w:szCs w:val="24"/>
        </w:rPr>
        <w:t>наблюдение которых</w:t>
      </w:r>
      <w:r>
        <w:rPr>
          <w:rFonts w:ascii="Times New Roman" w:hAnsi="Times New Roman" w:cs="Times New Roman"/>
          <w:sz w:val="24"/>
          <w:szCs w:val="24"/>
        </w:rPr>
        <w:t xml:space="preserve"> доступно учащимся; </w:t>
      </w:r>
    </w:p>
    <w:p w:rsidR="004A18B5" w:rsidRPr="004A18B5" w:rsidRDefault="00683DF0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8B5" w:rsidRPr="004A18B5">
        <w:rPr>
          <w:rFonts w:ascii="Times New Roman" w:hAnsi="Times New Roman" w:cs="Times New Roman"/>
          <w:sz w:val="24"/>
          <w:szCs w:val="24"/>
        </w:rPr>
        <w:t>при планировании контрольно-оц</w:t>
      </w:r>
      <w:r>
        <w:rPr>
          <w:rFonts w:ascii="Times New Roman" w:hAnsi="Times New Roman" w:cs="Times New Roman"/>
          <w:sz w:val="24"/>
          <w:szCs w:val="24"/>
        </w:rPr>
        <w:t xml:space="preserve">еночной деятельности по физике </w:t>
      </w:r>
      <w:r w:rsidR="004A18B5" w:rsidRPr="004A18B5">
        <w:rPr>
          <w:rFonts w:ascii="Times New Roman" w:hAnsi="Times New Roman" w:cs="Times New Roman"/>
          <w:sz w:val="24"/>
          <w:szCs w:val="24"/>
        </w:rPr>
        <w:t>ориентироваться на комплекс умений заяв</w:t>
      </w:r>
      <w:r>
        <w:rPr>
          <w:rFonts w:ascii="Times New Roman" w:hAnsi="Times New Roman" w:cs="Times New Roman"/>
          <w:sz w:val="24"/>
          <w:szCs w:val="24"/>
        </w:rPr>
        <w:t xml:space="preserve">ленных в спецификации к ВПР по физике 2019 г.;  </w:t>
      </w:r>
    </w:p>
    <w:p w:rsidR="004A18B5" w:rsidRPr="004A18B5" w:rsidRDefault="006B1823" w:rsidP="00112F40">
      <w:pPr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18B5" w:rsidRPr="004A18B5">
        <w:rPr>
          <w:rFonts w:ascii="Times New Roman" w:hAnsi="Times New Roman" w:cs="Times New Roman"/>
          <w:sz w:val="24"/>
          <w:szCs w:val="24"/>
        </w:rPr>
        <w:t>при разработке контрольно-оцено</w:t>
      </w:r>
      <w:r>
        <w:rPr>
          <w:rFonts w:ascii="Times New Roman" w:hAnsi="Times New Roman" w:cs="Times New Roman"/>
          <w:sz w:val="24"/>
          <w:szCs w:val="24"/>
        </w:rPr>
        <w:t xml:space="preserve">чных материалов для текущего и </w:t>
      </w:r>
      <w:r w:rsidR="004A18B5" w:rsidRPr="004A18B5">
        <w:rPr>
          <w:rFonts w:ascii="Times New Roman" w:hAnsi="Times New Roman" w:cs="Times New Roman"/>
          <w:sz w:val="24"/>
          <w:szCs w:val="24"/>
        </w:rPr>
        <w:t>рубежного контрол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A18B5" w:rsidRPr="004A18B5">
        <w:rPr>
          <w:rFonts w:ascii="Times New Roman" w:hAnsi="Times New Roman" w:cs="Times New Roman"/>
          <w:sz w:val="24"/>
          <w:szCs w:val="24"/>
        </w:rPr>
        <w:t>учитывать необх</w:t>
      </w:r>
      <w:r>
        <w:rPr>
          <w:rFonts w:ascii="Times New Roman" w:hAnsi="Times New Roman" w:cs="Times New Roman"/>
          <w:sz w:val="24"/>
          <w:szCs w:val="24"/>
        </w:rPr>
        <w:t xml:space="preserve">одимость включения комплексных </w:t>
      </w:r>
      <w:r w:rsidR="004A18B5" w:rsidRPr="004A18B5">
        <w:rPr>
          <w:rFonts w:ascii="Times New Roman" w:hAnsi="Times New Roman" w:cs="Times New Roman"/>
          <w:sz w:val="24"/>
          <w:szCs w:val="24"/>
        </w:rPr>
        <w:t>заданий, предполагающих использовать знани</w:t>
      </w:r>
      <w:r>
        <w:rPr>
          <w:rFonts w:ascii="Times New Roman" w:hAnsi="Times New Roman" w:cs="Times New Roman"/>
          <w:sz w:val="24"/>
          <w:szCs w:val="24"/>
        </w:rPr>
        <w:t xml:space="preserve">я из нескольких разделов курса </w:t>
      </w:r>
      <w:r w:rsidR="004A18B5" w:rsidRPr="004A18B5">
        <w:rPr>
          <w:rFonts w:ascii="Times New Roman" w:hAnsi="Times New Roman" w:cs="Times New Roman"/>
          <w:sz w:val="24"/>
          <w:szCs w:val="24"/>
        </w:rPr>
        <w:t>физики, использовать модели задан</w:t>
      </w:r>
      <w:r>
        <w:rPr>
          <w:rFonts w:ascii="Times New Roman" w:hAnsi="Times New Roman" w:cs="Times New Roman"/>
          <w:sz w:val="24"/>
          <w:szCs w:val="24"/>
        </w:rPr>
        <w:t xml:space="preserve">ий апробированных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КИМ ВПР по </w:t>
      </w:r>
      <w:r w:rsidR="004A18B5" w:rsidRPr="004A18B5">
        <w:rPr>
          <w:rFonts w:ascii="Times New Roman" w:hAnsi="Times New Roman" w:cs="Times New Roman"/>
          <w:sz w:val="24"/>
          <w:szCs w:val="24"/>
        </w:rPr>
        <w:t xml:space="preserve">физике.  </w:t>
      </w:r>
      <w:bookmarkEnd w:id="7"/>
    </w:p>
    <w:sectPr w:rsidR="004A18B5" w:rsidRPr="004A18B5" w:rsidSect="00EB2C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F0"/>
    <w:rsid w:val="000D12F7"/>
    <w:rsid w:val="00112F40"/>
    <w:rsid w:val="00234A85"/>
    <w:rsid w:val="00242652"/>
    <w:rsid w:val="002451BA"/>
    <w:rsid w:val="002550A0"/>
    <w:rsid w:val="00273D97"/>
    <w:rsid w:val="0027561C"/>
    <w:rsid w:val="002F0712"/>
    <w:rsid w:val="003039F1"/>
    <w:rsid w:val="003136F0"/>
    <w:rsid w:val="00333320"/>
    <w:rsid w:val="00365ECE"/>
    <w:rsid w:val="00396D2D"/>
    <w:rsid w:val="004978F7"/>
    <w:rsid w:val="004A18B5"/>
    <w:rsid w:val="004B7D6C"/>
    <w:rsid w:val="00574D85"/>
    <w:rsid w:val="005B7116"/>
    <w:rsid w:val="005F78CD"/>
    <w:rsid w:val="006005A5"/>
    <w:rsid w:val="00653F62"/>
    <w:rsid w:val="00683DF0"/>
    <w:rsid w:val="006B1823"/>
    <w:rsid w:val="006D6058"/>
    <w:rsid w:val="006F55C2"/>
    <w:rsid w:val="00715884"/>
    <w:rsid w:val="00750537"/>
    <w:rsid w:val="00873E37"/>
    <w:rsid w:val="00876D1C"/>
    <w:rsid w:val="00887A23"/>
    <w:rsid w:val="008C564B"/>
    <w:rsid w:val="008E1E40"/>
    <w:rsid w:val="00912EC2"/>
    <w:rsid w:val="009148EC"/>
    <w:rsid w:val="00931445"/>
    <w:rsid w:val="0095081C"/>
    <w:rsid w:val="00956E02"/>
    <w:rsid w:val="00963497"/>
    <w:rsid w:val="009A35A3"/>
    <w:rsid w:val="009A374D"/>
    <w:rsid w:val="009C57A1"/>
    <w:rsid w:val="00A31951"/>
    <w:rsid w:val="00A31AB1"/>
    <w:rsid w:val="00A354A8"/>
    <w:rsid w:val="00A610AE"/>
    <w:rsid w:val="00A90CC6"/>
    <w:rsid w:val="00AC5F90"/>
    <w:rsid w:val="00AD382B"/>
    <w:rsid w:val="00C00633"/>
    <w:rsid w:val="00CC04BB"/>
    <w:rsid w:val="00D35172"/>
    <w:rsid w:val="00D4589A"/>
    <w:rsid w:val="00D74057"/>
    <w:rsid w:val="00D81055"/>
    <w:rsid w:val="00D94C3B"/>
    <w:rsid w:val="00DB0C3B"/>
    <w:rsid w:val="00E047BE"/>
    <w:rsid w:val="00E67FF6"/>
    <w:rsid w:val="00E77060"/>
    <w:rsid w:val="00EB2CEB"/>
    <w:rsid w:val="00EC64A0"/>
    <w:rsid w:val="00ED2A5E"/>
    <w:rsid w:val="00F35409"/>
    <w:rsid w:val="00F66680"/>
    <w:rsid w:val="00F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E770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77060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">
    <w:name w:val="мой заголовок 2"/>
    <w:basedOn w:val="2"/>
    <w:uiPriority w:val="1"/>
    <w:qFormat/>
    <w:rsid w:val="006D6058"/>
    <w:pPr>
      <w:widowControl w:val="0"/>
      <w:spacing w:before="0" w:line="240" w:lineRule="auto"/>
      <w:jc w:val="center"/>
    </w:pPr>
    <w:rPr>
      <w:i/>
      <w:color w:val="auto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6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0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96D2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7">
    <w:name w:val="Body Text"/>
    <w:basedOn w:val="a"/>
    <w:link w:val="a8"/>
    <w:uiPriority w:val="1"/>
    <w:unhideWhenUsed/>
    <w:qFormat/>
    <w:rsid w:val="00D81055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D81055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31">
    <w:name w:val="Мой заголовок 3"/>
    <w:basedOn w:val="3"/>
    <w:uiPriority w:val="1"/>
    <w:qFormat/>
    <w:rsid w:val="00D81055"/>
    <w:pPr>
      <w:widowControl w:val="0"/>
      <w:tabs>
        <w:tab w:val="right" w:leader="dot" w:pos="10267"/>
      </w:tabs>
      <w:spacing w:line="240" w:lineRule="auto"/>
      <w:jc w:val="center"/>
    </w:pPr>
    <w:rPr>
      <w:rFonts w:ascii="Times New Roman" w:hAnsi="Times New Roman"/>
      <w:color w:val="auto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8105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E770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77060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">
    <w:name w:val="мой заголовок 2"/>
    <w:basedOn w:val="2"/>
    <w:uiPriority w:val="1"/>
    <w:qFormat/>
    <w:rsid w:val="006D6058"/>
    <w:pPr>
      <w:widowControl w:val="0"/>
      <w:spacing w:before="0" w:line="240" w:lineRule="auto"/>
      <w:jc w:val="center"/>
    </w:pPr>
    <w:rPr>
      <w:i/>
      <w:color w:val="auto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6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0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96D2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7">
    <w:name w:val="Body Text"/>
    <w:basedOn w:val="a"/>
    <w:link w:val="a8"/>
    <w:uiPriority w:val="1"/>
    <w:unhideWhenUsed/>
    <w:qFormat/>
    <w:rsid w:val="00D81055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D81055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31">
    <w:name w:val="Мой заголовок 3"/>
    <w:basedOn w:val="3"/>
    <w:uiPriority w:val="1"/>
    <w:qFormat/>
    <w:rsid w:val="00D81055"/>
    <w:pPr>
      <w:widowControl w:val="0"/>
      <w:tabs>
        <w:tab w:val="right" w:leader="dot" w:pos="10267"/>
      </w:tabs>
      <w:spacing w:line="240" w:lineRule="auto"/>
      <w:jc w:val="center"/>
    </w:pPr>
    <w:rPr>
      <w:rFonts w:ascii="Times New Roman" w:hAnsi="Times New Roman"/>
      <w:color w:val="auto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8105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Лист1!$B$1:$L$1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strCache>
            </c:strRef>
          </c:cat>
          <c:val>
            <c:numRef>
              <c:f>Лист1!$B$2:$L$2</c:f>
              <c:numCache>
                <c:formatCode>General</c:formatCode>
                <c:ptCount val="11"/>
                <c:pt idx="0">
                  <c:v>89</c:v>
                </c:pt>
                <c:pt idx="1">
                  <c:v>65</c:v>
                </c:pt>
                <c:pt idx="2">
                  <c:v>83</c:v>
                </c:pt>
                <c:pt idx="3">
                  <c:v>58</c:v>
                </c:pt>
                <c:pt idx="4">
                  <c:v>84</c:v>
                </c:pt>
                <c:pt idx="5">
                  <c:v>63</c:v>
                </c:pt>
                <c:pt idx="6">
                  <c:v>62</c:v>
                </c:pt>
                <c:pt idx="7">
                  <c:v>67</c:v>
                </c:pt>
                <c:pt idx="8">
                  <c:v>36</c:v>
                </c:pt>
                <c:pt idx="9">
                  <c:v>12</c:v>
                </c:pt>
                <c:pt idx="10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НАО</c:v>
                </c:pt>
              </c:strCache>
            </c:strRef>
          </c:tx>
          <c:invertIfNegative val="0"/>
          <c:cat>
            <c:strRef>
              <c:f>Лист1!$B$1:$L$1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strCache>
            </c:strRef>
          </c:cat>
          <c:val>
            <c:numRef>
              <c:f>Лист1!$B$3:$L$3</c:f>
              <c:numCache>
                <c:formatCode>General</c:formatCode>
                <c:ptCount val="11"/>
                <c:pt idx="0">
                  <c:v>88</c:v>
                </c:pt>
                <c:pt idx="1">
                  <c:v>54</c:v>
                </c:pt>
                <c:pt idx="2">
                  <c:v>79</c:v>
                </c:pt>
                <c:pt idx="3">
                  <c:v>43</c:v>
                </c:pt>
                <c:pt idx="4">
                  <c:v>81</c:v>
                </c:pt>
                <c:pt idx="5">
                  <c:v>55</c:v>
                </c:pt>
                <c:pt idx="6">
                  <c:v>37</c:v>
                </c:pt>
                <c:pt idx="7">
                  <c:v>69</c:v>
                </c:pt>
                <c:pt idx="8">
                  <c:v>24</c:v>
                </c:pt>
                <c:pt idx="9">
                  <c:v>5</c:v>
                </c:pt>
                <c:pt idx="1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552384"/>
        <c:axId val="435459200"/>
      </c:barChart>
      <c:catAx>
        <c:axId val="39155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435459200"/>
        <c:crosses val="autoZero"/>
        <c:auto val="1"/>
        <c:lblAlgn val="ctr"/>
        <c:lblOffset val="100"/>
        <c:noMultiLvlLbl val="0"/>
      </c:catAx>
      <c:valAx>
        <c:axId val="43545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15523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8E09-5A69-4C0A-9339-035BF6F0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rcoi_4</cp:lastModifiedBy>
  <cp:revision>2</cp:revision>
  <cp:lastPrinted>2019-09-26T11:24:00Z</cp:lastPrinted>
  <dcterms:created xsi:type="dcterms:W3CDTF">2020-02-05T06:31:00Z</dcterms:created>
  <dcterms:modified xsi:type="dcterms:W3CDTF">2020-02-05T06:31:00Z</dcterms:modified>
</cp:coreProperties>
</file>