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5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="00F65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55C3A"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503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201</w:t>
      </w:r>
      <w:r w:rsidR="00F65039">
        <w:rPr>
          <w:rFonts w:ascii="Times New Roman" w:hAnsi="Times New Roman" w:cs="Times New Roman"/>
          <w:sz w:val="28"/>
          <w:szCs w:val="28"/>
        </w:rPr>
        <w:t>9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4B7F" w:rsidRPr="009C3A40" w:rsidRDefault="00A54B7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2E2A80" w:rsidP="009C3A40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7553B" w:rsidRPr="009C3A40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3F4B0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риказа</w:t>
      </w:r>
      <w:r w:rsidR="00381126" w:rsidRPr="003811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811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Рособрнадзора</w:t>
      </w:r>
      <w:proofErr w:type="spellEnd"/>
      <w:r w:rsid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29.01.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2019</w:t>
      </w:r>
      <w:r w:rsid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№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84 "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проведении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мониторинга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качества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образования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2019</w:t>
      </w:r>
      <w:r w:rsidR="00381126" w:rsidRPr="0038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81126" w:rsidRPr="0038112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году</w:t>
      </w:r>
      <w:r w:rsidR="00381126" w:rsidRPr="003811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3F4B0C">
        <w:rPr>
          <w:rFonts w:ascii="Times New Roman" w:hAnsi="Times New Roman" w:cs="Times New Roman"/>
          <w:color w:val="auto"/>
          <w:sz w:val="28"/>
          <w:szCs w:val="28"/>
        </w:rPr>
        <w:t xml:space="preserve">, а также Распоряжения Департамента образования, культуры и спорта Ненецкого автономного округа от 20.03.2019 № 313 - </w:t>
      </w:r>
      <w:proofErr w:type="spellStart"/>
      <w:r w:rsidR="003F4B0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="003F4B0C">
        <w:rPr>
          <w:rFonts w:ascii="Times New Roman" w:hAnsi="Times New Roman" w:cs="Times New Roman"/>
          <w:color w:val="auto"/>
          <w:sz w:val="28"/>
          <w:szCs w:val="28"/>
        </w:rPr>
        <w:t xml:space="preserve"> "О проведении Всероссийских проверочных работ в общеобразовательных организациях Ненецкого автономного округа в 2019 году" - </w:t>
      </w:r>
      <w:r w:rsidR="003F4B0C" w:rsidRPr="003F4B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3F4B0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 русскому языку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3F4B0C">
        <w:rPr>
          <w:rFonts w:ascii="Times New Roman" w:hAnsi="Times New Roman" w:cs="Times New Roman"/>
          <w:sz w:val="28"/>
          <w:szCs w:val="28"/>
        </w:rPr>
        <w:t>6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9C3A40">
        <w:rPr>
          <w:rFonts w:ascii="Times New Roman" w:hAnsi="Times New Roman" w:cs="Times New Roman"/>
          <w:sz w:val="28"/>
          <w:szCs w:val="28"/>
        </w:rPr>
        <w:t>Во Всеросси</w:t>
      </w:r>
      <w:r w:rsidR="00A54B7F" w:rsidRPr="009C3A40">
        <w:rPr>
          <w:rFonts w:ascii="Times New Roman" w:hAnsi="Times New Roman" w:cs="Times New Roman"/>
          <w:sz w:val="28"/>
          <w:szCs w:val="28"/>
        </w:rPr>
        <w:t>йских проверочных работах в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3F4B0C">
        <w:rPr>
          <w:rFonts w:ascii="Times New Roman" w:hAnsi="Times New Roman" w:cs="Times New Roman"/>
          <w:sz w:val="28"/>
          <w:szCs w:val="28"/>
        </w:rPr>
        <w:t>6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классах по русскому языку участв</w:t>
      </w:r>
      <w:r w:rsidR="00A54B7F" w:rsidRPr="009C3A40">
        <w:rPr>
          <w:rFonts w:ascii="Times New Roman" w:hAnsi="Times New Roman" w:cs="Times New Roman"/>
          <w:sz w:val="28"/>
          <w:szCs w:val="28"/>
        </w:rPr>
        <w:t>овали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9C3A40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3F4B0C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3F4B0C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Pr="009C3A40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D00CB" w:rsidRPr="009C3A40">
        <w:rPr>
          <w:rFonts w:ascii="Times New Roman" w:hAnsi="Times New Roman" w:cs="Times New Roman"/>
          <w:sz w:val="28"/>
          <w:szCs w:val="28"/>
        </w:rPr>
        <w:t>4</w:t>
      </w:r>
      <w:r w:rsidR="003F4B0C">
        <w:rPr>
          <w:rFonts w:ascii="Times New Roman" w:hAnsi="Times New Roman" w:cs="Times New Roman"/>
          <w:sz w:val="28"/>
          <w:szCs w:val="28"/>
        </w:rPr>
        <w:t xml:space="preserve">33 </w:t>
      </w:r>
      <w:r w:rsidR="00A501F1" w:rsidRPr="009C3A40">
        <w:rPr>
          <w:rFonts w:ascii="Times New Roman" w:hAnsi="Times New Roman" w:cs="Times New Roman"/>
          <w:sz w:val="28"/>
          <w:szCs w:val="28"/>
        </w:rPr>
        <w:t>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3F4B0C">
        <w:rPr>
          <w:rFonts w:ascii="Times New Roman" w:hAnsi="Times New Roman" w:cs="Times New Roman"/>
          <w:sz w:val="28"/>
          <w:szCs w:val="28"/>
        </w:rPr>
        <w:t xml:space="preserve"> 6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2A6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3F4B0C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3F4B0C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представлено в таблице1.</w:t>
      </w:r>
    </w:p>
    <w:p w:rsidR="0047553B" w:rsidRPr="009C3A40" w:rsidRDefault="0052344D" w:rsidP="009C3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34"/>
        <w:gridCol w:w="2399"/>
        <w:gridCol w:w="4814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русскому языку 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3F4B0C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8944B1" w:rsidP="009C3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 w:rsidR="00AB2D38"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2D38"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AB2D38" w:rsidP="003D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3F4B0C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8944B1" w:rsidP="008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«Городской округ «</w:t>
            </w:r>
            <w:r w:rsidR="00AB2D38"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AB2D38" w:rsidP="003D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3F4B0C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AB2D38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AB2D38" w:rsidP="003F4B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F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3F4B0C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9C3A40">
      <w:pPr>
        <w:spacing w:after="0" w:line="24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="003F4B0C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lastRenderedPageBreak/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5. В день проведения работы за установленное время (в зависимости от количества обучающихся)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8. По окончании работы ОО проверяет ответы обучающихся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</w:p>
    <w:p w:rsidR="00E924C1" w:rsidRPr="009C3A40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>ХАРАКТЕРИСТИКА МАТЕРИАЛОВ ВПР ПО РУССКОМУ ЯЗЫКУ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основаны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</w:t>
      </w:r>
      <w:r w:rsidR="00C82B90">
        <w:rPr>
          <w:sz w:val="28"/>
          <w:szCs w:val="28"/>
        </w:rPr>
        <w:t>6</w:t>
      </w:r>
      <w:r w:rsidR="00BD3D15" w:rsidRPr="009C3A40">
        <w:rPr>
          <w:sz w:val="28"/>
          <w:szCs w:val="28"/>
        </w:rPr>
        <w:t>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т.ч.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C82B90">
        <w:rPr>
          <w:sz w:val="28"/>
          <w:szCs w:val="28"/>
        </w:rPr>
        <w:t xml:space="preserve">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C82B90">
        <w:rPr>
          <w:sz w:val="28"/>
          <w:szCs w:val="28"/>
        </w:rPr>
        <w:t xml:space="preserve"> </w:t>
      </w:r>
      <w:r w:rsidRPr="009C3A40">
        <w:rPr>
          <w:sz w:val="28"/>
          <w:szCs w:val="28"/>
        </w:rPr>
        <w:t>следующих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</w:t>
      </w:r>
      <w:proofErr w:type="spellStart"/>
      <w:r w:rsidRPr="009C3A40">
        <w:rPr>
          <w:sz w:val="28"/>
          <w:szCs w:val="28"/>
        </w:rPr>
        <w:t>целеполагание</w:t>
      </w:r>
      <w:proofErr w:type="spellEnd"/>
      <w:r w:rsidRPr="009C3A40">
        <w:rPr>
          <w:sz w:val="28"/>
          <w:szCs w:val="28"/>
        </w:rPr>
        <w:t xml:space="preserve">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9C3A40">
        <w:rPr>
          <w:sz w:val="28"/>
          <w:szCs w:val="28"/>
        </w:rPr>
        <w:lastRenderedPageBreak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т.ч.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</w:t>
      </w:r>
      <w:r w:rsidR="00C82B90">
        <w:rPr>
          <w:sz w:val="28"/>
          <w:szCs w:val="28"/>
        </w:rPr>
        <w:t>90</w:t>
      </w:r>
      <w:r w:rsidRPr="009C3A40">
        <w:rPr>
          <w:sz w:val="28"/>
          <w:szCs w:val="28"/>
        </w:rPr>
        <w:t xml:space="preserve"> минут. </w:t>
      </w:r>
    </w:p>
    <w:p w:rsidR="00F774BB" w:rsidRPr="009C3A40" w:rsidRDefault="00F774BB" w:rsidP="009C3A40">
      <w:pPr>
        <w:pStyle w:val="60"/>
        <w:widowControl w:val="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651348" w:rsidRPr="009C3A40" w:rsidRDefault="00651348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 xml:space="preserve">РУССКИЙ ЯЗЫК </w:t>
      </w:r>
      <w:r w:rsidR="00C82B90">
        <w:rPr>
          <w:b/>
          <w:sz w:val="28"/>
          <w:szCs w:val="28"/>
        </w:rPr>
        <w:t>6</w:t>
      </w:r>
      <w:r w:rsidRPr="009C3A40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Pr="009C3A40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51348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русскому языку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C82B90">
        <w:rPr>
          <w:rFonts w:ascii="Times New Roman" w:hAnsi="Times New Roman" w:cs="Times New Roman"/>
          <w:sz w:val="28"/>
          <w:szCs w:val="28"/>
        </w:rPr>
        <w:t>6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1710B7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1710B7" w:rsidRPr="009C3A40" w:rsidRDefault="009C30A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51348" w:rsidRPr="009C3A40">
        <w:rPr>
          <w:rFonts w:ascii="Times New Roman" w:hAnsi="Times New Roman" w:cs="Times New Roman"/>
          <w:b/>
          <w:sz w:val="28"/>
          <w:szCs w:val="28"/>
        </w:rPr>
        <w:t>1</w:t>
      </w:r>
      <w:r w:rsidR="00651348" w:rsidRPr="009C3A40">
        <w:rPr>
          <w:rFonts w:ascii="Times New Roman" w:hAnsi="Times New Roman" w:cs="Times New Roman"/>
          <w:sz w:val="28"/>
          <w:szCs w:val="28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="00651348" w:rsidRPr="009C3A40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="00651348" w:rsidRPr="009C3A40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="00651348" w:rsidRPr="009C3A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51348" w:rsidRPr="009C3A40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 </w:t>
      </w:r>
    </w:p>
    <w:p w:rsidR="00C82B90" w:rsidRDefault="00651348" w:rsidP="00A07285">
      <w:pPr>
        <w:spacing w:after="0" w:line="239" w:lineRule="auto"/>
        <w:ind w:left="2" w:firstLine="708"/>
        <w:jc w:val="both"/>
        <w:rPr>
          <w:sz w:val="20"/>
          <w:szCs w:val="20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="00C82B90">
        <w:rPr>
          <w:rFonts w:ascii="Times New Roman" w:eastAsia="Times New Roman" w:hAnsi="Times New Roman" w:cs="Times New Roman"/>
          <w:sz w:val="28"/>
          <w:szCs w:val="28"/>
        </w:rPr>
        <w:t>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C82B90" w:rsidRDefault="00C82B90" w:rsidP="00A07285">
      <w:pPr>
        <w:spacing w:after="0" w:line="3" w:lineRule="exact"/>
        <w:rPr>
          <w:sz w:val="20"/>
          <w:szCs w:val="20"/>
        </w:rPr>
      </w:pPr>
    </w:p>
    <w:p w:rsidR="00C82B90" w:rsidRDefault="00C82B90" w:rsidP="00A07285">
      <w:pPr>
        <w:spacing w:after="0"/>
        <w:ind w:left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C82B90" w:rsidRDefault="00C82B90" w:rsidP="00C82B90">
      <w:pPr>
        <w:spacing w:after="0" w:line="2" w:lineRule="exact"/>
        <w:rPr>
          <w:sz w:val="20"/>
          <w:szCs w:val="20"/>
        </w:rPr>
      </w:pPr>
    </w:p>
    <w:p w:rsidR="00C82B90" w:rsidRDefault="00C82B90" w:rsidP="00C82B9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морфему(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 различать изученные способы словообразования слов различных частей речи;</w:t>
      </w:r>
    </w:p>
    <w:p w:rsidR="00C82B90" w:rsidRDefault="00C82B90" w:rsidP="00C82B90">
      <w:pPr>
        <w:numPr>
          <w:ilvl w:val="0"/>
          <w:numId w:val="13"/>
        </w:numPr>
        <w:tabs>
          <w:tab w:val="left" w:pos="720"/>
        </w:tabs>
        <w:spacing w:after="0" w:line="239" w:lineRule="auto"/>
        <w:ind w:left="720" w:hanging="36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C82B90" w:rsidRDefault="00C82B90" w:rsidP="00C82B90">
      <w:pPr>
        <w:spacing w:after="0" w:line="4" w:lineRule="exact"/>
        <w:rPr>
          <w:rFonts w:eastAsia="Times New Roman"/>
          <w:sz w:val="28"/>
          <w:szCs w:val="28"/>
        </w:rPr>
      </w:pPr>
    </w:p>
    <w:p w:rsidR="00C82B90" w:rsidRDefault="00C82B90" w:rsidP="00C82B9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синтаксический разбор − на выявление уровня предметного учебно-языкового аналитического умения анализировать различные виды</w:t>
      </w:r>
    </w:p>
    <w:p w:rsidR="00C82B90" w:rsidRDefault="00C82B90" w:rsidP="00C82B90">
      <w:pPr>
        <w:spacing w:after="0" w:line="2" w:lineRule="exact"/>
        <w:jc w:val="both"/>
        <w:rPr>
          <w:sz w:val="20"/>
          <w:szCs w:val="20"/>
        </w:rPr>
      </w:pPr>
    </w:p>
    <w:p w:rsidR="00C82B90" w:rsidRDefault="00C82B90" w:rsidP="00C82B90">
      <w:pPr>
        <w:spacing w:after="0" w:line="239" w:lineRule="auto"/>
        <w:ind w:left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предложений с точки зрения их структурной и смысловой организации, функциональной предназначенности.</w:t>
      </w:r>
    </w:p>
    <w:p w:rsidR="00C82B90" w:rsidRDefault="00C82B90" w:rsidP="00C82B90">
      <w:pPr>
        <w:spacing w:after="0" w:line="2" w:lineRule="exact"/>
        <w:rPr>
          <w:sz w:val="20"/>
          <w:szCs w:val="20"/>
        </w:rPr>
      </w:pPr>
    </w:p>
    <w:p w:rsidR="00C82B90" w:rsidRDefault="00C82B90" w:rsidP="00C82B90">
      <w:pPr>
        <w:spacing w:after="0" w:line="239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E65F42" w:rsidRPr="009C3A40" w:rsidRDefault="00651348" w:rsidP="00C8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82B90">
        <w:rPr>
          <w:rFonts w:ascii="Times New Roman" w:hAnsi="Times New Roman" w:cs="Times New Roman"/>
          <w:sz w:val="28"/>
          <w:szCs w:val="28"/>
        </w:rPr>
        <w:t xml:space="preserve"> </w:t>
      </w:r>
      <w:r w:rsidR="00C82B90">
        <w:rPr>
          <w:rFonts w:ascii="Times New Roman" w:eastAsia="Times New Roman" w:hAnsi="Times New Roman" w:cs="Times New Roman"/>
          <w:sz w:val="28"/>
          <w:szCs w:val="28"/>
        </w:rPr>
        <w:t xml:space="preserve">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="00C82B90">
        <w:rPr>
          <w:rFonts w:ascii="Times New Roman" w:eastAsia="Times New Roman" w:hAnsi="Times New Roman" w:cs="Times New Roman"/>
          <w:sz w:val="28"/>
          <w:szCs w:val="28"/>
        </w:rPr>
        <w:t>звуко-буквенные</w:t>
      </w:r>
      <w:proofErr w:type="spellEnd"/>
      <w:r w:rsidR="00C82B9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  <w:r w:rsidR="00E65F42" w:rsidRPr="009C3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90" w:rsidRDefault="00651348" w:rsidP="00C82B90">
      <w:pPr>
        <w:spacing w:after="0"/>
        <w:ind w:firstLine="708"/>
        <w:jc w:val="both"/>
        <w:rPr>
          <w:sz w:val="20"/>
          <w:szCs w:val="20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C82B90">
        <w:rPr>
          <w:rFonts w:ascii="Times New Roman" w:eastAsia="Times New Roman" w:hAnsi="Times New Roman" w:cs="Times New Roman"/>
          <w:sz w:val="28"/>
          <w:szCs w:val="28"/>
        </w:rPr>
        <w:t>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A07285" w:rsidRDefault="00A07285" w:rsidP="00A07285">
      <w:pPr>
        <w:numPr>
          <w:ilvl w:val="0"/>
          <w:numId w:val="14"/>
        </w:numPr>
        <w:tabs>
          <w:tab w:val="left" w:pos="1157"/>
        </w:tabs>
        <w:spacing w:after="0" w:line="240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51348" w:rsidRPr="009C3A40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51348" w:rsidRPr="009C3A40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</w:r>
    </w:p>
    <w:p w:rsidR="00A07285" w:rsidRPr="00A07285" w:rsidRDefault="00A07285" w:rsidP="00A07285">
      <w:pPr>
        <w:tabs>
          <w:tab w:val="left" w:pos="1157"/>
        </w:tabs>
        <w:spacing w:after="0" w:line="240" w:lineRule="auto"/>
        <w:ind w:firstLine="1157"/>
        <w:jc w:val="both"/>
        <w:rPr>
          <w:rFonts w:eastAsia="Times New Roman"/>
          <w:sz w:val="28"/>
          <w:szCs w:val="28"/>
        </w:rPr>
      </w:pPr>
      <w:r w:rsidRPr="00A0728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FC537C" w:rsidRPr="00A07285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C537C" w:rsidRPr="00A0728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0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>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FC537C" w:rsidRPr="009C3A40" w:rsidRDefault="00FC537C" w:rsidP="00C8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85" w:rsidRDefault="00A07285" w:rsidP="00A07285">
      <w:pPr>
        <w:spacing w:after="0"/>
        <w:ind w:firstLine="708"/>
        <w:jc w:val="both"/>
        <w:rPr>
          <w:sz w:val="20"/>
          <w:szCs w:val="20"/>
        </w:rPr>
      </w:pPr>
      <w:r w:rsidRPr="00A072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7 и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1A45F8" w:rsidRPr="00A3038A" w:rsidRDefault="00651348" w:rsidP="00A072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1A45F8" w:rsidRPr="00A3038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A07285" w:rsidRPr="00A3038A">
        <w:rPr>
          <w:rFonts w:ascii="Times New Roman" w:hAnsi="Times New Roman" w:cs="Times New Roman"/>
          <w:b/>
          <w:sz w:val="28"/>
          <w:szCs w:val="28"/>
        </w:rPr>
        <w:t>9</w:t>
      </w:r>
      <w:r w:rsidR="001A45F8" w:rsidRPr="00A3038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A07285" w:rsidRPr="00A3038A">
        <w:rPr>
          <w:rFonts w:ascii="Times New Roman" w:hAnsi="Times New Roman" w:cs="Times New Roman"/>
          <w:b/>
          <w:sz w:val="28"/>
          <w:szCs w:val="28"/>
        </w:rPr>
        <w:t>4</w:t>
      </w:r>
      <w:r w:rsidR="001A45F8" w:rsidRPr="00A3038A">
        <w:rPr>
          <w:rFonts w:ascii="Times New Roman" w:hAnsi="Times New Roman" w:cs="Times New Roman"/>
          <w:b/>
          <w:sz w:val="28"/>
          <w:szCs w:val="28"/>
        </w:rPr>
        <w:t xml:space="preserve"> выполнялись по тексту 2.</w:t>
      </w:r>
    </w:p>
    <w:p w:rsidR="00A07285" w:rsidRPr="00A07285" w:rsidRDefault="00A07285" w:rsidP="00A07285">
      <w:pPr>
        <w:numPr>
          <w:ilvl w:val="0"/>
          <w:numId w:val="15"/>
        </w:numPr>
        <w:tabs>
          <w:tab w:val="left" w:pos="965"/>
        </w:tabs>
        <w:spacing w:after="0" w:line="239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5">
        <w:rPr>
          <w:rFonts w:ascii="Times New Roman" w:eastAsia="Times New Roman" w:hAnsi="Times New Roman" w:cs="Times New Roman"/>
          <w:b/>
          <w:sz w:val="28"/>
          <w:szCs w:val="28"/>
        </w:rPr>
        <w:t>задании 9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A07285" w:rsidRPr="00A07285" w:rsidRDefault="00A07285" w:rsidP="00A07285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7285" w:rsidRPr="00A07285" w:rsidRDefault="00A07285" w:rsidP="00A072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5"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</w:p>
    <w:p w:rsidR="00A07285" w:rsidRPr="00A07285" w:rsidRDefault="00A07285" w:rsidP="007A580A">
      <w:pPr>
        <w:spacing w:after="0"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85">
        <w:rPr>
          <w:rFonts w:ascii="Times New Roman" w:eastAsia="Times New Roman" w:hAnsi="Times New Roman" w:cs="Times New Roman"/>
          <w:b/>
          <w:sz w:val="28"/>
          <w:szCs w:val="28"/>
        </w:rPr>
        <w:t>Задание 11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также предполагает ориентирование в содержании текста, понимание его целостного смысла, нахождение в тексте требуемой</w:t>
      </w:r>
      <w:r w:rsidR="007A5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>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умения), соблюдая нормы построения предложения и словоупотребления.</w:t>
      </w:r>
    </w:p>
    <w:p w:rsidR="00A07285" w:rsidRPr="00A07285" w:rsidRDefault="00A07285" w:rsidP="00F402A7">
      <w:pPr>
        <w:spacing w:after="0" w:line="2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0A">
        <w:rPr>
          <w:rFonts w:ascii="Times New Roman" w:eastAsia="Times New Roman" w:hAnsi="Times New Roman" w:cs="Times New Roman"/>
          <w:b/>
          <w:sz w:val="28"/>
          <w:szCs w:val="28"/>
        </w:rPr>
        <w:t>Задание 12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соблюдая нормы построения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07285" w:rsidRPr="00A07285" w:rsidRDefault="00A07285" w:rsidP="00F402A7">
      <w:pPr>
        <w:numPr>
          <w:ilvl w:val="1"/>
          <w:numId w:val="16"/>
        </w:numPr>
        <w:tabs>
          <w:tab w:val="left" w:pos="1124"/>
        </w:tabs>
        <w:spacing w:after="0" w:line="240" w:lineRule="auto"/>
        <w:ind w:lef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задании 13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A07285" w:rsidRPr="00A07285" w:rsidRDefault="00A07285" w:rsidP="00F402A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7285" w:rsidRPr="00A07285" w:rsidRDefault="00A07285" w:rsidP="00F402A7">
      <w:pPr>
        <w:spacing w:after="0" w:line="239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A7">
        <w:rPr>
          <w:rFonts w:ascii="Times New Roman" w:eastAsia="Times New Roman" w:hAnsi="Times New Roman" w:cs="Times New Roman"/>
          <w:b/>
          <w:sz w:val="28"/>
          <w:szCs w:val="28"/>
        </w:rPr>
        <w:t>Задание 14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</w:t>
      </w:r>
      <w:r w:rsidR="00F40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>умения); задание</w:t>
      </w:r>
      <w:r w:rsidR="00F40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285">
        <w:rPr>
          <w:rFonts w:ascii="Times New Roman" w:eastAsia="Times New Roman" w:hAnsi="Times New Roman" w:cs="Times New Roman"/>
          <w:sz w:val="28"/>
          <w:szCs w:val="28"/>
        </w:rPr>
        <w:t>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651348" w:rsidRPr="00A07285" w:rsidRDefault="00651348" w:rsidP="00A0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A40" w:rsidRDefault="009C3A40">
      <w:pPr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73C89" w:rsidRPr="009C3A40" w:rsidRDefault="00573C89" w:rsidP="009C3A40">
      <w:pPr>
        <w:pStyle w:val="af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Результаты ВПР</w:t>
      </w:r>
      <w:r w:rsidR="000D2163"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342A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русскому языку для </w:t>
      </w:r>
      <w:r w:rsidR="00F402A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F402A7">
        <w:rPr>
          <w:rFonts w:ascii="Times New Roman" w:hAnsi="Times New Roman" w:cs="Times New Roman"/>
          <w:bCs/>
          <w:color w:val="000000"/>
          <w:sz w:val="28"/>
          <w:szCs w:val="28"/>
        </w:rPr>
        <w:t>33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02A7">
        <w:rPr>
          <w:rFonts w:ascii="Times New Roman" w:hAnsi="Times New Roman" w:cs="Times New Roman"/>
          <w:bCs/>
          <w:color w:val="000000"/>
          <w:sz w:val="28"/>
          <w:szCs w:val="28"/>
        </w:rPr>
        <w:t>шес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тиклассника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EC19D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</w:t>
      </w:r>
      <w:r w:rsidR="00AB6C35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89719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F402A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о количестве участников от каждого района с распределением по группам в зависимости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Pr="009C3A4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9D5C28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10031" w:type="dxa"/>
        <w:tblLayout w:type="fixed"/>
        <w:tblLook w:val="04A0"/>
      </w:tblPr>
      <w:tblGrid>
        <w:gridCol w:w="3227"/>
        <w:gridCol w:w="1559"/>
        <w:gridCol w:w="1311"/>
        <w:gridCol w:w="1311"/>
        <w:gridCol w:w="1311"/>
        <w:gridCol w:w="1312"/>
      </w:tblGrid>
      <w:tr w:rsidR="0089719F" w:rsidRPr="009C3A40" w:rsidTr="009C3A40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89719F" w:rsidRPr="009C3A40" w:rsidTr="009C3A40">
        <w:trPr>
          <w:trHeight w:val="41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9C3A40">
        <w:trPr>
          <w:trHeight w:val="6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39-45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29-38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18-28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0-17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7173DB" w:rsidRPr="009C3A40" w:rsidTr="009C3A40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8944B1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 «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НАО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35,3</w:t>
            </w:r>
          </w:p>
        </w:tc>
      </w:tr>
      <w:tr w:rsidR="007173DB" w:rsidRPr="009C3A40" w:rsidTr="009C3A40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8944B1" w:rsidP="00894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 «Городской округ «Г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ород Нарьян-Мар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9C3A40" w:rsidRDefault="009D5C28" w:rsidP="00F4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  <w:r w:rsidR="00F402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4B1903" w:rsidP="00F402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6,</w:t>
            </w:r>
            <w:r w:rsidR="00F402A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402A7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25,7</w:t>
            </w:r>
          </w:p>
        </w:tc>
      </w:tr>
    </w:tbl>
    <w:p w:rsidR="00990F00" w:rsidRPr="009C3A40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4B7D4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в разных районах различно. </w:t>
      </w:r>
    </w:p>
    <w:p w:rsidR="00E6768A" w:rsidRPr="009C3A40" w:rsidRDefault="00E6768A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6690" cy="3295650"/>
            <wp:effectExtent l="19050" t="0" r="16510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768A" w:rsidRPr="009C3A40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 xml:space="preserve">Рис. </w:t>
      </w:r>
      <w:r w:rsidR="00002E8B" w:rsidRPr="009C3A40">
        <w:rPr>
          <w:rFonts w:ascii="Times New Roman" w:hAnsi="Times New Roman" w:cs="Times New Roman"/>
          <w:sz w:val="24"/>
          <w:szCs w:val="24"/>
        </w:rPr>
        <w:t>1</w:t>
      </w:r>
    </w:p>
    <w:p w:rsidR="00002E8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Так, в 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школах, расположенных на территории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«2» </w:t>
      </w:r>
      <w:r w:rsidR="004B7D48">
        <w:rPr>
          <w:rFonts w:ascii="Times New Roman" w:hAnsi="Times New Roman" w:cs="Times New Roman"/>
          <w:bCs/>
          <w:color w:val="000000"/>
          <w:sz w:val="28"/>
          <w:szCs w:val="28"/>
        </w:rPr>
        <w:t>35,3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(это больше, чем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школах, расположенных на территории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>ар»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4B7D48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в </w:t>
      </w:r>
      <w:r w:rsidR="004B7D48">
        <w:rPr>
          <w:rFonts w:ascii="Times New Roman" w:hAnsi="Times New Roman" w:cs="Times New Roman"/>
          <w:bCs/>
          <w:color w:val="000000"/>
          <w:sz w:val="28"/>
          <w:szCs w:val="28"/>
        </w:rPr>
        <w:t>школах, расположенных на территории МО «ГО «Город Нарьян-Мар»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(42,2%).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«4» 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 одинаково в каждом районе.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«5»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в 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школах, расположенных на территории МО «ГО «Город Нарьян-Мар» (6,4%).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D2D2A" w:rsidRPr="009C3A40" w:rsidRDefault="00002E8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Если сравнивать с средним показателем  по России, то процент «2»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НАО  выше (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29,8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сравнению с 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16,6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тоже выше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процент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40,4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сравнению с 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38,9</w:t>
      </w:r>
      <w:r w:rsidR="00C8100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«4» ниже процент (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25,6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 3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,4). Намного ниже процент «5» (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,2 по сравнению с 1</w:t>
      </w:r>
      <w:r w:rsidR="00C81006">
        <w:rPr>
          <w:rFonts w:ascii="Times New Roman" w:hAnsi="Times New Roman" w:cs="Times New Roman"/>
          <w:bCs/>
          <w:color w:val="000000"/>
          <w:sz w:val="28"/>
          <w:szCs w:val="28"/>
        </w:rPr>
        <w:t>0,1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185CAC" w:rsidRPr="009C3A40" w:rsidRDefault="00185C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 группы баллов (</w:t>
      </w:r>
      <w:r w:rsidR="00CD2D2A" w:rsidRPr="009C3A40">
        <w:rPr>
          <w:rFonts w:ascii="Times New Roman" w:hAnsi="Times New Roman" w:cs="Times New Roman"/>
          <w:sz w:val="28"/>
          <w:szCs w:val="28"/>
        </w:rPr>
        <w:t>29-45</w:t>
      </w:r>
      <w:r w:rsidRPr="009C3A40">
        <w:rPr>
          <w:rFonts w:ascii="Times New Roman" w:hAnsi="Times New Roman" w:cs="Times New Roman"/>
          <w:sz w:val="28"/>
          <w:szCs w:val="28"/>
        </w:rPr>
        <w:t xml:space="preserve">), соответствующей оценкам «4» и «5» с распределением по районам. </w:t>
      </w:r>
    </w:p>
    <w:p w:rsidR="00A17231" w:rsidRPr="009C3A40" w:rsidRDefault="00A17231" w:rsidP="009C3A4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80929" cy="2665828"/>
            <wp:effectExtent l="19050" t="0" r="24521" b="1172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68A" w:rsidRPr="009C3A40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2</w:t>
      </w:r>
    </w:p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24080D" w:rsidRPr="009C3A40">
        <w:rPr>
          <w:rFonts w:ascii="Times New Roman" w:hAnsi="Times New Roman" w:cs="Times New Roman"/>
          <w:sz w:val="28"/>
          <w:szCs w:val="28"/>
        </w:rPr>
        <w:t>7</w:t>
      </w:r>
      <w:r w:rsidR="00145082">
        <w:rPr>
          <w:rFonts w:ascii="Times New Roman" w:hAnsi="Times New Roman" w:cs="Times New Roman"/>
          <w:sz w:val="28"/>
          <w:szCs w:val="28"/>
        </w:rPr>
        <w:t>0</w:t>
      </w:r>
      <w:r w:rsidR="0024080D" w:rsidRPr="009C3A40">
        <w:rPr>
          <w:rFonts w:ascii="Times New Roman" w:hAnsi="Times New Roman" w:cs="Times New Roman"/>
          <w:sz w:val="28"/>
          <w:szCs w:val="28"/>
        </w:rPr>
        <w:t>,</w:t>
      </w:r>
      <w:r w:rsidR="00145082">
        <w:rPr>
          <w:rFonts w:ascii="Times New Roman" w:hAnsi="Times New Roman" w:cs="Times New Roman"/>
          <w:sz w:val="28"/>
          <w:szCs w:val="28"/>
        </w:rPr>
        <w:t>2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145082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справились с проверочной работой</w:t>
      </w:r>
      <w:r w:rsidR="00185CAC" w:rsidRPr="009C3A40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9C3A40">
        <w:rPr>
          <w:rFonts w:ascii="Times New Roman" w:hAnsi="Times New Roman" w:cs="Times New Roman"/>
          <w:sz w:val="28"/>
          <w:szCs w:val="28"/>
        </w:rPr>
        <w:t xml:space="preserve">, а </w:t>
      </w:r>
      <w:r w:rsidR="00145082">
        <w:rPr>
          <w:rFonts w:ascii="Times New Roman" w:hAnsi="Times New Roman" w:cs="Times New Roman"/>
          <w:sz w:val="28"/>
          <w:szCs w:val="28"/>
        </w:rPr>
        <w:t>29,8</w:t>
      </w:r>
      <w:r w:rsidRPr="009C3A40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На гистограмме видна разница в распределении оценок между группами участников разных районов. Так в </w:t>
      </w:r>
      <w:r w:rsidR="00170CF0">
        <w:rPr>
          <w:rFonts w:ascii="Times New Roman" w:hAnsi="Times New Roman" w:cs="Times New Roman"/>
          <w:sz w:val="28"/>
          <w:szCs w:val="28"/>
        </w:rPr>
        <w:t xml:space="preserve">школах, расположенных на территории </w:t>
      </w:r>
      <w:r w:rsidR="00E12ACA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12ACA">
        <w:rPr>
          <w:rFonts w:ascii="Times New Roman" w:hAnsi="Times New Roman" w:cs="Times New Roman"/>
          <w:bCs/>
          <w:color w:val="000000"/>
          <w:sz w:val="28"/>
          <w:szCs w:val="28"/>
        </w:rPr>
        <w:t>ар»</w:t>
      </w:r>
      <w:r w:rsidR="00145082">
        <w:rPr>
          <w:rFonts w:ascii="Times New Roman" w:hAnsi="Times New Roman" w:cs="Times New Roman"/>
          <w:bCs/>
          <w:color w:val="000000"/>
          <w:sz w:val="28"/>
          <w:szCs w:val="28"/>
        </w:rPr>
        <w:t>, 32,1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% учащихся написали работы «отлично» и «хорошо», тогда как в </w:t>
      </w:r>
      <w:r w:rsidR="00170CF0">
        <w:rPr>
          <w:rFonts w:ascii="Times New Roman" w:hAnsi="Times New Roman" w:cs="Times New Roman"/>
          <w:sz w:val="28"/>
          <w:szCs w:val="28"/>
        </w:rPr>
        <w:t xml:space="preserve">школах, расположенных на территории </w:t>
      </w:r>
      <w:r w:rsidR="009E1826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9E182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9E1826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эта группа учащихся составляет всего </w:t>
      </w:r>
      <w:r w:rsidR="00145082">
        <w:rPr>
          <w:rFonts w:ascii="Times New Roman" w:hAnsi="Times New Roman" w:cs="Times New Roman"/>
          <w:sz w:val="28"/>
          <w:szCs w:val="28"/>
        </w:rPr>
        <w:t>26,6</w:t>
      </w:r>
      <w:r w:rsidR="001E06C8" w:rsidRPr="009C3A40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9C3A40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муниципальных методических объединений в районах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BF4757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3 приведена информация по оценкам каждой образовательной  организации.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2531"/>
        <w:gridCol w:w="881"/>
      </w:tblGrid>
      <w:tr w:rsidR="00BF4757" w:rsidRPr="009C3A40" w:rsidTr="00145082">
        <w:trPr>
          <w:gridAfter w:val="1"/>
          <w:wAfter w:w="881" w:type="dxa"/>
          <w:trHeight w:val="344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082" w:rsidRDefault="00145082" w:rsidP="009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4757" w:rsidRPr="009C3A40" w:rsidRDefault="00BF4757" w:rsidP="009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Таблица 3</w:t>
            </w:r>
          </w:p>
          <w:p w:rsidR="00BF4757" w:rsidRPr="009C3A40" w:rsidRDefault="00BF4757" w:rsidP="009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7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45082" w:rsidRPr="00145082" w:rsidTr="00145082">
        <w:trPr>
          <w:trHeight w:hRule="exact" w:val="624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54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89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34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1300220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315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3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36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(sch833006) ГБОУ НАО "СШ п. Искателей"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1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(sch833023) ГБОУ НАО "ОШ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2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(sch833010) ГБОУ НАО "ОШ д.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Андег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1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(sch833022) ГБОУ НАО "СШ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36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(sch836004) ГБОУ НАО "ОШ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2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(sch836002) ГБОУ НАО "ОШ с.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Коткино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1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(sch833008) ГБОУ НАО "СШ п. Красное"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2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(sch836005) ГБОУ НАО "ОШ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Нельмин-Нос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26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(sch833009) ГБОУ НАО "СШ с.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(sch833015) ГБОУ НАО "СШ с. Нижняя Пеша"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24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(sch833019) ГБОУ НАО "СШ с.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Оксино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3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(sch833017) ГБОУ НАО "СШ с. Ома"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396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(sch833020) ГБОУ НАО "СШ с.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532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(sch836001) ГБОУ НАО "ОШ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Усть-Кара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42"/>
        </w:trPr>
        <w:tc>
          <w:tcPr>
            <w:tcW w:w="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(sch833021) ГБОУ НАО "СШ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450"/>
        </w:trPr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(sch833016) ГБОУ НАО "СШ п. Хорей-Вер"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82" w:rsidRPr="00145082" w:rsidTr="00145082">
        <w:trPr>
          <w:trHeight w:hRule="exact" w:val="548"/>
        </w:trPr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(sch833024) ГБОУ НАО "СШ п. </w:t>
            </w:r>
            <w:proofErr w:type="spellStart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5082" w:rsidRPr="00145082" w:rsidRDefault="00145082" w:rsidP="0014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видно  из таблицы,  100 %  успешность  у обучающихся  из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«ОШ д.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НАО «СШ с.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НАО «СШ с.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НАО «СШ  с.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 НАО «ОШ п.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ГБОУ НАО «СШ с.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0C4ECA" w:rsidRDefault="00170CF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 школ, расположенных на территории 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65512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самое высокое качество обучения  в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62,5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%),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60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%), ГБОУ НАО «СШ с. </w:t>
      </w:r>
      <w:proofErr w:type="spellStart"/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" (50%)</w:t>
      </w:r>
      <w:r w:rsidR="00BF4757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школ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расположенных на территории </w:t>
      </w:r>
      <w:r w:rsidR="00013D6A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  справились обучающиеся ГБОУ НА «СШ № 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 (5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,7 %).</w:t>
      </w:r>
    </w:p>
    <w:p w:rsidR="00BF4757" w:rsidRPr="000C4ECA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обучающиеся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ГБОУ НАО "СШ п. Красное"</w:t>
      </w:r>
      <w:r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(8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1,2</w:t>
      </w:r>
      <w:r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не справились с работой),  </w:t>
      </w:r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Нижняя Пеша" и ГБОУ НАО "СШ п. </w:t>
      </w:r>
      <w:proofErr w:type="spellStart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0C4ECA" w:rsidRPr="000C4EC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0C4ECA" w:rsidRPr="000C4ECA">
        <w:rPr>
          <w:rFonts w:ascii="Times New Roman" w:hAnsi="Times New Roman" w:cs="Times New Roman"/>
          <w:bCs/>
          <w:color w:val="000000"/>
          <w:sz w:val="28"/>
          <w:szCs w:val="28"/>
        </w:rPr>
        <w:t>50 % получили «2»).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городских школ самый низкий результат в ГБОУ НАО «НСШИ           им. А. П.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обучающихся не справились с работой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01ACE" w:rsidRPr="009C3A40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10 представлен анализ 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проведения 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русскому языку для </w:t>
      </w:r>
      <w:r w:rsidR="000C4EC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08EB" w:rsidRPr="009C3A40" w:rsidRDefault="0044470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русскому языку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целью осуществление оценки у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овня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готовки обучающихся по данному предмету. </w:t>
      </w:r>
    </w:p>
    <w:p w:rsidR="00185CAC" w:rsidRPr="009C3A40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4704" w:rsidRPr="009C3A40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>Таблица 10</w:t>
      </w:r>
    </w:p>
    <w:tbl>
      <w:tblPr>
        <w:tblStyle w:val="af4"/>
        <w:tblW w:w="10457" w:type="dxa"/>
        <w:tblLayout w:type="fixed"/>
        <w:tblLook w:val="04A0"/>
      </w:tblPr>
      <w:tblGrid>
        <w:gridCol w:w="1101"/>
        <w:gridCol w:w="6378"/>
        <w:gridCol w:w="1560"/>
        <w:gridCol w:w="1418"/>
      </w:tblGrid>
      <w:tr w:rsidR="00E25FE3" w:rsidRPr="00410F77" w:rsidTr="009C3A40">
        <w:tc>
          <w:tcPr>
            <w:tcW w:w="1101" w:type="dxa"/>
            <w:vAlign w:val="center"/>
          </w:tcPr>
          <w:p w:rsidR="00E25FE3" w:rsidRPr="00410F77" w:rsidRDefault="00E25FE3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="00AD43FE" w:rsidRPr="00410F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задания</w:t>
            </w:r>
          </w:p>
        </w:tc>
        <w:tc>
          <w:tcPr>
            <w:tcW w:w="6378" w:type="dxa"/>
            <w:vAlign w:val="center"/>
          </w:tcPr>
          <w:p w:rsidR="00444704" w:rsidRPr="00410F77" w:rsidRDefault="00AD43FE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Цель задания</w:t>
            </w:r>
          </w:p>
        </w:tc>
        <w:tc>
          <w:tcPr>
            <w:tcW w:w="1560" w:type="dxa"/>
            <w:vAlign w:val="center"/>
          </w:tcPr>
          <w:p w:rsidR="00E25FE3" w:rsidRPr="00410F77" w:rsidRDefault="00E25FE3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балл за выполнение задания</w:t>
            </w:r>
          </w:p>
        </w:tc>
        <w:tc>
          <w:tcPr>
            <w:tcW w:w="1418" w:type="dxa"/>
            <w:vAlign w:val="center"/>
          </w:tcPr>
          <w:p w:rsidR="00E25FE3" w:rsidRPr="00410F77" w:rsidRDefault="00444704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Средний п</w:t>
            </w:r>
            <w:r w:rsidR="00E25FE3"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роцент выполнения</w:t>
            </w:r>
          </w:p>
        </w:tc>
      </w:tr>
      <w:tr w:rsidR="00E25FE3" w:rsidRPr="00410F77" w:rsidTr="009C3A40">
        <w:tc>
          <w:tcPr>
            <w:tcW w:w="1101" w:type="dxa"/>
          </w:tcPr>
          <w:p w:rsidR="00E25FE3" w:rsidRPr="00410F77" w:rsidRDefault="00D93A5A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378" w:type="dxa"/>
          </w:tcPr>
          <w:p w:rsidR="00E25FE3" w:rsidRPr="00410F77" w:rsidRDefault="00E954AD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/>
                <w:bCs/>
                <w:color w:val="000000"/>
              </w:rPr>
              <w:t>Задание 1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проверяет традиционное правописное умение обучающихся правильно списывать осложненный пропусками орфограмм и </w:t>
            </w:r>
            <w:proofErr w:type="spellStart"/>
            <w:r w:rsidRPr="00410F77">
              <w:rPr>
                <w:rFonts w:ascii="Times New Roman" w:hAnsi="Times New Roman" w:cs="Times New Roman"/>
                <w:bCs/>
                <w:color w:val="000000"/>
              </w:rPr>
              <w:t>пунктограмм</w:t>
            </w:r>
            <w:proofErr w:type="spellEnd"/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      </w:r>
            <w:proofErr w:type="spellStart"/>
            <w:r w:rsidRPr="00410F77">
              <w:rPr>
                <w:rFonts w:ascii="Times New Roman" w:hAnsi="Times New Roman" w:cs="Times New Roman"/>
                <w:bCs/>
                <w:color w:val="000000"/>
              </w:rPr>
              <w:t>сформированность</w:t>
            </w:r>
            <w:proofErr w:type="spellEnd"/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 Задания</w:t>
            </w:r>
          </w:p>
        </w:tc>
        <w:tc>
          <w:tcPr>
            <w:tcW w:w="1560" w:type="dxa"/>
            <w:vAlign w:val="center"/>
          </w:tcPr>
          <w:p w:rsidR="00E25FE3" w:rsidRPr="00410F77" w:rsidRDefault="00BF475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7440" w:rsidRPr="00410F77" w:rsidRDefault="00A17440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85CAC" w:rsidRPr="00410F77" w:rsidTr="009C3A40">
        <w:tc>
          <w:tcPr>
            <w:tcW w:w="1101" w:type="dxa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1.1</w:t>
            </w:r>
          </w:p>
        </w:tc>
        <w:tc>
          <w:tcPr>
            <w:tcW w:w="6378" w:type="dxa"/>
          </w:tcPr>
          <w:p w:rsidR="00185CAC" w:rsidRPr="00410F77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К1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Соблюдение орфографических норм</w:t>
            </w:r>
          </w:p>
        </w:tc>
        <w:tc>
          <w:tcPr>
            <w:tcW w:w="1560" w:type="dxa"/>
            <w:vAlign w:val="center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10F77" w:rsidRDefault="00BE0590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%,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15BE5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-5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185CAC" w:rsidRPr="00410F77" w:rsidTr="009C3A40">
        <w:tc>
          <w:tcPr>
            <w:tcW w:w="1101" w:type="dxa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6378" w:type="dxa"/>
          </w:tcPr>
          <w:p w:rsidR="00185CAC" w:rsidRPr="00410F77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К2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Соблюдение пунктуационных норм</w:t>
            </w:r>
          </w:p>
        </w:tc>
        <w:tc>
          <w:tcPr>
            <w:tcW w:w="1560" w:type="dxa"/>
            <w:vAlign w:val="center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10F77" w:rsidRDefault="00BE0590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40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115BE5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185CAC" w:rsidRPr="00410F77" w:rsidTr="009C3A40">
        <w:tc>
          <w:tcPr>
            <w:tcW w:w="1101" w:type="dxa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1.3</w:t>
            </w:r>
          </w:p>
        </w:tc>
        <w:tc>
          <w:tcPr>
            <w:tcW w:w="6378" w:type="dxa"/>
          </w:tcPr>
          <w:p w:rsidR="00185CAC" w:rsidRPr="00410F77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К3 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Правильность списывания текста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текст списан безошибочно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или допущено не более трех ошибок (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без пропусков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слов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лишних </w:t>
            </w:r>
            <w:proofErr w:type="spellStart"/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слов,аккуратно</w:t>
            </w:r>
            <w:proofErr w:type="spellEnd"/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с минимумом исправлений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>, пропусков или замен букв, не приводящих к орфографической ошибке</w:t>
            </w:r>
            <w:r w:rsidR="00185CAC" w:rsidRPr="00410F77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185CAC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10F77" w:rsidRDefault="00BE0590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й район» НАО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91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014A05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-95</w:t>
            </w:r>
            <w:r w:rsidR="00BF4757" w:rsidRPr="00410F77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E25FE3" w:rsidRPr="00410F77" w:rsidTr="009C3A40">
        <w:tc>
          <w:tcPr>
            <w:tcW w:w="1101" w:type="dxa"/>
          </w:tcPr>
          <w:p w:rsidR="00E25FE3" w:rsidRPr="00410F77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6378" w:type="dxa"/>
          </w:tcPr>
          <w:p w:rsidR="00437837" w:rsidRPr="00410F77" w:rsidRDefault="004F4400" w:rsidP="009C3A40">
            <w:pPr>
              <w:pStyle w:val="afc"/>
              <w:ind w:right="107" w:firstLine="7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b/>
                <w:sz w:val="22"/>
                <w:szCs w:val="22"/>
                <w:lang w:val="ru-RU"/>
              </w:rPr>
              <w:t>Задание</w:t>
            </w:r>
            <w:r w:rsidR="00E954AD" w:rsidRPr="00410F77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  <w:r w:rsidR="00E954AD" w:rsidRPr="00410F7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предполагает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знание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признаков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основных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языковых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единиц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нацелено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выявление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уровня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владения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обучающимися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базовыми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учебно-языковыми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аналитическими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37837" w:rsidRPr="00410F77">
              <w:rPr>
                <w:rFonts w:cs="Times New Roman"/>
                <w:spacing w:val="-2"/>
                <w:sz w:val="22"/>
                <w:szCs w:val="22"/>
                <w:lang w:val="ru-RU"/>
              </w:rPr>
              <w:t>умениями</w:t>
            </w:r>
          </w:p>
          <w:p w:rsidR="00E25FE3" w:rsidRPr="00410F77" w:rsidRDefault="00E25FE3" w:rsidP="009C3A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25FE3" w:rsidRPr="00410F77" w:rsidRDefault="00437837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5FE3" w:rsidRPr="00410F77" w:rsidRDefault="00E25FE3" w:rsidP="009C3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837" w:rsidRPr="00410F77" w:rsidTr="009C3A40">
        <w:tc>
          <w:tcPr>
            <w:tcW w:w="1101" w:type="dxa"/>
          </w:tcPr>
          <w:p w:rsidR="00437837" w:rsidRPr="00410F77" w:rsidRDefault="00437837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378" w:type="dxa"/>
          </w:tcPr>
          <w:p w:rsidR="00437837" w:rsidRPr="00410F77" w:rsidRDefault="00437837" w:rsidP="004F4400">
            <w:pPr>
              <w:pStyle w:val="afc"/>
              <w:ind w:right="1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К </w:t>
            </w:r>
            <w:r w:rsidR="004F4400" w:rsidRPr="00410F77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 Морфемный разбор выполнен верно</w:t>
            </w:r>
          </w:p>
        </w:tc>
        <w:tc>
          <w:tcPr>
            <w:tcW w:w="1560" w:type="dxa"/>
            <w:vAlign w:val="center"/>
          </w:tcPr>
          <w:p w:rsidR="00437837" w:rsidRPr="00410F77" w:rsidRDefault="00437837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10F77" w:rsidRDefault="000E55DD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87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B1392B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87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4F4400" w:rsidRPr="00410F77" w:rsidTr="009C3A40">
        <w:tc>
          <w:tcPr>
            <w:tcW w:w="1101" w:type="dxa"/>
          </w:tcPr>
          <w:p w:rsidR="004F4400" w:rsidRPr="00410F77" w:rsidRDefault="004F4400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6378" w:type="dxa"/>
          </w:tcPr>
          <w:p w:rsidR="004F4400" w:rsidRPr="00410F77" w:rsidRDefault="004F4400" w:rsidP="004F4400">
            <w:pPr>
              <w:pStyle w:val="afc"/>
              <w:ind w:right="1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z w:val="22"/>
                <w:szCs w:val="22"/>
                <w:lang w:val="ru-RU"/>
              </w:rPr>
              <w:t>К 2 Словообразовательный  разбор выполнен верно</w:t>
            </w:r>
          </w:p>
        </w:tc>
        <w:tc>
          <w:tcPr>
            <w:tcW w:w="1560" w:type="dxa"/>
            <w:vAlign w:val="center"/>
          </w:tcPr>
          <w:p w:rsidR="004F4400" w:rsidRPr="00410F77" w:rsidRDefault="004F4400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4400" w:rsidRPr="00410F77" w:rsidRDefault="004F4400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НАО– 67 %, МО «ГО «Город Нарьян-Мар» – 74 %</w:t>
            </w:r>
          </w:p>
        </w:tc>
      </w:tr>
      <w:tr w:rsidR="00437837" w:rsidRPr="00410F77" w:rsidTr="009C3A40">
        <w:tc>
          <w:tcPr>
            <w:tcW w:w="1101" w:type="dxa"/>
          </w:tcPr>
          <w:p w:rsidR="00437837" w:rsidRPr="00410F77" w:rsidRDefault="00437837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378" w:type="dxa"/>
          </w:tcPr>
          <w:p w:rsidR="00437837" w:rsidRPr="00410F77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z w:val="22"/>
                <w:szCs w:val="22"/>
                <w:lang w:val="ru-RU"/>
              </w:rPr>
              <w:t>К3 Морфологический  разбор выполнен верно</w:t>
            </w:r>
          </w:p>
        </w:tc>
        <w:tc>
          <w:tcPr>
            <w:tcW w:w="1560" w:type="dxa"/>
            <w:vAlign w:val="center"/>
          </w:tcPr>
          <w:p w:rsidR="00437837" w:rsidRPr="00410F77" w:rsidRDefault="00437837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10F77" w:rsidRDefault="00C80849" w:rsidP="004F4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%, </w:t>
            </w:r>
            <w:r w:rsidR="00B1392B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4F4400" w:rsidRPr="00410F77">
              <w:rPr>
                <w:rFonts w:ascii="Times New Roman" w:hAnsi="Times New Roman" w:cs="Times New Roman"/>
                <w:bCs/>
                <w:color w:val="000000"/>
              </w:rPr>
              <w:t>45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437837" w:rsidRPr="00410F77" w:rsidTr="009C3A40">
        <w:tc>
          <w:tcPr>
            <w:tcW w:w="1101" w:type="dxa"/>
          </w:tcPr>
          <w:p w:rsidR="00437837" w:rsidRPr="00410F77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6378" w:type="dxa"/>
          </w:tcPr>
          <w:p w:rsidR="00437837" w:rsidRPr="00410F77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z w:val="22"/>
                <w:szCs w:val="22"/>
                <w:lang w:val="ru-RU"/>
              </w:rPr>
              <w:t>К4 Синтаксический  разбор выполнен верно</w:t>
            </w:r>
          </w:p>
        </w:tc>
        <w:tc>
          <w:tcPr>
            <w:tcW w:w="1560" w:type="dxa"/>
            <w:vAlign w:val="center"/>
          </w:tcPr>
          <w:p w:rsidR="00437837" w:rsidRPr="00410F77" w:rsidRDefault="00437837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10F77" w:rsidRDefault="00C80849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410F77" w:rsidRPr="00410F77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5277F6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>– 4</w:t>
            </w:r>
            <w:r w:rsidR="00410F77" w:rsidRPr="00410F7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43783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437837" w:rsidRPr="00410F77" w:rsidTr="009C3A40">
        <w:tc>
          <w:tcPr>
            <w:tcW w:w="1101" w:type="dxa"/>
          </w:tcPr>
          <w:p w:rsidR="00437837" w:rsidRP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378" w:type="dxa"/>
          </w:tcPr>
          <w:p w:rsidR="00437837" w:rsidRPr="00410F77" w:rsidRDefault="00410F77" w:rsidP="009C3A40">
            <w:pPr>
              <w:pStyle w:val="afc"/>
              <w:ind w:right="109" w:firstLine="70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Задание 3 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      </w:r>
            <w:proofErr w:type="spellStart"/>
            <w:r w:rsidRPr="00410F77">
              <w:rPr>
                <w:rFonts w:cs="Times New Roman"/>
                <w:sz w:val="22"/>
                <w:szCs w:val="22"/>
                <w:lang w:val="ru-RU"/>
              </w:rPr>
              <w:t>звуко-буквенные</w:t>
            </w:r>
            <w:proofErr w:type="spellEnd"/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действий..</w:t>
            </w:r>
          </w:p>
        </w:tc>
        <w:tc>
          <w:tcPr>
            <w:tcW w:w="1560" w:type="dxa"/>
            <w:vAlign w:val="center"/>
          </w:tcPr>
          <w:p w:rsidR="00437837" w:rsidRP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10F77" w:rsidRDefault="00410F77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64,5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74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410F77" w:rsidRPr="00410F77" w:rsidTr="009C3A40">
        <w:tc>
          <w:tcPr>
            <w:tcW w:w="1101" w:type="dxa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378" w:type="dxa"/>
          </w:tcPr>
          <w:p w:rsidR="00410F77" w:rsidRPr="00410F77" w:rsidRDefault="00410F77" w:rsidP="00410F77">
            <w:pPr>
              <w:ind w:firstLine="708"/>
              <w:jc w:val="both"/>
            </w:pPr>
            <w:r w:rsidRPr="00410F77">
              <w:rPr>
                <w:rFonts w:ascii="Times New Roman" w:hAnsi="Times New Roman" w:cs="Times New Roman"/>
                <w:b/>
              </w:rPr>
              <w:t>Задание 4</w:t>
            </w:r>
            <w:r w:rsidRPr="00410F77">
              <w:rPr>
                <w:rFonts w:ascii="Times New Roman" w:hAnsi="Times New Roman" w:cs="Times New Roman"/>
              </w:rPr>
              <w:t xml:space="preserve"> </w:t>
            </w:r>
            <w:r w:rsidRPr="00410F77">
              <w:rPr>
                <w:rFonts w:ascii="Times New Roman" w:eastAsia="Times New Roman" w:hAnsi="Times New Roman" w:cs="Times New Roman"/>
              </w:rPr>
              <w:t>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      </w:r>
          </w:p>
          <w:p w:rsidR="00410F77" w:rsidRDefault="00410F77" w:rsidP="009C3A40">
            <w:pPr>
              <w:pStyle w:val="afc"/>
              <w:ind w:right="109" w:firstLine="70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10F77" w:rsidRPr="00410F77" w:rsidRDefault="00410F77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59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«Город Нарьян-Мар»–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62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410F77" w:rsidRPr="00410F77" w:rsidTr="009C3A40">
        <w:tc>
          <w:tcPr>
            <w:tcW w:w="1101" w:type="dxa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6378" w:type="dxa"/>
          </w:tcPr>
          <w:p w:rsidR="00410F77" w:rsidRPr="00410F77" w:rsidRDefault="00410F77" w:rsidP="000F45CB">
            <w:pPr>
              <w:numPr>
                <w:ilvl w:val="0"/>
                <w:numId w:val="14"/>
              </w:numPr>
              <w:tabs>
                <w:tab w:val="left" w:pos="1157"/>
              </w:tabs>
              <w:ind w:firstLine="706"/>
              <w:jc w:val="both"/>
              <w:rPr>
                <w:rFonts w:eastAsia="Times New Roman"/>
              </w:rPr>
            </w:pPr>
            <w:r w:rsidRPr="00410F77">
              <w:rPr>
                <w:rFonts w:ascii="Times New Roman" w:hAnsi="Times New Roman" w:cs="Times New Roman"/>
                <w:b/>
              </w:rPr>
              <w:t xml:space="preserve">задании 5 </w:t>
            </w:r>
            <w:r w:rsidRPr="00410F77">
              <w:rPr>
                <w:rFonts w:ascii="Times New Roman" w:eastAsia="Times New Roman" w:hAnsi="Times New Roman" w:cs="Times New Roman"/>
              </w:rPr>
              <w:t>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      </w:r>
          </w:p>
        </w:tc>
        <w:tc>
          <w:tcPr>
            <w:tcW w:w="1560" w:type="dxa"/>
            <w:vAlign w:val="center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10F77" w:rsidRPr="00410F77" w:rsidRDefault="00410F77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– 65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>8%</w:t>
            </w:r>
          </w:p>
        </w:tc>
      </w:tr>
      <w:tr w:rsidR="00410F77" w:rsidRPr="00410F77" w:rsidTr="009C3A40">
        <w:tc>
          <w:tcPr>
            <w:tcW w:w="1101" w:type="dxa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378" w:type="dxa"/>
          </w:tcPr>
          <w:p w:rsidR="00410F77" w:rsidRPr="00410F77" w:rsidRDefault="00410F77" w:rsidP="000F45CB">
            <w:pPr>
              <w:tabs>
                <w:tab w:val="left" w:pos="1157"/>
              </w:tabs>
              <w:jc w:val="both"/>
              <w:rPr>
                <w:rFonts w:eastAsia="Times New Roman"/>
              </w:rPr>
            </w:pPr>
            <w:r w:rsidRPr="00410F77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410F77">
              <w:rPr>
                <w:rFonts w:ascii="Times New Roman" w:hAnsi="Times New Roman" w:cs="Times New Roman"/>
                <w:b/>
              </w:rPr>
              <w:t xml:space="preserve">адание 6 </w:t>
            </w:r>
            <w:r w:rsidRPr="00410F77">
              <w:rPr>
                <w:rFonts w:ascii="Times New Roman" w:eastAsia="Times New Roman" w:hAnsi="Times New Roman" w:cs="Times New Roman"/>
              </w:rPr>
              <w:t>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      </w:r>
          </w:p>
        </w:tc>
        <w:tc>
          <w:tcPr>
            <w:tcW w:w="1560" w:type="dxa"/>
            <w:vAlign w:val="center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10F77" w:rsidRPr="00410F77" w:rsidRDefault="00410F77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59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410F77" w:rsidRPr="00410F77" w:rsidTr="009C3A40">
        <w:tc>
          <w:tcPr>
            <w:tcW w:w="1101" w:type="dxa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6378" w:type="dxa"/>
          </w:tcPr>
          <w:p w:rsidR="00410F77" w:rsidRPr="00410F77" w:rsidRDefault="00410F77" w:rsidP="00E7200B">
            <w:pPr>
              <w:tabs>
                <w:tab w:val="left" w:pos="1157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0F77">
              <w:rPr>
                <w:rFonts w:ascii="Times New Roman" w:eastAsia="Times New Roman" w:hAnsi="Times New Roman" w:cs="Times New Roman"/>
                <w:b/>
              </w:rPr>
              <w:t xml:space="preserve">Задания 7 </w:t>
            </w:r>
            <w:r w:rsidRPr="00410F77">
              <w:rPr>
                <w:rFonts w:ascii="Times New Roman" w:eastAsia="Times New Roman" w:hAnsi="Times New Roman" w:cs="Times New Roman"/>
              </w:rPr>
              <w:t>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</w:t>
            </w:r>
          </w:p>
        </w:tc>
        <w:tc>
          <w:tcPr>
            <w:tcW w:w="1560" w:type="dxa"/>
            <w:vAlign w:val="center"/>
          </w:tcPr>
          <w:p w:rsid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10F77" w:rsidRPr="00410F77" w:rsidRDefault="00410F77" w:rsidP="00410F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6378" w:type="dxa"/>
          </w:tcPr>
          <w:p w:rsidR="00624FBC" w:rsidRPr="00410F77" w:rsidRDefault="00624FBC" w:rsidP="009C3A40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1) Распознавание предложения и расстановка знаков препинания</w:t>
            </w:r>
          </w:p>
        </w:tc>
        <w:tc>
          <w:tcPr>
            <w:tcW w:w="1560" w:type="dxa"/>
            <w:vAlign w:val="center"/>
          </w:tcPr>
          <w:p w:rsidR="00624FBC" w:rsidRP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C80849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85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%, </w:t>
            </w:r>
            <w:r w:rsidR="009573C1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92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410F7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.2</w:t>
            </w:r>
          </w:p>
        </w:tc>
        <w:tc>
          <w:tcPr>
            <w:tcW w:w="6378" w:type="dxa"/>
          </w:tcPr>
          <w:p w:rsidR="00624FBC" w:rsidRPr="00410F77" w:rsidRDefault="00624FBC" w:rsidP="00410F77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2) </w:t>
            </w:r>
            <w:r w:rsid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Обоснование выбора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предложения</w:t>
            </w:r>
          </w:p>
        </w:tc>
        <w:tc>
          <w:tcPr>
            <w:tcW w:w="1560" w:type="dxa"/>
            <w:vAlign w:val="center"/>
          </w:tcPr>
          <w:p w:rsidR="00624FBC" w:rsidRPr="00410F77" w:rsidRDefault="00410F77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C80849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42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9573C1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5 %</w:t>
            </w: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E7200B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378" w:type="dxa"/>
          </w:tcPr>
          <w:p w:rsidR="00624FBC" w:rsidRPr="00410F77" w:rsidRDefault="00624FBC" w:rsidP="00E7200B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E7200B">
              <w:rPr>
                <w:rFonts w:cs="Times New Roman"/>
                <w:b/>
                <w:spacing w:val="-1"/>
                <w:sz w:val="22"/>
                <w:szCs w:val="22"/>
                <w:lang w:val="ru-RU"/>
              </w:rPr>
              <w:t xml:space="preserve">Задание </w:t>
            </w:r>
            <w:r w:rsidR="00E7200B" w:rsidRPr="00E7200B"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E720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проверяет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ряд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предметных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умений: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учебно-языковое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опознавательное </w:t>
            </w:r>
            <w:r w:rsidRPr="00410F77">
              <w:rPr>
                <w:rFonts w:cs="Times New Roman"/>
                <w:spacing w:val="-2"/>
                <w:sz w:val="22"/>
                <w:szCs w:val="22"/>
                <w:lang w:val="ru-RU"/>
              </w:rPr>
              <w:t>умение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обучающихся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(опознавать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обращение);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2"/>
                <w:sz w:val="22"/>
                <w:szCs w:val="22"/>
                <w:lang w:val="ru-RU"/>
              </w:rPr>
              <w:t>умение</w:t>
            </w:r>
            <w:r w:rsidR="00E7200B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применять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синтаксическое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знание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E720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правописания;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пунктуационное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2"/>
                <w:sz w:val="22"/>
                <w:szCs w:val="22"/>
                <w:lang w:val="ru-RU"/>
              </w:rPr>
              <w:t>умение</w:t>
            </w:r>
            <w:r w:rsidR="00E7200B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соблюдать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пунктуационные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нормы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E720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процессе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письма;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объяснять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выбор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написания.</w:t>
            </w:r>
          </w:p>
        </w:tc>
        <w:tc>
          <w:tcPr>
            <w:tcW w:w="1560" w:type="dxa"/>
            <w:vAlign w:val="center"/>
          </w:tcPr>
          <w:p w:rsidR="00624FBC" w:rsidRPr="00410F77" w:rsidRDefault="00624FBC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E7200B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6378" w:type="dxa"/>
          </w:tcPr>
          <w:p w:rsidR="00624FBC" w:rsidRPr="00410F77" w:rsidRDefault="00624FBC" w:rsidP="009C3A40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560" w:type="dxa"/>
            <w:vAlign w:val="center"/>
          </w:tcPr>
          <w:p w:rsidR="00624FBC" w:rsidRPr="00410F77" w:rsidRDefault="00624FBC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33449C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68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9573C1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78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E7200B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.2</w:t>
            </w:r>
          </w:p>
        </w:tc>
        <w:tc>
          <w:tcPr>
            <w:tcW w:w="6378" w:type="dxa"/>
          </w:tcPr>
          <w:p w:rsidR="00624FBC" w:rsidRPr="00410F77" w:rsidRDefault="00624FBC" w:rsidP="009C3A40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Объяснение основания выбора  предложения</w:t>
            </w:r>
          </w:p>
        </w:tc>
        <w:tc>
          <w:tcPr>
            <w:tcW w:w="1560" w:type="dxa"/>
            <w:vAlign w:val="center"/>
          </w:tcPr>
          <w:p w:rsidR="00624FBC" w:rsidRPr="00410F77" w:rsidRDefault="00624FBC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33449C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й район» НАО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59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9573C1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70</w:t>
            </w:r>
            <w:r w:rsidR="00624FBC" w:rsidRPr="00410F77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624FBC" w:rsidRPr="00410F77" w:rsidTr="009C3A40">
        <w:tc>
          <w:tcPr>
            <w:tcW w:w="1101" w:type="dxa"/>
          </w:tcPr>
          <w:p w:rsidR="00624FBC" w:rsidRPr="00410F77" w:rsidRDefault="00E7200B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6378" w:type="dxa"/>
          </w:tcPr>
          <w:p w:rsidR="00E7200B" w:rsidRPr="00E7200B" w:rsidRDefault="00E7200B" w:rsidP="00E7200B">
            <w:pPr>
              <w:numPr>
                <w:ilvl w:val="0"/>
                <w:numId w:val="15"/>
              </w:numPr>
              <w:tabs>
                <w:tab w:val="left" w:pos="965"/>
              </w:tabs>
              <w:spacing w:line="239" w:lineRule="auto"/>
              <w:ind w:firstLine="707"/>
              <w:jc w:val="both"/>
              <w:rPr>
                <w:rFonts w:ascii="Times New Roman" w:eastAsia="Times New Roman" w:hAnsi="Times New Roman" w:cs="Times New Roman"/>
              </w:rPr>
            </w:pPr>
            <w:r w:rsidRPr="00E7200B">
              <w:rPr>
                <w:rFonts w:ascii="Times New Roman" w:eastAsia="Times New Roman" w:hAnsi="Times New Roman" w:cs="Times New Roman"/>
                <w:b/>
              </w:rPr>
              <w:t>задании 9</w:t>
            </w:r>
            <w:r w:rsidRPr="00E7200B">
              <w:rPr>
                <w:rFonts w:ascii="Times New Roman" w:eastAsia="Times New Roman" w:hAnsi="Times New Roman" w:cs="Times New Roman"/>
              </w:rPr>
      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      </w:r>
          </w:p>
          <w:p w:rsidR="00624FBC" w:rsidRPr="00410F77" w:rsidRDefault="00624FBC" w:rsidP="009C3A40">
            <w:pPr>
              <w:pStyle w:val="afc"/>
              <w:ind w:right="110" w:firstLine="707"/>
              <w:jc w:val="both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24FBC" w:rsidRPr="00410F77" w:rsidRDefault="00B205F3" w:rsidP="009C3A40">
            <w:pPr>
              <w:jc w:val="center"/>
              <w:rPr>
                <w:rFonts w:ascii="Times New Roman" w:hAnsi="Times New Roman" w:cs="Times New Roman"/>
              </w:rPr>
            </w:pPr>
            <w:r w:rsidRPr="00410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10F77" w:rsidRDefault="00896941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B205F3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B205F3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B54A74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B205F3" w:rsidRPr="00410F77">
              <w:rPr>
                <w:rFonts w:ascii="Times New Roman" w:hAnsi="Times New Roman" w:cs="Times New Roman"/>
                <w:bCs/>
                <w:color w:val="000000"/>
              </w:rPr>
              <w:t>– 3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B205F3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B205F3" w:rsidRPr="00410F77" w:rsidTr="009C3A40">
        <w:tc>
          <w:tcPr>
            <w:tcW w:w="1101" w:type="dxa"/>
          </w:tcPr>
          <w:p w:rsidR="00B205F3" w:rsidRPr="00410F77" w:rsidRDefault="005D45F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6378" w:type="dxa"/>
          </w:tcPr>
          <w:p w:rsidR="00E7200B" w:rsidRPr="00E7200B" w:rsidRDefault="00E7200B" w:rsidP="00E7200B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7200B">
              <w:rPr>
                <w:rFonts w:ascii="Times New Roman" w:eastAsia="Times New Roman" w:hAnsi="Times New Roman" w:cs="Times New Roman"/>
                <w:b/>
              </w:rPr>
              <w:t>Задание 10</w:t>
            </w:r>
            <w:r w:rsidRPr="00E7200B">
              <w:rPr>
                <w:rFonts w:ascii="Times New Roman" w:eastAsia="Times New Roman" w:hAnsi="Times New Roman" w:cs="Times New Roman"/>
              </w:rPr>
              <w:t xml:space="preserve">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</w:t>
            </w:r>
            <w:r>
              <w:rPr>
                <w:rFonts w:ascii="Times New Roman" w:eastAsia="Times New Roman" w:hAnsi="Times New Roman" w:cs="Times New Roman"/>
              </w:rPr>
              <w:t>едложения и словоупотребления</w:t>
            </w:r>
            <w:r w:rsidRPr="00E7200B">
              <w:rPr>
                <w:rFonts w:ascii="Times New Roman" w:eastAsia="Times New Roman" w:hAnsi="Times New Roman" w:cs="Times New Roman"/>
              </w:rPr>
              <w:t>.</w:t>
            </w:r>
          </w:p>
          <w:p w:rsidR="00B205F3" w:rsidRPr="00410F77" w:rsidRDefault="00B205F3" w:rsidP="009C3A40">
            <w:pPr>
              <w:pStyle w:val="afc"/>
              <w:ind w:right="110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205F3" w:rsidRPr="00410F77" w:rsidRDefault="00E7200B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10F77" w:rsidRDefault="00896941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5D45F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31</w:t>
            </w:r>
            <w:r w:rsidR="005D45F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7127FD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2057D4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5D45F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43</w:t>
            </w:r>
            <w:r w:rsidR="005D45F7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E7200B" w:rsidRPr="00410F77" w:rsidTr="009C3A40">
        <w:tc>
          <w:tcPr>
            <w:tcW w:w="1101" w:type="dxa"/>
          </w:tcPr>
          <w:p w:rsidR="00E7200B" w:rsidRPr="00410F77" w:rsidRDefault="00E7200B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6378" w:type="dxa"/>
          </w:tcPr>
          <w:p w:rsidR="00E7200B" w:rsidRPr="00E7200B" w:rsidRDefault="00E7200B" w:rsidP="00E7200B">
            <w:pPr>
              <w:spacing w:line="239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7200B">
              <w:rPr>
                <w:rFonts w:ascii="Times New Roman" w:eastAsia="Times New Roman" w:hAnsi="Times New Roman" w:cs="Times New Roman"/>
                <w:b/>
              </w:rPr>
              <w:t>Задание 11</w:t>
            </w:r>
            <w:r w:rsidRPr="00E7200B">
              <w:rPr>
                <w:rFonts w:ascii="Times New Roman" w:eastAsia="Times New Roman" w:hAnsi="Times New Roman" w:cs="Times New Roman"/>
              </w:rPr>
              <w:t xml:space="preserve">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умения), соблюдая нормы построения предложения и словоупотребления.</w:t>
            </w:r>
          </w:p>
          <w:p w:rsidR="00E7200B" w:rsidRPr="00E7200B" w:rsidRDefault="00E7200B" w:rsidP="00E7200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7200B" w:rsidRDefault="00E7200B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200B" w:rsidRPr="00410F77" w:rsidRDefault="00E7200B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Нарьян-Мар»МО «ГО «Город Нарьян-Мар»–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B205F3" w:rsidRPr="00410F77" w:rsidTr="009C3A40">
        <w:tc>
          <w:tcPr>
            <w:tcW w:w="1101" w:type="dxa"/>
          </w:tcPr>
          <w:p w:rsidR="00B205F3" w:rsidRPr="00410F77" w:rsidRDefault="005D45F7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720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378" w:type="dxa"/>
          </w:tcPr>
          <w:p w:rsidR="00B205F3" w:rsidRPr="00410F77" w:rsidRDefault="005D45F7" w:rsidP="00E7200B">
            <w:pPr>
              <w:pStyle w:val="afc"/>
              <w:ind w:right="11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В </w:t>
            </w:r>
            <w:r w:rsidRPr="00E7200B">
              <w:rPr>
                <w:rFonts w:cs="Times New Roman"/>
                <w:b/>
                <w:sz w:val="22"/>
                <w:szCs w:val="22"/>
                <w:lang w:val="ru-RU"/>
              </w:rPr>
              <w:t xml:space="preserve">задании </w:t>
            </w:r>
            <w:r w:rsidR="00E7200B" w:rsidRPr="00E7200B">
              <w:rPr>
                <w:rFonts w:cs="Times New Roman"/>
                <w:b/>
                <w:sz w:val="22"/>
                <w:szCs w:val="22"/>
                <w:lang w:val="ru-RU"/>
              </w:rPr>
              <w:t>12</w:t>
            </w:r>
            <w:r w:rsidRPr="00410F77">
              <w:rPr>
                <w:rFonts w:cs="Times New Roman"/>
                <w:sz w:val="22"/>
                <w:szCs w:val="22"/>
                <w:lang w:val="ru-RU"/>
              </w:rPr>
              <w:t xml:space="preserve"> проверяется умение </w:t>
            </w:r>
            <w:r w:rsidR="005D3E7A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проводить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5D3E7A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лексический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5D3E7A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="00E7200B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5D3E7A" w:rsidRPr="00410F77">
              <w:rPr>
                <w:rFonts w:cs="Times New Roman"/>
                <w:spacing w:val="-1"/>
                <w:sz w:val="22"/>
                <w:szCs w:val="22"/>
                <w:lang w:val="ru-RU"/>
              </w:rPr>
              <w:t>слова.</w:t>
            </w:r>
          </w:p>
        </w:tc>
        <w:tc>
          <w:tcPr>
            <w:tcW w:w="1560" w:type="dxa"/>
            <w:vAlign w:val="center"/>
          </w:tcPr>
          <w:p w:rsidR="00B205F3" w:rsidRPr="00410F77" w:rsidRDefault="00E7200B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10F77" w:rsidRDefault="00B205F3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7200B" w:rsidRPr="00410F77" w:rsidTr="009C3A40">
        <w:tc>
          <w:tcPr>
            <w:tcW w:w="1101" w:type="dxa"/>
          </w:tcPr>
          <w:p w:rsidR="00E7200B" w:rsidRDefault="00E7200B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7200B" w:rsidRDefault="00E7200B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7200B" w:rsidRPr="00410F77" w:rsidRDefault="00E7200B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12.1</w:t>
            </w:r>
          </w:p>
        </w:tc>
        <w:tc>
          <w:tcPr>
            <w:tcW w:w="6378" w:type="dxa"/>
          </w:tcPr>
          <w:p w:rsidR="00E7200B" w:rsidRPr="00952D82" w:rsidRDefault="00952D82" w:rsidP="00E7200B">
            <w:pPr>
              <w:pStyle w:val="afc"/>
              <w:ind w:right="11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52D82">
              <w:rPr>
                <w:rFonts w:cs="Times New Roman"/>
                <w:bCs/>
                <w:sz w:val="22"/>
                <w:szCs w:val="22"/>
                <w:lang w:val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1560" w:type="dxa"/>
            <w:vAlign w:val="center"/>
          </w:tcPr>
          <w:p w:rsidR="00E7200B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200B" w:rsidRPr="00410F77" w:rsidRDefault="00E7200B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8 %, МО «ГО «Город Нарьян-Мар» – 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>0 %</w:t>
            </w:r>
          </w:p>
        </w:tc>
      </w:tr>
      <w:tr w:rsidR="00E7200B" w:rsidRPr="00410F77" w:rsidTr="009C3A40">
        <w:tc>
          <w:tcPr>
            <w:tcW w:w="1101" w:type="dxa"/>
          </w:tcPr>
          <w:p w:rsidR="00E7200B" w:rsidRPr="00410F77" w:rsidRDefault="00E7200B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12.2</w:t>
            </w:r>
          </w:p>
        </w:tc>
        <w:tc>
          <w:tcPr>
            <w:tcW w:w="6378" w:type="dxa"/>
          </w:tcPr>
          <w:p w:rsidR="00E7200B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D82">
              <w:rPr>
                <w:rFonts w:ascii="Times New Roman" w:hAnsi="Times New Roman" w:cs="Times New Roman"/>
                <w:bCs/>
              </w:rPr>
              <w:t>Составление предложения, в контексте которого данное многозначное слово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52D82">
              <w:rPr>
                <w:rFonts w:ascii="Times New Roman" w:hAnsi="Times New Roman" w:cs="Times New Roman"/>
                <w:bCs/>
              </w:rPr>
              <w:t>употреблено в другом значении</w:t>
            </w:r>
          </w:p>
        </w:tc>
        <w:tc>
          <w:tcPr>
            <w:tcW w:w="1560" w:type="dxa"/>
            <w:vAlign w:val="center"/>
          </w:tcPr>
          <w:p w:rsidR="00E7200B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200B" w:rsidRPr="00410F77" w:rsidRDefault="00E7200B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42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 – 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59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952D82" w:rsidRPr="00410F77" w:rsidTr="009C3A40">
        <w:tc>
          <w:tcPr>
            <w:tcW w:w="1101" w:type="dxa"/>
          </w:tcPr>
          <w:p w:rsidR="00952D82" w:rsidRDefault="00952D82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378" w:type="dxa"/>
          </w:tcPr>
          <w:p w:rsidR="00952D82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2D82">
              <w:rPr>
                <w:rFonts w:ascii="Times New Roman" w:eastAsia="Times New Roman" w:hAnsi="Times New Roman" w:cs="Times New Roman"/>
                <w:b/>
              </w:rPr>
              <w:t>задании 13</w:t>
            </w:r>
            <w:r w:rsidRPr="00952D82">
              <w:rPr>
                <w:rFonts w:ascii="Times New Roman" w:eastAsia="Times New Roman" w:hAnsi="Times New Roman" w:cs="Times New Roman"/>
              </w:rPr>
              <w:t xml:space="preserve"> проверяются: учебно-языковые умения распознавать стилистическую принадлежность заданного слова и подбирать к </w:t>
            </w:r>
            <w:r w:rsidRPr="00952D82">
              <w:rPr>
                <w:rFonts w:ascii="Times New Roman" w:eastAsia="Times New Roman" w:hAnsi="Times New Roman" w:cs="Times New Roman"/>
              </w:rPr>
              <w:lastRenderedPageBreak/>
              <w:t>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</w:t>
            </w:r>
          </w:p>
        </w:tc>
        <w:tc>
          <w:tcPr>
            <w:tcW w:w="1560" w:type="dxa"/>
            <w:vAlign w:val="center"/>
          </w:tcPr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</w:p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2D82" w:rsidRPr="00410F77" w:rsidRDefault="00952D82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52D82" w:rsidRPr="00410F77" w:rsidTr="009C3A40">
        <w:tc>
          <w:tcPr>
            <w:tcW w:w="1101" w:type="dxa"/>
          </w:tcPr>
          <w:p w:rsidR="00952D82" w:rsidRDefault="00952D82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13.1</w:t>
            </w:r>
          </w:p>
        </w:tc>
        <w:tc>
          <w:tcPr>
            <w:tcW w:w="6378" w:type="dxa"/>
          </w:tcPr>
          <w:p w:rsidR="00952D82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52D82">
              <w:rPr>
                <w:rFonts w:ascii="Times New Roman" w:hAnsi="Times New Roman" w:cs="Times New Roman"/>
                <w:bCs/>
              </w:rPr>
              <w:t>Распознавание стилистической окраски слова</w:t>
            </w:r>
          </w:p>
        </w:tc>
        <w:tc>
          <w:tcPr>
            <w:tcW w:w="1560" w:type="dxa"/>
            <w:vAlign w:val="center"/>
          </w:tcPr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2D82" w:rsidRPr="00410F77" w:rsidRDefault="00952D82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37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952D82" w:rsidRPr="00410F77" w:rsidTr="009C3A40">
        <w:tc>
          <w:tcPr>
            <w:tcW w:w="1101" w:type="dxa"/>
          </w:tcPr>
          <w:p w:rsidR="00952D82" w:rsidRDefault="00952D82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13.2</w:t>
            </w:r>
          </w:p>
        </w:tc>
        <w:tc>
          <w:tcPr>
            <w:tcW w:w="6378" w:type="dxa"/>
          </w:tcPr>
          <w:p w:rsidR="00952D82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52D82">
              <w:rPr>
                <w:rFonts w:ascii="Times New Roman" w:hAnsi="Times New Roman" w:cs="Times New Roman"/>
                <w:bCs/>
              </w:rPr>
              <w:t>Подбор синонима к слову</w:t>
            </w:r>
          </w:p>
        </w:tc>
        <w:tc>
          <w:tcPr>
            <w:tcW w:w="1560" w:type="dxa"/>
            <w:vAlign w:val="center"/>
          </w:tcPr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2D82" w:rsidRPr="00410F77" w:rsidRDefault="00952D82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38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%, МО «ГО «Город Нарьян-Мар»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952D82" w:rsidRPr="00410F77" w:rsidTr="009C3A40">
        <w:tc>
          <w:tcPr>
            <w:tcW w:w="1101" w:type="dxa"/>
          </w:tcPr>
          <w:p w:rsidR="00952D82" w:rsidRDefault="00952D82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378" w:type="dxa"/>
          </w:tcPr>
          <w:p w:rsidR="00952D82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2D82">
              <w:rPr>
                <w:rFonts w:ascii="Times New Roman" w:eastAsia="Times New Roman" w:hAnsi="Times New Roman" w:cs="Times New Roman"/>
                <w:b/>
              </w:rPr>
              <w:t>Задание 14</w:t>
            </w:r>
            <w:r w:rsidRPr="00952D82">
              <w:rPr>
                <w:rFonts w:ascii="Times New Roman" w:eastAsia="Times New Roman" w:hAnsi="Times New Roman" w:cs="Times New Roman"/>
              </w:rPr>
              <w:t xml:space="preserve">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      </w:r>
          </w:p>
        </w:tc>
        <w:tc>
          <w:tcPr>
            <w:tcW w:w="1560" w:type="dxa"/>
            <w:vAlign w:val="center"/>
          </w:tcPr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2D82" w:rsidRPr="00410F77" w:rsidRDefault="00952D82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52D82" w:rsidRPr="00410F77" w:rsidTr="009C3A40">
        <w:tc>
          <w:tcPr>
            <w:tcW w:w="1101" w:type="dxa"/>
          </w:tcPr>
          <w:p w:rsidR="00952D82" w:rsidRDefault="00952D82" w:rsidP="00E72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14.1</w:t>
            </w:r>
          </w:p>
        </w:tc>
        <w:tc>
          <w:tcPr>
            <w:tcW w:w="6378" w:type="dxa"/>
          </w:tcPr>
          <w:p w:rsidR="00952D82" w:rsidRPr="00952D82" w:rsidRDefault="00952D82" w:rsidP="00952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2D82">
              <w:rPr>
                <w:rFonts w:ascii="Times New Roman" w:hAnsi="Times New Roman" w:cs="Times New Roman"/>
                <w:bCs/>
              </w:rPr>
              <w:t>Объяснение значения фразеологизма</w:t>
            </w:r>
          </w:p>
        </w:tc>
        <w:tc>
          <w:tcPr>
            <w:tcW w:w="1560" w:type="dxa"/>
            <w:vAlign w:val="center"/>
          </w:tcPr>
          <w:p w:rsidR="00952D82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2D82" w:rsidRPr="00410F77" w:rsidRDefault="00952D82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46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МО «ГО «Город Нарьян-Мар»–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  <w:tr w:rsidR="00B205F3" w:rsidRPr="00410F77" w:rsidTr="009C3A40">
        <w:tc>
          <w:tcPr>
            <w:tcW w:w="1101" w:type="dxa"/>
          </w:tcPr>
          <w:p w:rsidR="00B205F3" w:rsidRPr="00410F77" w:rsidRDefault="00952D82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14.2</w:t>
            </w:r>
          </w:p>
        </w:tc>
        <w:tc>
          <w:tcPr>
            <w:tcW w:w="6378" w:type="dxa"/>
          </w:tcPr>
          <w:p w:rsidR="00B205F3" w:rsidRPr="00952D82" w:rsidRDefault="00952D82" w:rsidP="009C3A40">
            <w:pPr>
              <w:pStyle w:val="afc"/>
              <w:ind w:right="11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52D82">
              <w:rPr>
                <w:rFonts w:cs="Times New Roman"/>
                <w:bCs/>
                <w:sz w:val="22"/>
                <w:szCs w:val="22"/>
                <w:lang w:val="ru-RU"/>
              </w:rPr>
              <w:t>Толкование ситуации в заданном контексте</w:t>
            </w:r>
          </w:p>
        </w:tc>
        <w:tc>
          <w:tcPr>
            <w:tcW w:w="1560" w:type="dxa"/>
            <w:vAlign w:val="center"/>
          </w:tcPr>
          <w:p w:rsidR="00B205F3" w:rsidRPr="00410F77" w:rsidRDefault="00952D82" w:rsidP="009C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10F77" w:rsidRDefault="001A08E4" w:rsidP="00952D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0F77">
              <w:rPr>
                <w:rFonts w:ascii="Times New Roman" w:hAnsi="Times New Roman" w:cs="Times New Roman"/>
                <w:bCs/>
                <w:color w:val="000000"/>
              </w:rPr>
              <w:t>МО «МР «Заполярный район» НАО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– 26</w:t>
            </w:r>
            <w:r w:rsidR="005D3E7A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%, </w:t>
            </w:r>
            <w:r w:rsidR="00BE0590" w:rsidRPr="00410F77">
              <w:rPr>
                <w:rFonts w:ascii="Times New Roman" w:hAnsi="Times New Roman" w:cs="Times New Roman"/>
                <w:bCs/>
                <w:color w:val="000000"/>
              </w:rPr>
              <w:t>МО «ГО «Город Нарьян-Мар»</w:t>
            </w:r>
            <w:r w:rsidR="005D3E7A" w:rsidRPr="00410F7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952D82">
              <w:rPr>
                <w:rFonts w:ascii="Times New Roman" w:hAnsi="Times New Roman" w:cs="Times New Roman"/>
                <w:bCs/>
                <w:color w:val="000000"/>
              </w:rPr>
              <w:t>28</w:t>
            </w:r>
            <w:r w:rsidR="005D3E7A" w:rsidRPr="00410F77">
              <w:rPr>
                <w:rFonts w:ascii="Times New Roman" w:hAnsi="Times New Roman" w:cs="Times New Roman"/>
                <w:bCs/>
                <w:color w:val="000000"/>
              </w:rPr>
              <w:t xml:space="preserve"> %</w:t>
            </w:r>
          </w:p>
        </w:tc>
      </w:tr>
    </w:tbl>
    <w:p w:rsidR="000D296F" w:rsidRPr="009C3A40" w:rsidRDefault="000D296F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9C3A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</w:p>
    <w:p w:rsidR="00F95448" w:rsidRPr="009C3A40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Проверочная работа по русскому языку для </w:t>
      </w:r>
      <w:r w:rsidR="000F45C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 включает в себя 5 заданий, задание № 1 оценивается по трем критериям: 1) соблюдение орфографических норм, 2) Соблюдение пунктуационных норм, 3) Правильность списывания текста.</w:t>
      </w:r>
    </w:p>
    <w:p w:rsidR="004C4FF7" w:rsidRPr="000F45CB" w:rsidRDefault="004C4FF7" w:rsidP="009C3A40">
      <w:pPr>
        <w:pStyle w:val="afc"/>
        <w:numPr>
          <w:ilvl w:val="0"/>
          <w:numId w:val="7"/>
        </w:numPr>
        <w:tabs>
          <w:tab w:val="left" w:pos="759"/>
        </w:tabs>
        <w:ind w:right="230" w:hanging="656"/>
        <w:jc w:val="left"/>
        <w:rPr>
          <w:rFonts w:cs="Times New Roman"/>
          <w:sz w:val="22"/>
          <w:szCs w:val="22"/>
          <w:lang w:val="ru-RU"/>
        </w:rPr>
      </w:pPr>
      <w:r w:rsidRPr="000F45CB">
        <w:rPr>
          <w:rFonts w:cs="Times New Roman"/>
          <w:spacing w:val="-1"/>
          <w:sz w:val="22"/>
          <w:szCs w:val="22"/>
          <w:lang w:val="ru-RU"/>
        </w:rPr>
        <w:t>Перепишите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pacing w:val="-1"/>
          <w:sz w:val="22"/>
          <w:szCs w:val="22"/>
          <w:lang w:val="ru-RU"/>
        </w:rPr>
        <w:t>текст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1,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раскрывая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скобки,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pacing w:val="-1"/>
          <w:sz w:val="22"/>
          <w:szCs w:val="22"/>
          <w:lang w:val="ru-RU"/>
        </w:rPr>
        <w:t>вставляя,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где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это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pacing w:val="-1"/>
          <w:sz w:val="22"/>
          <w:szCs w:val="22"/>
          <w:lang w:val="ru-RU"/>
        </w:rPr>
        <w:t>необходимо,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pacing w:val="-1"/>
          <w:sz w:val="22"/>
          <w:szCs w:val="22"/>
          <w:lang w:val="ru-RU"/>
        </w:rPr>
        <w:t>пропущенные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pacing w:val="-1"/>
          <w:sz w:val="22"/>
          <w:szCs w:val="22"/>
          <w:lang w:val="ru-RU"/>
        </w:rPr>
        <w:t>буквы</w:t>
      </w:r>
      <w:r w:rsidR="000F45CB" w:rsidRPr="000F45CB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и знаки</w:t>
      </w:r>
      <w:r w:rsidR="000F45CB" w:rsidRPr="000F45CB">
        <w:rPr>
          <w:rFonts w:cs="Times New Roman"/>
          <w:sz w:val="22"/>
          <w:szCs w:val="22"/>
          <w:lang w:val="ru-RU"/>
        </w:rPr>
        <w:t xml:space="preserve"> </w:t>
      </w:r>
      <w:r w:rsidRPr="000F45CB">
        <w:rPr>
          <w:rFonts w:cs="Times New Roman"/>
          <w:sz w:val="22"/>
          <w:szCs w:val="22"/>
          <w:lang w:val="ru-RU"/>
        </w:rPr>
        <w:t>препинания.</w:t>
      </w:r>
    </w:p>
    <w:p w:rsidR="004C4FF7" w:rsidRPr="000F45CB" w:rsidRDefault="004C4FF7" w:rsidP="009C3A40">
      <w:pPr>
        <w:pStyle w:val="afc"/>
        <w:ind w:left="528"/>
        <w:jc w:val="center"/>
        <w:rPr>
          <w:rFonts w:cs="Times New Roman"/>
          <w:sz w:val="22"/>
          <w:szCs w:val="22"/>
          <w:lang w:val="ru-RU"/>
        </w:rPr>
      </w:pPr>
      <w:r w:rsidRPr="000F45CB">
        <w:rPr>
          <w:rFonts w:cs="Times New Roman"/>
          <w:sz w:val="22"/>
          <w:szCs w:val="22"/>
          <w:lang w:val="ru-RU"/>
        </w:rPr>
        <w:t>Текст1</w:t>
      </w:r>
    </w:p>
    <w:p w:rsidR="000F45CB" w:rsidRPr="000F45CB" w:rsidRDefault="000F45CB" w:rsidP="000F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F45CB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proofErr w:type="spellStart"/>
      <w:r w:rsidRPr="000F45CB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0F45CB">
        <w:rPr>
          <w:rFonts w:ascii="Times New Roman" w:hAnsi="Times New Roman" w:cs="Times New Roman"/>
          <w:b/>
          <w:bCs/>
          <w:sz w:val="24"/>
          <w:szCs w:val="24"/>
        </w:rPr>
        <w:t>..л по пр..</w:t>
      </w:r>
      <w:proofErr w:type="spellStart"/>
      <w:r w:rsidRPr="000F45CB">
        <w:rPr>
          <w:rFonts w:ascii="Times New Roman" w:hAnsi="Times New Roman" w:cs="Times New Roman"/>
          <w:b/>
          <w:bCs/>
          <w:sz w:val="24"/>
          <w:szCs w:val="24"/>
        </w:rPr>
        <w:t>сёлоч</w:t>
      </w:r>
      <w:proofErr w:type="spellEnd"/>
      <w:r w:rsidRPr="000F45CB">
        <w:rPr>
          <w:rFonts w:ascii="Times New Roman" w:hAnsi="Times New Roman" w:cs="Times New Roman"/>
          <w:b/>
          <w:bCs/>
          <w:sz w:val="24"/>
          <w:szCs w:val="24"/>
        </w:rPr>
        <w:t xml:space="preserve">..ной дорог.. среди лесов и холмов.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От дорог.. я св..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рнул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какую(то) тр..пинку и она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пр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(е/и)вела меня в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ш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рокий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лёный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дол. (З/С)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десь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р..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черёмухи с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огуч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..ми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ств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лами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и светлые б..рё(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/с)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ки</w:t>
      </w:r>
      <w:proofErr w:type="spellEnd"/>
      <w:r w:rsidRPr="000F45CB">
        <w:rPr>
          <w:rFonts w:ascii="Times New Roman" w:eastAsia="TimesNewRoman" w:hAnsi="Times New Roman" w:cs="Times New Roman"/>
          <w:sz w:val="20"/>
          <w:szCs w:val="20"/>
        </w:rPr>
        <w:t>.</w:t>
      </w:r>
      <w:r w:rsidRPr="000F45CB">
        <w:rPr>
          <w:rFonts w:ascii="Times New Roman" w:hAnsi="Times New Roman" w:cs="Times New Roman"/>
          <w:b/>
          <w:bCs/>
          <w:sz w:val="20"/>
          <w:szCs w:val="20"/>
        </w:rPr>
        <w:t>(4)</w:t>
      </w:r>
      <w:r w:rsidRPr="000F4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Одна б..рёза была больше и старше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других – мать им или бабушка. Эта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ра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/с)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кид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..стая б..рёза с пл..куч..ми в..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твями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выр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..стала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из (не)высок..го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(косо)гора и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пр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(е/и)падала к к..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лодцу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с 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дву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)скатной крыш..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й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 На в..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ршин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крыш.. с..дела чудес..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ная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деревя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н,нн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ая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птица.</w:t>
      </w:r>
    </w:p>
    <w:p w:rsidR="009C3A40" w:rsidRPr="000F45CB" w:rsidRDefault="000F45CB" w:rsidP="000F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  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А из-под к..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лодца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выб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валась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река. Да, под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колодц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..м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пролега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..т</w:t>
      </w:r>
      <w:r w:rsidRPr="00FF6699">
        <w:rPr>
          <w:rFonts w:ascii="Times New Roman" w:hAnsi="Times New Roman" w:cs="Times New Roman"/>
          <w:b/>
          <w:bCs/>
        </w:rPr>
        <w:t>(3)</w:t>
      </w:r>
      <w:r w:rsidRPr="000F4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(не)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ш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рокая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бето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н,нн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ая</w:t>
      </w:r>
      <w:proofErr w:type="spellEnd"/>
      <w:r w:rsidRPr="000F45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F6699">
        <w:rPr>
          <w:rFonts w:ascii="Times New Roman" w:hAnsi="Times New Roman" w:cs="Times New Roman"/>
          <w:b/>
          <w:bCs/>
        </w:rPr>
        <w:t>2)</w:t>
      </w:r>
      <w:r w:rsidRPr="000F4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труба. А (из)неё т..чёт вода. Я умылся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ра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/с)в..зал 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рю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(г/к)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зак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(до)стал хлеб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F45CB">
        <w:rPr>
          <w:rFonts w:ascii="Times New Roman" w:eastAsia="TimesNewRoman" w:hAnsi="Times New Roman" w:cs="Times New Roman"/>
          <w:sz w:val="24"/>
          <w:szCs w:val="24"/>
        </w:rPr>
        <w:t>и отведал воду из к..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лодца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 Она была чистая и вкус..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ная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>. И устал..</w:t>
      </w:r>
      <w:proofErr w:type="spellStart"/>
      <w:r w:rsidRPr="000F45CB">
        <w:rPr>
          <w:rFonts w:ascii="Times New Roman" w:eastAsia="TimesNewRoman" w:hAnsi="Times New Roman" w:cs="Times New Roman"/>
          <w:sz w:val="24"/>
          <w:szCs w:val="24"/>
        </w:rPr>
        <w:t>сть</w:t>
      </w:r>
      <w:proofErr w:type="spellEnd"/>
      <w:r w:rsidRPr="000F45CB">
        <w:rPr>
          <w:rFonts w:ascii="Times New Roman" w:eastAsia="TimesNewRoman" w:hAnsi="Times New Roman" w:cs="Times New Roman"/>
          <w:sz w:val="24"/>
          <w:szCs w:val="24"/>
        </w:rPr>
        <w:t xml:space="preserve"> мою как рукой сняло!</w:t>
      </w:r>
    </w:p>
    <w:p w:rsidR="00586DD8" w:rsidRPr="009C3A40" w:rsidRDefault="00586DD8" w:rsidP="000F45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61" w:rsidRPr="009C3A40" w:rsidRDefault="00586DD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</w:t>
      </w:r>
      <w:r w:rsidR="00C45244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C4524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C45244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вывод, 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самый высокий процент соблюдения орфографических норм  у учащихся  ГБОУ НАО «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FF6699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» (8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>3 %).</w:t>
      </w:r>
    </w:p>
    <w:p w:rsidR="00586DD8" w:rsidRPr="009C3A40" w:rsidRDefault="009D526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Хорошее владение пунктуационными нормами показали обучающиеся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F6699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6699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FF6699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FF6699"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6699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д. </w:t>
      </w:r>
      <w:proofErr w:type="spellStart"/>
      <w:r w:rsidR="00FF6699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>93 %)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D3F" w:rsidRPr="00FF6699" w:rsidRDefault="009D526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Текст переписали безошибочно обучающиеся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"(100 %), </w:t>
      </w:r>
      <w:r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д. </w:t>
      </w:r>
      <w:proofErr w:type="spellStart"/>
      <w:r w:rsidRPr="00FF6699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FF6699">
        <w:rPr>
          <w:rFonts w:ascii="Times New Roman" w:hAnsi="Times New Roman" w:cs="Times New Roman"/>
          <w:color w:val="000000"/>
          <w:sz w:val="28"/>
          <w:szCs w:val="28"/>
        </w:rPr>
        <w:t>» (100 %)</w:t>
      </w:r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"(100 %),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"(100 %), ГБОУ НАО "СШ с.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"(100 %), ГБОУ НАО "СШ с.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 (100 </w:t>
      </w:r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%), ГБОУ НАО «СШ с. </w:t>
      </w:r>
      <w:proofErr w:type="spellStart"/>
      <w:r w:rsidR="00FF6699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FF669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(100 %), ГБОУ НАО «ОШ п. </w:t>
      </w:r>
      <w:proofErr w:type="spellStart"/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» (100%),  </w:t>
      </w:r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FF6699" w:rsidRPr="00FF6699">
        <w:rPr>
          <w:rFonts w:ascii="Times New Roman" w:hAnsi="Times New Roman" w:cs="Times New Roman"/>
          <w:color w:val="000000"/>
          <w:sz w:val="28"/>
          <w:szCs w:val="28"/>
        </w:rPr>
        <w:t>"(100 %), ГБОУ НАО "СШ п. Хорей-Вер"</w:t>
      </w:r>
      <w:r w:rsidR="00693D3F" w:rsidRPr="00FF6699">
        <w:rPr>
          <w:rFonts w:ascii="Times New Roman" w:hAnsi="Times New Roman" w:cs="Times New Roman"/>
          <w:color w:val="000000"/>
          <w:sz w:val="28"/>
          <w:szCs w:val="28"/>
        </w:rPr>
        <w:t xml:space="preserve"> (100 %).</w:t>
      </w: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EC3" w:rsidRPr="009C3A40" w:rsidRDefault="000A4AD6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Критерий К1</w:t>
      </w:r>
    </w:p>
    <w:p w:rsidR="000A4AD6" w:rsidRPr="009C3A40" w:rsidRDefault="000A4AD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1 – соблюдение орфографических норм – учитывались только ошибки</w:t>
      </w:r>
      <w:r w:rsidR="000B016A" w:rsidRPr="009C3A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записи слов с пропущенными буквами, раскрытии скобок, восстановлении слитного и раздельного написания слов.</w:t>
      </w:r>
    </w:p>
    <w:p w:rsidR="00402EC3" w:rsidRPr="009C3A40" w:rsidRDefault="00402EC3" w:rsidP="009C3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213935" cy="2238703"/>
            <wp:effectExtent l="19050" t="0" r="15415" b="9197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F76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 1 задания обучающимися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  <w:r w:rsidR="00B71CDF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вывод: самый высокий процент соблюдения орфографических норм  у учащихся  ГБОУ НАО «СШ № </w:t>
      </w:r>
      <w:r w:rsidR="00C17F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предметов» (</w:t>
      </w:r>
      <w:r w:rsidR="00C17F76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«СШ № 1 с углубленным изучением отдельных предметов» (6</w:t>
      </w:r>
      <w:r w:rsidR="00C17F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C17F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EC3" w:rsidRPr="009C3A40" w:rsidRDefault="00402EC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32042" cy="4824248"/>
            <wp:effectExtent l="19050" t="0" r="21108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3285" w:rsidRPr="009C3A40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 1 задания обучающимися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3C2F1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вывод: самый высокий процент соблюдения орфографических норм  у учащихся  ГБОУ НАО «СШ п. </w:t>
      </w:r>
      <w:proofErr w:type="spellStart"/>
      <w:r w:rsidR="00227058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(8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 xml:space="preserve">3 %). 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Низкий процент выполнения задания у обучающих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058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с. 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="00227058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27058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с. </w:t>
      </w:r>
      <w:proofErr w:type="spellStart"/>
      <w:r w:rsidR="00227058">
        <w:rPr>
          <w:rFonts w:ascii="Times New Roman" w:hAnsi="Times New Roman" w:cs="Times New Roman"/>
          <w:color w:val="000000"/>
          <w:sz w:val="28"/>
          <w:szCs w:val="28"/>
        </w:rPr>
        <w:t>Оксин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270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5 %).</w:t>
      </w:r>
    </w:p>
    <w:p w:rsidR="00402EC3" w:rsidRPr="009C3A40" w:rsidRDefault="00490A7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402EC3" w:rsidRPr="009C3A40">
        <w:rPr>
          <w:rFonts w:ascii="Times New Roman" w:hAnsi="Times New Roman" w:cs="Times New Roman"/>
          <w:b/>
          <w:sz w:val="28"/>
          <w:szCs w:val="28"/>
        </w:rPr>
        <w:t>К2</w:t>
      </w:r>
    </w:p>
    <w:p w:rsidR="007E3285" w:rsidRPr="009C3A40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2 учитывалось соблюдение пунктуационных норм при списывании осложненного пропусками текста. В максимальный балл оценивались работы без пунктуационных ошибок.</w:t>
      </w:r>
    </w:p>
    <w:p w:rsidR="00402EC3" w:rsidRPr="009C3A40" w:rsidRDefault="0064326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201235" cy="2254469"/>
            <wp:effectExtent l="19050" t="0" r="281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4FF7" w:rsidRPr="009C3A40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Анализируя выполнение 2 задания обучающимися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вывод: 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ни одна из школ не превысила 50% порог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E4A" w:rsidRPr="009C3A40" w:rsidRDefault="00CE1E4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4"/>
          <w:szCs w:val="24"/>
        </w:rPr>
        <w:t>Рис. 29</w:t>
      </w:r>
    </w:p>
    <w:p w:rsidR="004E7748" w:rsidRPr="009C3A40" w:rsidRDefault="004E7748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50238" cy="3894082"/>
            <wp:effectExtent l="19050" t="0" r="2196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108" w:rsidRPr="009C3A40" w:rsidRDefault="007E328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процент 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критерию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201D28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201D28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01D28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285" w:rsidRPr="009C3A40" w:rsidRDefault="007E328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подготовку учащихся в области пунктуации  ГБОУ НАО «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(17 %), ГБОУ НАО «СШ п. Красное» (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«ОШ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аратайка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01D28">
        <w:rPr>
          <w:rFonts w:ascii="Times New Roman" w:hAnsi="Times New Roman" w:cs="Times New Roman"/>
          <w:color w:val="000000"/>
          <w:sz w:val="28"/>
          <w:szCs w:val="28"/>
        </w:rPr>
        <w:t>27 %).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C3" w:rsidRPr="00201D28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28">
        <w:rPr>
          <w:rFonts w:ascii="Times New Roman" w:hAnsi="Times New Roman" w:cs="Times New Roman"/>
          <w:b/>
          <w:sz w:val="28"/>
          <w:szCs w:val="28"/>
        </w:rPr>
        <w:t>К</w:t>
      </w:r>
      <w:r w:rsidR="00623A7B" w:rsidRPr="00201D28">
        <w:rPr>
          <w:rFonts w:ascii="Times New Roman" w:hAnsi="Times New Roman" w:cs="Times New Roman"/>
          <w:b/>
          <w:sz w:val="28"/>
          <w:szCs w:val="28"/>
        </w:rPr>
        <w:t>ритерий К</w:t>
      </w:r>
      <w:r w:rsidRPr="00201D28">
        <w:rPr>
          <w:rFonts w:ascii="Times New Roman" w:hAnsi="Times New Roman" w:cs="Times New Roman"/>
          <w:b/>
          <w:sz w:val="28"/>
          <w:szCs w:val="28"/>
        </w:rPr>
        <w:t>3</w:t>
      </w:r>
    </w:p>
    <w:p w:rsidR="001750BB" w:rsidRPr="009C3A40" w:rsidRDefault="00623A7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Критерий 3 оценивает правильность списывания текста. Текст должен быть написан безошибочно и аккуратно, без пропусков, лишних слов, описок и исправлений. 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8" w:rsidRPr="009C3A40" w:rsidRDefault="00CD5C31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16015" cy="3257550"/>
            <wp:effectExtent l="0" t="0" r="1333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A75401" w:rsidRPr="009C3A40" w:rsidRDefault="00A75401" w:rsidP="009C3A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Следует отметить высокий процент выполнения среди городских школ (от </w:t>
      </w:r>
      <w:r w:rsidR="00CE15E6">
        <w:rPr>
          <w:rFonts w:ascii="Times New Roman" w:hAnsi="Times New Roman" w:cs="Times New Roman"/>
          <w:noProof/>
          <w:sz w:val="28"/>
          <w:szCs w:val="28"/>
        </w:rPr>
        <w:t>90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 % до100 %).</w:t>
      </w:r>
    </w:p>
    <w:p w:rsidR="00CD5C31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37031" cy="5327650"/>
            <wp:effectExtent l="0" t="0" r="1651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5401" w:rsidRPr="009C3A40" w:rsidRDefault="00A7540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108" w:rsidRPr="009C3A40" w:rsidRDefault="001750B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процент справившихся на отлично с правильностью списывания текста наблюдается в </w:t>
      </w:r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д.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п.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п.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с.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с.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с.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п.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п. </w:t>
      </w:r>
      <w:proofErr w:type="spellStart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75401" w:rsidRPr="00CE15E6">
        <w:rPr>
          <w:rFonts w:ascii="Times New Roman" w:hAnsi="Times New Roman" w:cs="Times New Roman"/>
          <w:sz w:val="28"/>
          <w:szCs w:val="28"/>
        </w:rPr>
        <w:t xml:space="preserve"> </w:t>
      </w:r>
      <w:r w:rsidR="00A75401" w:rsidRPr="009C3A40">
        <w:rPr>
          <w:rFonts w:ascii="Times New Roman" w:hAnsi="Times New Roman" w:cs="Times New Roman"/>
          <w:sz w:val="28"/>
          <w:szCs w:val="28"/>
        </w:rPr>
        <w:t>(100 %).</w:t>
      </w:r>
      <w:r w:rsidR="00CE15E6">
        <w:rPr>
          <w:rFonts w:ascii="Times New Roman" w:hAnsi="Times New Roman" w:cs="Times New Roman"/>
          <w:sz w:val="28"/>
          <w:szCs w:val="28"/>
        </w:rPr>
        <w:t xml:space="preserve"> </w:t>
      </w:r>
      <w:r w:rsidR="00FA693F" w:rsidRPr="009C3A40">
        <w:rPr>
          <w:rFonts w:ascii="Times New Roman" w:hAnsi="Times New Roman" w:cs="Times New Roman"/>
          <w:sz w:val="28"/>
          <w:szCs w:val="28"/>
        </w:rPr>
        <w:t xml:space="preserve">Минимальным этот показатель стал составил </w:t>
      </w:r>
      <w:r w:rsidR="00A75401" w:rsidRPr="009C3A40">
        <w:rPr>
          <w:rFonts w:ascii="Times New Roman" w:hAnsi="Times New Roman" w:cs="Times New Roman"/>
          <w:sz w:val="28"/>
          <w:szCs w:val="28"/>
        </w:rPr>
        <w:t>5</w:t>
      </w:r>
      <w:r w:rsidR="00CE15E6">
        <w:rPr>
          <w:rFonts w:ascii="Times New Roman" w:hAnsi="Times New Roman" w:cs="Times New Roman"/>
          <w:sz w:val="28"/>
          <w:szCs w:val="28"/>
        </w:rPr>
        <w:t>6</w:t>
      </w:r>
      <w:r w:rsidR="00FA693F" w:rsidRPr="009C3A40">
        <w:rPr>
          <w:rFonts w:ascii="Times New Roman" w:hAnsi="Times New Roman" w:cs="Times New Roman"/>
          <w:sz w:val="28"/>
          <w:szCs w:val="28"/>
        </w:rPr>
        <w:t>%</w:t>
      </w:r>
      <w:r w:rsidR="00CE15E6">
        <w:rPr>
          <w:rFonts w:ascii="Times New Roman" w:hAnsi="Times New Roman" w:cs="Times New Roman"/>
          <w:sz w:val="28"/>
          <w:szCs w:val="28"/>
        </w:rPr>
        <w:t xml:space="preserve"> в </w:t>
      </w:r>
      <w:r w:rsidR="00CE15E6" w:rsidRPr="00CE15E6">
        <w:rPr>
          <w:rFonts w:ascii="Times New Roman" w:hAnsi="Times New Roman" w:cs="Times New Roman"/>
          <w:color w:val="000000"/>
          <w:sz w:val="28"/>
          <w:szCs w:val="28"/>
        </w:rPr>
        <w:t>ГБОУ НАО "СШ п. Красное"</w:t>
      </w:r>
      <w:r w:rsidR="00FA693F" w:rsidRPr="00CE1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3F" w:rsidRPr="009C3A40" w:rsidRDefault="00FA69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Следующие 4 задания проверяют знание пятиклассниками основных языковых единиц и нацелены на выявление владения ими базовыми учебно-языковыми опознавательными и классификационными умениями.</w:t>
      </w:r>
    </w:p>
    <w:p w:rsidR="00FA693F" w:rsidRPr="009C3A40" w:rsidRDefault="00FA693F" w:rsidP="009C3A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557" w:rsidRPr="009C3A40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№ 2</w:t>
      </w:r>
    </w:p>
    <w:p w:rsidR="00FA693F" w:rsidRPr="009C3A40" w:rsidRDefault="00FA69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№2 нацелено на проверку </w:t>
      </w:r>
      <w:r w:rsidR="0040321F" w:rsidRPr="009C3A40">
        <w:rPr>
          <w:rFonts w:ascii="Times New Roman" w:hAnsi="Times New Roman" w:cs="Times New Roman"/>
          <w:color w:val="000000"/>
          <w:sz w:val="28"/>
          <w:szCs w:val="28"/>
        </w:rPr>
        <w:t>учебно-языковых опознавательных и классификационных умений: опознавать и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классифицировать согласные звуки по признаку твердости-мягкости</w:t>
      </w:r>
      <w:r w:rsidR="0040321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частичного фонетического анализа.</w:t>
      </w:r>
    </w:p>
    <w:p w:rsidR="00FA693F" w:rsidRPr="00CE15E6" w:rsidRDefault="00FA693F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</w:p>
    <w:p w:rsidR="00FA693F" w:rsidRPr="00CE15E6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E15E6">
        <w:rPr>
          <w:rFonts w:ascii="Times New Roman" w:hAnsi="Times New Roman" w:cs="Times New Roman"/>
          <w:b/>
          <w:color w:val="000000"/>
        </w:rPr>
        <w:t>2. Выполните обозначенные цифрами  в тексте к заданию 1  языковые разборы:</w:t>
      </w:r>
    </w:p>
    <w:p w:rsidR="00F55759" w:rsidRPr="00CE15E6" w:rsidRDefault="00CE15E6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E15E6">
        <w:rPr>
          <w:rFonts w:ascii="Times New Roman" w:hAnsi="Times New Roman" w:cs="Times New Roman"/>
          <w:b/>
          <w:color w:val="000000"/>
        </w:rPr>
        <w:t xml:space="preserve"> </w:t>
      </w:r>
      <w:r w:rsidR="00F55759" w:rsidRPr="00CE15E6">
        <w:rPr>
          <w:rFonts w:ascii="Times New Roman" w:hAnsi="Times New Roman" w:cs="Times New Roman"/>
          <w:b/>
          <w:color w:val="000000"/>
        </w:rPr>
        <w:t xml:space="preserve">(2) – морфемный </w:t>
      </w:r>
      <w:r w:rsidRPr="00CE15E6">
        <w:rPr>
          <w:rFonts w:ascii="Times New Roman" w:hAnsi="Times New Roman" w:cs="Times New Roman"/>
          <w:b/>
          <w:color w:val="000000"/>
        </w:rPr>
        <w:t xml:space="preserve">и словообразовательный </w:t>
      </w:r>
      <w:r w:rsidR="00F55759" w:rsidRPr="00CE15E6">
        <w:rPr>
          <w:rFonts w:ascii="Times New Roman" w:hAnsi="Times New Roman" w:cs="Times New Roman"/>
          <w:b/>
          <w:color w:val="000000"/>
        </w:rPr>
        <w:t>разбор</w:t>
      </w:r>
      <w:r w:rsidRPr="00CE15E6">
        <w:rPr>
          <w:rFonts w:ascii="Times New Roman" w:hAnsi="Times New Roman" w:cs="Times New Roman"/>
          <w:b/>
          <w:color w:val="000000"/>
        </w:rPr>
        <w:t>ы слова</w:t>
      </w:r>
      <w:r w:rsidR="00F55759" w:rsidRPr="00CE15E6">
        <w:rPr>
          <w:rFonts w:ascii="Times New Roman" w:hAnsi="Times New Roman" w:cs="Times New Roman"/>
          <w:b/>
          <w:color w:val="000000"/>
        </w:rPr>
        <w:t>;</w:t>
      </w:r>
    </w:p>
    <w:p w:rsidR="00F55759" w:rsidRPr="00CE15E6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E15E6">
        <w:rPr>
          <w:rFonts w:ascii="Times New Roman" w:hAnsi="Times New Roman" w:cs="Times New Roman"/>
          <w:b/>
          <w:color w:val="000000"/>
        </w:rPr>
        <w:t>(3) – морфологический разбор;</w:t>
      </w:r>
    </w:p>
    <w:p w:rsidR="00F55759" w:rsidRPr="00CE15E6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E15E6">
        <w:rPr>
          <w:rFonts w:ascii="Times New Roman" w:hAnsi="Times New Roman" w:cs="Times New Roman"/>
          <w:b/>
          <w:color w:val="000000"/>
        </w:rPr>
        <w:t>(4) – синтаксический разбор предложения.</w:t>
      </w:r>
    </w:p>
    <w:p w:rsidR="00FA693F" w:rsidRPr="009C3A40" w:rsidRDefault="00FA693F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759" w:rsidRPr="009C3A40" w:rsidRDefault="00F55759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2 К1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умение выполнять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морфемный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</w:t>
      </w:r>
    </w:p>
    <w:p w:rsidR="00145108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10250" cy="42957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11E23" w:rsidRPr="009C3A40" w:rsidRDefault="00F11E23" w:rsidP="00F11E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Высокий процент по данному критерию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ся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F55759" w:rsidRPr="009C3A40" w:rsidRDefault="00837BF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>Самый низкий п</w:t>
      </w:r>
      <w:r w:rsidR="00F11E23">
        <w:rPr>
          <w:rFonts w:ascii="Times New Roman" w:hAnsi="Times New Roman" w:cs="Times New Roman"/>
          <w:noProof/>
          <w:sz w:val="28"/>
          <w:szCs w:val="28"/>
        </w:rPr>
        <w:t>роцент у обучающихся ГБОУ НАО «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СШ </w:t>
      </w:r>
      <w:r w:rsidR="00F11E23">
        <w:rPr>
          <w:rFonts w:ascii="Times New Roman" w:hAnsi="Times New Roman" w:cs="Times New Roman"/>
          <w:noProof/>
          <w:sz w:val="28"/>
          <w:szCs w:val="28"/>
        </w:rPr>
        <w:t>№5</w:t>
      </w:r>
      <w:r w:rsidRPr="009C3A40">
        <w:rPr>
          <w:rFonts w:ascii="Times New Roman" w:hAnsi="Times New Roman" w:cs="Times New Roman"/>
          <w:noProof/>
          <w:sz w:val="28"/>
          <w:szCs w:val="28"/>
        </w:rPr>
        <w:t>»</w:t>
      </w:r>
      <w:r w:rsidR="00F11E23" w:rsidRPr="00F11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E23"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11E23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F11E2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400959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32042" cy="7015655"/>
            <wp:effectExtent l="19050" t="0" r="21108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00959" w:rsidRPr="009C3A40" w:rsidRDefault="00837BF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D45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715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МР</w:t>
      </w:r>
      <w:r w:rsidR="00D83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Заполярный район</w:t>
      </w:r>
      <w:r w:rsidR="00D8371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452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морфемный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 абсолютно правильно выполнен  у обучающихся ГБОУ НАО «ОШ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– Кара»,  ГБОУ НАО «СШ с. </w:t>
      </w:r>
      <w:proofErr w:type="spellStart"/>
      <w:r w:rsidR="00D452E2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452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52E2" w:rsidRPr="00D452E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Хорей-Вер", ГБОУ НАО "СШ с. </w:t>
      </w:r>
      <w:proofErr w:type="spellStart"/>
      <w:r w:rsidR="00D452E2" w:rsidRPr="00D452E2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D452E2" w:rsidRPr="00D452E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452E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(100 %).</w:t>
      </w:r>
    </w:p>
    <w:p w:rsidR="00837BFD" w:rsidRPr="009C3A40" w:rsidRDefault="00D452E2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Низкий показатель у</w:t>
      </w:r>
      <w:r w:rsidR="008262A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 К 2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умение делать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словообразовательный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 слова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FD" w:rsidRPr="009C3A40" w:rsidRDefault="00837BFD" w:rsidP="009C3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9C3A40" w:rsidRDefault="002B7CF4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16015" cy="3257550"/>
            <wp:effectExtent l="0" t="0" r="1333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52E2" w:rsidRPr="009C3A40" w:rsidRDefault="00D452E2" w:rsidP="00D45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Высокий процент по данному критерию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ся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(9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D452E2" w:rsidRPr="009C3A40" w:rsidRDefault="00D452E2" w:rsidP="00D452E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>Самый низкий п</w:t>
      </w:r>
      <w:r>
        <w:rPr>
          <w:rFonts w:ascii="Times New Roman" w:hAnsi="Times New Roman" w:cs="Times New Roman"/>
          <w:noProof/>
          <w:sz w:val="28"/>
          <w:szCs w:val="28"/>
        </w:rPr>
        <w:t>роцент у обучающихся ГБОУ НАО «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СШ </w:t>
      </w:r>
      <w:r>
        <w:rPr>
          <w:rFonts w:ascii="Times New Roman" w:hAnsi="Times New Roman" w:cs="Times New Roman"/>
          <w:noProof/>
          <w:sz w:val="28"/>
          <w:szCs w:val="28"/>
        </w:rPr>
        <w:t>№5</w:t>
      </w:r>
      <w:r w:rsidRPr="009C3A40">
        <w:rPr>
          <w:rFonts w:ascii="Times New Roman" w:hAnsi="Times New Roman" w:cs="Times New Roman"/>
          <w:noProof/>
          <w:sz w:val="28"/>
          <w:szCs w:val="28"/>
        </w:rPr>
        <w:t>»</w:t>
      </w:r>
      <w:r w:rsidRPr="00F11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2B7CF4" w:rsidRPr="009C3A40" w:rsidRDefault="002B7CF4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37031" cy="5327650"/>
            <wp:effectExtent l="0" t="0" r="1651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школах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3865A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ый район»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морфемный разбор абсолютно правильно выполнен  у обучающихся ГБОУ НАО «ОШ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CB205D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с. </w:t>
      </w:r>
      <w:proofErr w:type="spellStart"/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CB205D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(100%)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процент выполнения у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CB205D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>(от 9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205D" w:rsidRPr="00CB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>(от 9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. ГБОУ НАО «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CB205D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от 9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словообразовательному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разбору в ГБОУ НАО «СШ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205D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3 %). </w:t>
      </w:r>
    </w:p>
    <w:p w:rsidR="008F70C5" w:rsidRPr="009C3A40" w:rsidRDefault="00B472D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2 К3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умение делать морфологический разбор.</w:t>
      </w:r>
    </w:p>
    <w:p w:rsidR="008F70C5" w:rsidRPr="009C3A40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861488" cy="4503223"/>
            <wp:effectExtent l="19050" t="0" r="24962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16A6" w:rsidRPr="009C3A40" w:rsidRDefault="00AD16A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невысокий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выполнения  задания у всех городских школ (до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обратить внимание на подготовку учащихся  по выполнению 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>морфологического</w:t>
      </w:r>
      <w:r w:rsidR="00CB205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разбора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05D" w:rsidRPr="00CB205D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"Ненецкая СШ им. А. П. </w:t>
      </w:r>
      <w:proofErr w:type="spellStart"/>
      <w:r w:rsidR="00CB205D" w:rsidRPr="00CB205D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CB205D" w:rsidRPr="00CB205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B205D">
        <w:rPr>
          <w:rFonts w:ascii="Times New Roman" w:hAnsi="Times New Roman" w:cs="Times New Roman"/>
          <w:color w:val="000000"/>
          <w:sz w:val="28"/>
          <w:szCs w:val="28"/>
        </w:rPr>
        <w:t xml:space="preserve"> (0%).</w:t>
      </w:r>
    </w:p>
    <w:p w:rsidR="008F70C5" w:rsidRPr="009C3A40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37031" cy="5327650"/>
            <wp:effectExtent l="0" t="0" r="1651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A04A6" w:rsidRDefault="00AD16A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У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3865A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ый район»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A0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высокий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процент выполнения данного задания </w:t>
      </w:r>
      <w:r w:rsidR="002E5B55" w:rsidRPr="009C3A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«ОШ д. </w:t>
      </w:r>
      <w:proofErr w:type="spellStart"/>
      <w:r w:rsidR="006A04A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6A04A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д. </w:t>
      </w:r>
      <w:proofErr w:type="spellStart"/>
      <w:r w:rsidR="006A04A6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6A04A6" w:rsidRPr="009C3A40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A04A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д. </w:t>
      </w:r>
      <w:proofErr w:type="spellStart"/>
      <w:r w:rsidR="006A04A6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6A04A6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 xml:space="preserve"> (67%).</w:t>
      </w:r>
    </w:p>
    <w:p w:rsidR="00AD16A6" w:rsidRPr="009C3A40" w:rsidRDefault="002E5B5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Самый низкий процент выполнения задания в ГБОУ НАО «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6A04A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6A04A6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п. 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2E5B55" w:rsidRPr="009C3A40" w:rsidRDefault="002E5B5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 К 4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проверяет умение выполнять синтаксический разбор предложения.</w:t>
      </w:r>
    </w:p>
    <w:p w:rsidR="007302E2" w:rsidRPr="009C3A40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214044" cy="2554013"/>
            <wp:effectExtent l="19050" t="0" r="15306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5B55" w:rsidRPr="009C3A40" w:rsidRDefault="005F550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Среди городских школ наблюдается у всех образовательных организаций </w:t>
      </w:r>
      <w:r w:rsidR="00CF1AA2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выполнения на максимальный балл.  Самый низкий процент в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04A6">
        <w:rPr>
          <w:rFonts w:ascii="Times New Roman" w:hAnsi="Times New Roman" w:cs="Times New Roman"/>
          <w:color w:val="000000"/>
          <w:sz w:val="28"/>
          <w:szCs w:val="28"/>
        </w:rPr>
        <w:t xml:space="preserve"> (0%)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B55" w:rsidRPr="009C3A40" w:rsidRDefault="002E5B5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2E2" w:rsidRPr="009C3A40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37031" cy="5327650"/>
            <wp:effectExtent l="0" t="0" r="1651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302E2" w:rsidRPr="009C3A40" w:rsidRDefault="000D549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подготовку учащихся  по выполнению синтаксического разбора в ГБОУ  НАО «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(1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 У НАО «СШ с. </w:t>
      </w:r>
      <w:proofErr w:type="spellStart"/>
      <w:r w:rsidR="007A2D28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(2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«ОШ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«СШ 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(3</w:t>
      </w:r>
      <w:r w:rsidR="007A2D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3D79DB" w:rsidRPr="009C3A40" w:rsidRDefault="003D79D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7E223E" w:rsidRPr="009C3A40" w:rsidRDefault="007E223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28">
        <w:rPr>
          <w:rFonts w:ascii="Times New Roman" w:hAnsi="Times New Roman" w:cs="Times New Roman"/>
          <w:color w:val="000000"/>
        </w:rPr>
        <w:t xml:space="preserve">Задание №3 </w:t>
      </w:r>
      <w:r w:rsidR="007A2D28" w:rsidRPr="007A2D28">
        <w:rPr>
          <w:rFonts w:ascii="Times New Roman" w:hAnsi="Times New Roman" w:cs="Times New Roman"/>
        </w:rPr>
        <w:t>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D28" w:rsidRDefault="007A2D28" w:rsidP="007A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 w:rsidRPr="007A2D28">
        <w:rPr>
          <w:rFonts w:ascii="Times New Roman" w:eastAsia="TimesNewRoman" w:hAnsi="Times New Roman" w:cs="Times New Roman"/>
        </w:rPr>
        <w:t>В выделенном предложении найдите слово, в котором не совпадает количество букв и</w:t>
      </w:r>
      <w:r>
        <w:rPr>
          <w:rFonts w:ascii="Times New Roman" w:eastAsia="TimesNewRoman" w:hAnsi="Times New Roman" w:cs="Times New Roman"/>
        </w:rPr>
        <w:t xml:space="preserve"> </w:t>
      </w:r>
      <w:r w:rsidRPr="007A2D28">
        <w:rPr>
          <w:rFonts w:ascii="Times New Roman" w:eastAsia="TimesNewRoman" w:hAnsi="Times New Roman" w:cs="Times New Roman"/>
        </w:rPr>
        <w:t>звуков, выпишите это слово. Объясните причину данного несовпадения.</w:t>
      </w:r>
    </w:p>
    <w:p w:rsidR="007A2D28" w:rsidRPr="007A2D28" w:rsidRDefault="007A2D28" w:rsidP="007A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A2D28">
        <w:rPr>
          <w:rFonts w:ascii="Times New Roman" w:hAnsi="Times New Roman" w:cs="Times New Roman"/>
          <w:b/>
          <w:bCs/>
        </w:rPr>
        <w:t>Я шёл по просёлочной дороге среди лесов и холмов.</w:t>
      </w:r>
    </w:p>
    <w:p w:rsidR="00145108" w:rsidRDefault="007302E2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075" cy="3067050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F1AA2" w:rsidRPr="009C3A40" w:rsidRDefault="00CF1AA2" w:rsidP="00CF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Высокий процент по данному критерию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ся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CF1AA2" w:rsidRPr="009C3A40" w:rsidRDefault="00CF1AA2" w:rsidP="00CF1AA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>Самый низкий п</w:t>
      </w:r>
      <w:r>
        <w:rPr>
          <w:rFonts w:ascii="Times New Roman" w:hAnsi="Times New Roman" w:cs="Times New Roman"/>
          <w:noProof/>
          <w:sz w:val="28"/>
          <w:szCs w:val="28"/>
        </w:rPr>
        <w:t>роцент у обучающихся ГБОУ НАО «Н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СШ </w:t>
      </w:r>
      <w:r>
        <w:rPr>
          <w:rFonts w:ascii="Times New Roman" w:hAnsi="Times New Roman" w:cs="Times New Roman"/>
          <w:noProof/>
          <w:sz w:val="28"/>
          <w:szCs w:val="28"/>
        </w:rPr>
        <w:t>им. А.П.Пырерки</w:t>
      </w:r>
      <w:r w:rsidRPr="009C3A40">
        <w:rPr>
          <w:rFonts w:ascii="Times New Roman" w:hAnsi="Times New Roman" w:cs="Times New Roman"/>
          <w:noProof/>
          <w:sz w:val="28"/>
          <w:szCs w:val="28"/>
        </w:rPr>
        <w:t>»</w:t>
      </w:r>
      <w:r w:rsidRPr="00F11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CF1AA2" w:rsidRPr="009C3A40" w:rsidRDefault="00CF1AA2" w:rsidP="009C3A40">
      <w:pPr>
        <w:spacing w:after="0" w:line="240" w:lineRule="auto"/>
        <w:rPr>
          <w:rFonts w:ascii="Times New Roman" w:hAnsi="Times New Roman" w:cs="Times New Roman"/>
        </w:rPr>
      </w:pPr>
    </w:p>
    <w:p w:rsidR="000D5493" w:rsidRPr="009C3A40" w:rsidRDefault="000D5493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E2" w:rsidRPr="009C3A40" w:rsidRDefault="007302E2" w:rsidP="007A2D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86400" cy="5108575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34E8C" w:rsidRPr="009C3A40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8C" w:rsidRPr="009C3A40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 ГБОУ НАО «СШ </w:t>
      </w:r>
      <w:r w:rsidR="00CF1AA2">
        <w:rPr>
          <w:rFonts w:ascii="Times New Roman" w:hAnsi="Times New Roman" w:cs="Times New Roman"/>
          <w:sz w:val="28"/>
          <w:szCs w:val="28"/>
        </w:rPr>
        <w:t>п</w:t>
      </w:r>
      <w:r w:rsidRPr="009C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1AA2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</w:t>
      </w:r>
      <w:r w:rsidR="00CF1AA2">
        <w:rPr>
          <w:rFonts w:ascii="Times New Roman" w:hAnsi="Times New Roman" w:cs="Times New Roman"/>
          <w:sz w:val="28"/>
          <w:szCs w:val="28"/>
        </w:rPr>
        <w:t xml:space="preserve">, </w:t>
      </w:r>
      <w:r w:rsidR="00CF1AA2" w:rsidRPr="00CF1AA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д. </w:t>
      </w:r>
      <w:proofErr w:type="spellStart"/>
      <w:r w:rsidR="00CF1AA2" w:rsidRPr="00CF1AA2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CF1AA2" w:rsidRPr="00CF1AA2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с. </w:t>
      </w:r>
      <w:proofErr w:type="spellStart"/>
      <w:r w:rsidR="00CF1AA2" w:rsidRPr="00CF1AA2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CF1AA2" w:rsidRPr="00CF1AA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все учащиеся набрали максимальный балл по данному критерию.  </w:t>
      </w:r>
    </w:p>
    <w:p w:rsidR="00B34E8C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Меньше 50 % набрали обучающиеся ГБОУ НАО «СШ п. Красное» (4</w:t>
      </w:r>
      <w:r w:rsidR="00CF1AA2">
        <w:rPr>
          <w:rFonts w:ascii="Times New Roman" w:hAnsi="Times New Roman" w:cs="Times New Roman"/>
          <w:sz w:val="28"/>
          <w:szCs w:val="28"/>
        </w:rPr>
        <w:t>4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A2D28" w:rsidRPr="009C3A40" w:rsidRDefault="007A2D2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08" w:rsidRPr="009C3A40" w:rsidRDefault="007A2D28" w:rsidP="009C3A40">
      <w:pPr>
        <w:spacing w:after="0" w:line="240" w:lineRule="auto"/>
        <w:rPr>
          <w:rFonts w:ascii="Times New Roman" w:hAnsi="Times New Roman" w:cs="Times New Roman"/>
        </w:rPr>
      </w:pPr>
      <w:r w:rsidRPr="007A2D28">
        <w:rPr>
          <w:rFonts w:ascii="Times New Roman" w:hAnsi="Times New Roman" w:cs="Times New Roman"/>
          <w:noProof/>
        </w:rPr>
        <w:drawing>
          <wp:inline distT="0" distB="0" distL="0" distR="0">
            <wp:extent cx="5238750" cy="2667000"/>
            <wp:effectExtent l="19050" t="0" r="19050" b="0"/>
            <wp:docPr id="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A2D28" w:rsidRPr="00C64E73" w:rsidRDefault="00C64E73" w:rsidP="00C64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критерию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реди городских школ процент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от 50% до 78%.</w:t>
      </w:r>
    </w:p>
    <w:p w:rsidR="007A2D28" w:rsidRDefault="007A2D2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2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57725" cy="4400550"/>
            <wp:effectExtent l="19050" t="0" r="9525" b="0"/>
            <wp:docPr id="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64E73" w:rsidRPr="009C3A40" w:rsidRDefault="00C64E73" w:rsidP="00C6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Лучше всех справились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 по этому критерию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учащиеся ГБОУ НАО «СШ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C3A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100 %).</w:t>
      </w:r>
    </w:p>
    <w:p w:rsidR="00C64E73" w:rsidRPr="009C3A40" w:rsidRDefault="00C64E73" w:rsidP="00C64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Самый низ</w:t>
      </w:r>
      <w:r w:rsidR="00A32D9D">
        <w:rPr>
          <w:rFonts w:ascii="Times New Roman" w:hAnsi="Times New Roman" w:cs="Times New Roman"/>
          <w:color w:val="000000"/>
          <w:sz w:val="28"/>
          <w:szCs w:val="28"/>
        </w:rPr>
        <w:t xml:space="preserve">кий процент выполнения задания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1B4E68" w:rsidRPr="009C3A40" w:rsidRDefault="001B4E68" w:rsidP="00C6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C64E73" w:rsidRPr="00C64E73" w:rsidRDefault="001B4E68" w:rsidP="00C64E7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C64E73" w:rsidRPr="00C64E73">
        <w:rPr>
          <w:rFonts w:ascii="Times New Roman" w:eastAsia="TimesNewRoman" w:hAnsi="Times New Roman" w:cs="Times New Roman"/>
        </w:rPr>
        <w:t>Поставьте знак ударения в следующих словах.</w:t>
      </w:r>
    </w:p>
    <w:p w:rsidR="001B4E68" w:rsidRPr="00C64E73" w:rsidRDefault="00C64E73" w:rsidP="00C64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64E73">
        <w:rPr>
          <w:rFonts w:ascii="Times New Roman" w:eastAsia="TimesNewRoman" w:hAnsi="Times New Roman" w:cs="Times New Roman"/>
          <w:b/>
          <w:bCs/>
        </w:rPr>
        <w:t>Баловать, газопровод, километр, средства.</w:t>
      </w:r>
    </w:p>
    <w:p w:rsidR="00B77F07" w:rsidRPr="009C3A40" w:rsidRDefault="004A2C6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F77">
        <w:rPr>
          <w:rFonts w:ascii="Times New Roman" w:hAnsi="Times New Roman" w:cs="Times New Roman"/>
          <w:b/>
        </w:rPr>
        <w:t>Задание 4</w:t>
      </w:r>
      <w:r w:rsidRPr="00410F77">
        <w:rPr>
          <w:rFonts w:ascii="Times New Roman" w:hAnsi="Times New Roman" w:cs="Times New Roman"/>
        </w:rPr>
        <w:t xml:space="preserve"> </w:t>
      </w:r>
      <w:r w:rsidRPr="00410F77">
        <w:rPr>
          <w:rFonts w:ascii="Times New Roman" w:eastAsia="Times New Roman" w:hAnsi="Times New Roman" w:cs="Times New Roman"/>
        </w:rPr>
        <w:t>направлено на выявление уровня умения распознавать орфоэпические нормы русского литературного языка</w:t>
      </w:r>
      <w:r w:rsidR="00B77F07" w:rsidRPr="009C3A40">
        <w:rPr>
          <w:rFonts w:ascii="Times New Roman" w:hAnsi="Times New Roman" w:cs="Times New Roman"/>
          <w:sz w:val="28"/>
          <w:szCs w:val="28"/>
        </w:rPr>
        <w:t>.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125F1" w:rsidRPr="009C3A40" w:rsidRDefault="000125F1" w:rsidP="009C3A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38775" cy="276225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5108" w:rsidRPr="009C3A40" w:rsidRDefault="00B77F07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37</w:t>
      </w: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F07" w:rsidRPr="009C3A40" w:rsidRDefault="00B77F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Лучше всех справились с заданием учащиеся </w:t>
      </w:r>
      <w:r w:rsidR="00CA314F" w:rsidRPr="009C3A40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«СШ № </w:t>
      </w:r>
      <w:r w:rsidR="00A32D9D">
        <w:rPr>
          <w:rFonts w:ascii="Times New Roman" w:hAnsi="Times New Roman" w:cs="Times New Roman"/>
          <w:sz w:val="28"/>
          <w:szCs w:val="28"/>
        </w:rPr>
        <w:t>5</w:t>
      </w:r>
      <w:r w:rsidR="007D38FE" w:rsidRPr="009C3A40">
        <w:rPr>
          <w:rFonts w:ascii="Times New Roman" w:hAnsi="Times New Roman" w:cs="Times New Roman"/>
          <w:sz w:val="28"/>
          <w:szCs w:val="28"/>
        </w:rPr>
        <w:t>»               (</w:t>
      </w:r>
      <w:r w:rsidR="00A32D9D">
        <w:rPr>
          <w:rFonts w:ascii="Times New Roman" w:hAnsi="Times New Roman" w:cs="Times New Roman"/>
          <w:sz w:val="28"/>
          <w:szCs w:val="28"/>
        </w:rPr>
        <w:t>74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 %) и ГБОУ НАО «СШ № 1» (</w:t>
      </w:r>
      <w:r w:rsidR="00A32D9D">
        <w:rPr>
          <w:rFonts w:ascii="Times New Roman" w:hAnsi="Times New Roman" w:cs="Times New Roman"/>
          <w:sz w:val="28"/>
          <w:szCs w:val="28"/>
        </w:rPr>
        <w:t>66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 %</w:t>
      </w:r>
      <w:r w:rsidR="001F7C5E" w:rsidRPr="009C3A40">
        <w:rPr>
          <w:rFonts w:ascii="Times New Roman" w:hAnsi="Times New Roman" w:cs="Times New Roman"/>
          <w:sz w:val="28"/>
          <w:szCs w:val="28"/>
        </w:rPr>
        <w:t>).</w:t>
      </w:r>
    </w:p>
    <w:p w:rsidR="007A2D28" w:rsidRPr="009C3A40" w:rsidRDefault="007A2D28" w:rsidP="007A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Низкое владение орфоэпическими норма</w:t>
      </w:r>
      <w:r w:rsidR="00A32D9D">
        <w:rPr>
          <w:rFonts w:ascii="Times New Roman" w:hAnsi="Times New Roman" w:cs="Times New Roman"/>
          <w:sz w:val="28"/>
          <w:szCs w:val="28"/>
        </w:rPr>
        <w:t>ми показали учащиеся ГБОУ НАО «</w:t>
      </w:r>
      <w:r w:rsidRPr="009C3A40">
        <w:rPr>
          <w:rFonts w:ascii="Times New Roman" w:hAnsi="Times New Roman" w:cs="Times New Roman"/>
          <w:sz w:val="28"/>
          <w:szCs w:val="28"/>
        </w:rPr>
        <w:t xml:space="preserve">СШ </w:t>
      </w:r>
      <w:r w:rsidR="00A32D9D">
        <w:rPr>
          <w:rFonts w:ascii="Times New Roman" w:hAnsi="Times New Roman" w:cs="Times New Roman"/>
          <w:sz w:val="28"/>
          <w:szCs w:val="28"/>
        </w:rPr>
        <w:t>№2</w:t>
      </w:r>
      <w:r w:rsidRPr="009C3A40">
        <w:rPr>
          <w:rFonts w:ascii="Times New Roman" w:hAnsi="Times New Roman" w:cs="Times New Roman"/>
          <w:sz w:val="28"/>
          <w:szCs w:val="28"/>
        </w:rPr>
        <w:t>»</w:t>
      </w:r>
      <w:r w:rsidR="00A32D9D">
        <w:rPr>
          <w:rFonts w:ascii="Times New Roman" w:hAnsi="Times New Roman" w:cs="Times New Roman"/>
          <w:sz w:val="28"/>
          <w:szCs w:val="28"/>
        </w:rPr>
        <w:t xml:space="preserve"> (46%)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1405EB" w:rsidRPr="009C3A40" w:rsidRDefault="001405EB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108" w:rsidRPr="009C3A40" w:rsidRDefault="006066F0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00675" cy="577215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F7C5E" w:rsidRPr="009C3A40" w:rsidRDefault="001F7C5E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6F0" w:rsidRPr="009C3A40" w:rsidRDefault="008D58D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У 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высокий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процент выполнения данного задания </w:t>
      </w:r>
      <w:r w:rsidR="001F7C5E" w:rsidRPr="009C3A40">
        <w:rPr>
          <w:rFonts w:ascii="Times New Roman" w:hAnsi="Times New Roman" w:cs="Times New Roman"/>
          <w:sz w:val="28"/>
          <w:szCs w:val="28"/>
        </w:rPr>
        <w:t xml:space="preserve">у учащихся  ГБОУ НАО «СШ </w:t>
      </w:r>
      <w:r w:rsidR="00A32D9D">
        <w:rPr>
          <w:rFonts w:ascii="Times New Roman" w:hAnsi="Times New Roman" w:cs="Times New Roman"/>
          <w:sz w:val="28"/>
          <w:szCs w:val="28"/>
        </w:rPr>
        <w:t>с</w:t>
      </w:r>
      <w:r w:rsidR="001F7C5E" w:rsidRPr="009C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2D9D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1F7C5E" w:rsidRPr="009C3A40"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r w:rsidR="00A32D9D">
        <w:rPr>
          <w:rFonts w:ascii="Times New Roman" w:hAnsi="Times New Roman" w:cs="Times New Roman"/>
          <w:sz w:val="28"/>
          <w:szCs w:val="28"/>
        </w:rPr>
        <w:t>п</w:t>
      </w:r>
      <w:r w:rsidR="001F7C5E" w:rsidRPr="009C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2D9D">
        <w:rPr>
          <w:rFonts w:ascii="Times New Roman" w:hAnsi="Times New Roman" w:cs="Times New Roman"/>
          <w:sz w:val="28"/>
          <w:szCs w:val="28"/>
        </w:rPr>
        <w:t>Усть-Кара</w:t>
      </w:r>
      <w:proofErr w:type="spellEnd"/>
      <w:r w:rsidR="001F7C5E" w:rsidRPr="009C3A40">
        <w:rPr>
          <w:rFonts w:ascii="Times New Roman" w:hAnsi="Times New Roman" w:cs="Times New Roman"/>
          <w:sz w:val="28"/>
          <w:szCs w:val="28"/>
        </w:rPr>
        <w:t>» (100 %).</w:t>
      </w:r>
    </w:p>
    <w:p w:rsidR="001F7C5E" w:rsidRPr="009C3A40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9C3A40">
        <w:rPr>
          <w:rFonts w:ascii="Times New Roman" w:hAnsi="Times New Roman" w:cs="Times New Roman"/>
          <w:sz w:val="28"/>
          <w:szCs w:val="28"/>
        </w:rPr>
        <w:t xml:space="preserve">показали учащиеся ГБОУ НАО «СШ </w:t>
      </w:r>
      <w:r w:rsidR="00A32D9D">
        <w:rPr>
          <w:rFonts w:ascii="Times New Roman" w:hAnsi="Times New Roman" w:cs="Times New Roman"/>
          <w:sz w:val="28"/>
          <w:szCs w:val="28"/>
        </w:rPr>
        <w:t>п</w:t>
      </w:r>
      <w:r w:rsidRPr="009C3A40">
        <w:rPr>
          <w:rFonts w:ascii="Times New Roman" w:hAnsi="Times New Roman" w:cs="Times New Roman"/>
          <w:sz w:val="28"/>
          <w:szCs w:val="28"/>
        </w:rPr>
        <w:t xml:space="preserve">. </w:t>
      </w:r>
      <w:r w:rsidR="00A32D9D">
        <w:rPr>
          <w:rFonts w:ascii="Times New Roman" w:hAnsi="Times New Roman" w:cs="Times New Roman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A32D9D">
        <w:rPr>
          <w:rFonts w:ascii="Times New Roman" w:hAnsi="Times New Roman" w:cs="Times New Roman"/>
          <w:sz w:val="28"/>
          <w:szCs w:val="28"/>
        </w:rPr>
        <w:t>28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  и ГБОУ НАО «СШ п. </w:t>
      </w:r>
      <w:proofErr w:type="spellStart"/>
      <w:r w:rsidR="00A32D9D">
        <w:rPr>
          <w:rFonts w:ascii="Times New Roman" w:hAnsi="Times New Roman" w:cs="Times New Roman"/>
          <w:sz w:val="28"/>
          <w:szCs w:val="28"/>
        </w:rPr>
        <w:t>Индига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8D58D1">
        <w:rPr>
          <w:rFonts w:ascii="Times New Roman" w:hAnsi="Times New Roman" w:cs="Times New Roman"/>
          <w:sz w:val="28"/>
          <w:szCs w:val="28"/>
        </w:rPr>
        <w:t>36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F7C5E" w:rsidRPr="009C3A40" w:rsidRDefault="001F7C5E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ab/>
      </w:r>
    </w:p>
    <w:p w:rsidR="008D58D1" w:rsidRPr="009C3A40" w:rsidRDefault="008D58D1" w:rsidP="008D5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066F0" w:rsidRPr="009C3A40" w:rsidRDefault="008D58D1" w:rsidP="008D5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В </w:t>
      </w:r>
      <w:r w:rsidRPr="00410F77">
        <w:rPr>
          <w:rFonts w:ascii="Times New Roman" w:hAnsi="Times New Roman" w:cs="Times New Roman"/>
          <w:b/>
        </w:rPr>
        <w:t xml:space="preserve">задании 5 </w:t>
      </w:r>
      <w:r w:rsidRPr="00410F77">
        <w:rPr>
          <w:rFonts w:ascii="Times New Roman" w:eastAsia="Times New Roman" w:hAnsi="Times New Roman" w:cs="Times New Roman"/>
        </w:rPr>
        <w:t>проверяется учебно-языковое умение опознавать и классифицировать самостоятельные части речи и их формы, служебные части речи в указанном предложении</w:t>
      </w:r>
    </w:p>
    <w:tbl>
      <w:tblPr>
        <w:tblStyle w:val="26"/>
        <w:tblW w:w="0" w:type="auto"/>
        <w:tblLook w:val="0000"/>
      </w:tblPr>
      <w:tblGrid>
        <w:gridCol w:w="9600"/>
      </w:tblGrid>
      <w:tr w:rsidR="008D58D1" w:rsidTr="008D58D1">
        <w:trPr>
          <w:trHeight w:val="735"/>
        </w:trPr>
        <w:tc>
          <w:tcPr>
            <w:tcW w:w="9600" w:type="dxa"/>
          </w:tcPr>
          <w:p w:rsidR="008D58D1" w:rsidRPr="008D58D1" w:rsidRDefault="008D58D1" w:rsidP="008D58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8D58D1">
              <w:rPr>
                <w:rFonts w:ascii="Times New Roman" w:eastAsia="TimesNewRoman" w:hAnsi="Times New Roman" w:cs="Times New Roman"/>
              </w:rPr>
              <w:t>Над каждым словом напишите, какой частью речи оно является.</w:t>
            </w:r>
          </w:p>
          <w:p w:rsidR="008D58D1" w:rsidRPr="008D58D1" w:rsidRDefault="008D58D1" w:rsidP="008D58D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</w:rPr>
            </w:pPr>
            <w:r w:rsidRPr="008D58D1">
              <w:rPr>
                <w:rFonts w:ascii="Times New Roman" w:eastAsia="TimesNewRoman" w:hAnsi="Times New Roman" w:cs="Times New Roman"/>
                <w:b/>
                <w:bCs/>
              </w:rPr>
              <w:t>На зимних каникулах мы с друзьями посетили выставку фотографий начала</w:t>
            </w:r>
          </w:p>
          <w:p w:rsidR="008D58D1" w:rsidRPr="008D58D1" w:rsidRDefault="008D58D1" w:rsidP="008D58D1">
            <w:pPr>
              <w:rPr>
                <w:rFonts w:ascii="Times New Roman" w:eastAsiaTheme="minorEastAsia" w:hAnsi="Times New Roman" w:cs="Times New Roman"/>
                <w:b/>
              </w:rPr>
            </w:pPr>
            <w:r w:rsidRPr="008D58D1">
              <w:rPr>
                <w:rFonts w:ascii="Times New Roman" w:eastAsia="TimesNewRoman" w:hAnsi="Times New Roman" w:cs="Times New Roman"/>
                <w:b/>
                <w:bCs/>
              </w:rPr>
              <w:t>двадцатого века.</w:t>
            </w:r>
          </w:p>
        </w:tc>
      </w:tr>
    </w:tbl>
    <w:p w:rsidR="008D58D1" w:rsidRDefault="008D58D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8D1" w:rsidRDefault="008D58D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D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38775" cy="2762250"/>
            <wp:effectExtent l="19050" t="0" r="9525" b="0"/>
            <wp:docPr id="22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D58D1" w:rsidRDefault="008D58D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6F0" w:rsidRPr="009C3A40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D58D1">
        <w:rPr>
          <w:rFonts w:ascii="Times New Roman" w:hAnsi="Times New Roman" w:cs="Times New Roman"/>
          <w:sz w:val="28"/>
          <w:szCs w:val="28"/>
        </w:rPr>
        <w:t>определили все части речи в предложении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0932C0" w:rsidRPr="009C3A40">
        <w:rPr>
          <w:rFonts w:ascii="Times New Roman" w:hAnsi="Times New Roman" w:cs="Times New Roman"/>
          <w:sz w:val="28"/>
          <w:szCs w:val="28"/>
        </w:rPr>
        <w:t>большинство учащихся  ГБОУ НАО «СШ № 1» (</w:t>
      </w:r>
      <w:r w:rsidR="008D58D1">
        <w:rPr>
          <w:rFonts w:ascii="Times New Roman" w:hAnsi="Times New Roman" w:cs="Times New Roman"/>
          <w:sz w:val="28"/>
          <w:szCs w:val="28"/>
        </w:rPr>
        <w:t>7</w:t>
      </w:r>
      <w:r w:rsidR="000932C0" w:rsidRPr="009C3A40">
        <w:rPr>
          <w:rFonts w:ascii="Times New Roman" w:hAnsi="Times New Roman" w:cs="Times New Roman"/>
          <w:sz w:val="28"/>
          <w:szCs w:val="28"/>
        </w:rPr>
        <w:t xml:space="preserve">4 %), ГБОУ НАО «СШ № </w:t>
      </w:r>
      <w:r w:rsidR="008D58D1">
        <w:rPr>
          <w:rFonts w:ascii="Times New Roman" w:hAnsi="Times New Roman" w:cs="Times New Roman"/>
          <w:sz w:val="28"/>
          <w:szCs w:val="28"/>
        </w:rPr>
        <w:t>4</w:t>
      </w:r>
      <w:r w:rsidR="000932C0" w:rsidRPr="009C3A40">
        <w:rPr>
          <w:rFonts w:ascii="Times New Roman" w:hAnsi="Times New Roman" w:cs="Times New Roman"/>
          <w:sz w:val="28"/>
          <w:szCs w:val="28"/>
        </w:rPr>
        <w:t>» (</w:t>
      </w:r>
      <w:r w:rsidR="008D58D1">
        <w:rPr>
          <w:rFonts w:ascii="Times New Roman" w:hAnsi="Times New Roman" w:cs="Times New Roman"/>
          <w:sz w:val="28"/>
          <w:szCs w:val="28"/>
        </w:rPr>
        <w:t>7</w:t>
      </w:r>
      <w:r w:rsidR="000932C0" w:rsidRPr="009C3A40">
        <w:rPr>
          <w:rFonts w:ascii="Times New Roman" w:hAnsi="Times New Roman" w:cs="Times New Roman"/>
          <w:sz w:val="28"/>
          <w:szCs w:val="28"/>
        </w:rPr>
        <w:t>1 %).</w:t>
      </w:r>
    </w:p>
    <w:p w:rsidR="000932C0" w:rsidRPr="009C3A4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Стоит поработать над данной темой с учащимися  ГБОУ НАО «СШ № </w:t>
      </w:r>
      <w:r w:rsidR="008D58D1">
        <w:rPr>
          <w:rFonts w:ascii="Times New Roman" w:hAnsi="Times New Roman" w:cs="Times New Roman"/>
          <w:sz w:val="28"/>
          <w:szCs w:val="28"/>
        </w:rPr>
        <w:t>2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8D58D1">
        <w:rPr>
          <w:rFonts w:ascii="Times New Roman" w:hAnsi="Times New Roman" w:cs="Times New Roman"/>
          <w:sz w:val="28"/>
          <w:szCs w:val="28"/>
        </w:rPr>
        <w:t>49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137031" cy="5327650"/>
            <wp:effectExtent l="19050" t="0" r="16119" b="63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066F0" w:rsidRPr="009C3A4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В школах</w:t>
      </w:r>
      <w:r w:rsidR="00170CF0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87620B">
        <w:rPr>
          <w:rFonts w:ascii="Times New Roman" w:hAnsi="Times New Roman" w:cs="Times New Roman"/>
          <w:sz w:val="28"/>
          <w:szCs w:val="28"/>
        </w:rPr>
        <w:t xml:space="preserve"> 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3865A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3865A6">
        <w:rPr>
          <w:rFonts w:ascii="Times New Roman" w:hAnsi="Times New Roman" w:cs="Times New Roman"/>
          <w:bCs/>
          <w:color w:val="000000"/>
          <w:sz w:val="28"/>
          <w:szCs w:val="28"/>
        </w:rPr>
        <w:t>ый район»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762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7620B">
        <w:rPr>
          <w:rFonts w:ascii="Times New Roman" w:hAnsi="Times New Roman" w:cs="Times New Roman"/>
          <w:sz w:val="28"/>
          <w:szCs w:val="28"/>
        </w:rPr>
        <w:t>, в основном, в пределах</w:t>
      </w:r>
      <w:r w:rsidR="003312EC" w:rsidRPr="009C3A40">
        <w:rPr>
          <w:rFonts w:ascii="Times New Roman" w:hAnsi="Times New Roman" w:cs="Times New Roman"/>
          <w:sz w:val="28"/>
          <w:szCs w:val="28"/>
        </w:rPr>
        <w:t xml:space="preserve"> от </w:t>
      </w:r>
      <w:r w:rsidR="0087620B">
        <w:rPr>
          <w:rFonts w:ascii="Times New Roman" w:hAnsi="Times New Roman" w:cs="Times New Roman"/>
          <w:sz w:val="28"/>
          <w:szCs w:val="28"/>
        </w:rPr>
        <w:t>50</w:t>
      </w:r>
      <w:r w:rsidR="003312EC" w:rsidRPr="009C3A40">
        <w:rPr>
          <w:rFonts w:ascii="Times New Roman" w:hAnsi="Times New Roman" w:cs="Times New Roman"/>
          <w:sz w:val="28"/>
          <w:szCs w:val="28"/>
        </w:rPr>
        <w:t xml:space="preserve">% до 100 %. Абсолютно верно выполнили задание  учащиеся  ГБОУ НАО «ОШ д. </w:t>
      </w:r>
      <w:proofErr w:type="spellStart"/>
      <w:r w:rsidR="003312EC" w:rsidRPr="009C3A40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="003312EC" w:rsidRPr="009C3A40">
        <w:rPr>
          <w:rFonts w:ascii="Times New Roman" w:hAnsi="Times New Roman" w:cs="Times New Roman"/>
          <w:sz w:val="28"/>
          <w:szCs w:val="28"/>
        </w:rPr>
        <w:t>»</w:t>
      </w:r>
      <w:r w:rsidR="0087620B">
        <w:rPr>
          <w:rFonts w:ascii="Times New Roman" w:hAnsi="Times New Roman" w:cs="Times New Roman"/>
          <w:sz w:val="28"/>
          <w:szCs w:val="28"/>
        </w:rPr>
        <w:t xml:space="preserve"> (100%)</w:t>
      </w:r>
      <w:r w:rsidR="003312EC" w:rsidRPr="009C3A40">
        <w:rPr>
          <w:rFonts w:ascii="Times New Roman" w:hAnsi="Times New Roman" w:cs="Times New Roman"/>
          <w:sz w:val="28"/>
          <w:szCs w:val="28"/>
        </w:rPr>
        <w:t>.</w:t>
      </w:r>
    </w:p>
    <w:p w:rsidR="003312EC" w:rsidRPr="009C3A40" w:rsidRDefault="003312EC" w:rsidP="009C3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ab/>
      </w:r>
      <w:r w:rsidR="0087620B">
        <w:rPr>
          <w:rFonts w:ascii="Times New Roman" w:hAnsi="Times New Roman" w:cs="Times New Roman"/>
          <w:sz w:val="28"/>
          <w:szCs w:val="28"/>
        </w:rPr>
        <w:t>Н</w:t>
      </w:r>
      <w:r w:rsidRPr="009C3A40">
        <w:rPr>
          <w:rFonts w:ascii="Times New Roman" w:hAnsi="Times New Roman" w:cs="Times New Roman"/>
          <w:sz w:val="28"/>
          <w:szCs w:val="28"/>
        </w:rPr>
        <w:t xml:space="preserve">изкие результаты  показали учащиеся  ГБОУ НАО «СШ п. </w:t>
      </w:r>
      <w:r w:rsidR="0087620B">
        <w:rPr>
          <w:rFonts w:ascii="Times New Roman" w:hAnsi="Times New Roman" w:cs="Times New Roman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87620B">
        <w:rPr>
          <w:rFonts w:ascii="Times New Roman" w:hAnsi="Times New Roman" w:cs="Times New Roman"/>
          <w:sz w:val="28"/>
          <w:szCs w:val="28"/>
        </w:rPr>
        <w:t>31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7620B">
        <w:rPr>
          <w:rFonts w:ascii="Times New Roman" w:hAnsi="Times New Roman" w:cs="Times New Roman"/>
          <w:b/>
          <w:sz w:val="28"/>
          <w:szCs w:val="28"/>
        </w:rPr>
        <w:t>6</w:t>
      </w:r>
    </w:p>
    <w:p w:rsidR="005A1F1E" w:rsidRPr="009C3A40" w:rsidRDefault="005A1F1E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F1E" w:rsidRPr="009C3A40" w:rsidRDefault="0087620B" w:rsidP="0087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F77">
        <w:rPr>
          <w:rFonts w:ascii="Times New Roman" w:eastAsia="Times New Roman" w:hAnsi="Times New Roman" w:cs="Times New Roman"/>
          <w:b/>
        </w:rPr>
        <w:t>З</w:t>
      </w:r>
      <w:r w:rsidRPr="00410F77">
        <w:rPr>
          <w:rFonts w:ascii="Times New Roman" w:hAnsi="Times New Roman" w:cs="Times New Roman"/>
          <w:b/>
        </w:rPr>
        <w:t xml:space="preserve">адание 6 </w:t>
      </w:r>
      <w:r w:rsidRPr="00410F77">
        <w:rPr>
          <w:rFonts w:ascii="Times New Roman" w:eastAsia="Times New Roman" w:hAnsi="Times New Roman" w:cs="Times New Roman"/>
        </w:rPr>
        <w:t>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  <w:r w:rsidR="00716FDD" w:rsidRPr="009C3A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6"/>
        <w:tblW w:w="0" w:type="auto"/>
        <w:tblLook w:val="0000"/>
      </w:tblPr>
      <w:tblGrid>
        <w:gridCol w:w="9915"/>
      </w:tblGrid>
      <w:tr w:rsidR="0087620B" w:rsidTr="0087620B">
        <w:trPr>
          <w:trHeight w:val="1710"/>
        </w:trPr>
        <w:tc>
          <w:tcPr>
            <w:tcW w:w="9915" w:type="dxa"/>
          </w:tcPr>
          <w:p w:rsid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</w:p>
          <w:p w:rsidR="0087620B" w:rsidRP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Найдите и исправьте ошибку (ошибки) в образовании формы слова (слов). Запишите</w:t>
            </w:r>
          </w:p>
          <w:p w:rsidR="0087620B" w:rsidRP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правильный вариант формы слова (слов).</w:t>
            </w:r>
          </w:p>
          <w:p w:rsidR="0087620B" w:rsidRP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1) трёхсот лет</w:t>
            </w:r>
          </w:p>
          <w:p w:rsidR="0087620B" w:rsidRP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2) широкое авеню</w:t>
            </w:r>
          </w:p>
          <w:p w:rsid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3) более серьёзнейшая проблема</w:t>
            </w:r>
          </w:p>
          <w:p w:rsid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87620B">
              <w:rPr>
                <w:rFonts w:ascii="Times New Roman" w:eastAsia="TimesNewRoman" w:hAnsi="Times New Roman" w:cs="Times New Roman"/>
              </w:rPr>
              <w:t>4) трое друзей</w:t>
            </w:r>
          </w:p>
          <w:p w:rsidR="0087620B" w:rsidRDefault="0087620B" w:rsidP="0087620B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87620B" w:rsidRDefault="0087620B" w:rsidP="009C3A40">
      <w:pPr>
        <w:spacing w:after="0" w:line="240" w:lineRule="auto"/>
        <w:rPr>
          <w:rFonts w:ascii="Times New Roman" w:hAnsi="Times New Roman" w:cs="Times New Roman"/>
        </w:rPr>
      </w:pPr>
    </w:p>
    <w:p w:rsidR="0087620B" w:rsidRDefault="0087620B" w:rsidP="009C3A40">
      <w:pPr>
        <w:spacing w:after="0" w:line="240" w:lineRule="auto"/>
        <w:rPr>
          <w:rFonts w:ascii="Times New Roman" w:hAnsi="Times New Roman" w:cs="Times New Roman"/>
        </w:rPr>
      </w:pPr>
    </w:p>
    <w:p w:rsidR="00145108" w:rsidRPr="009C3A40" w:rsidRDefault="00AD3B54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214045" cy="3894083"/>
            <wp:effectExtent l="19050" t="0" r="1530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45AA4" w:rsidRDefault="00245AA4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 w:rsidR="00170CF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МО «Городской округ «Город Нарьян-Мар»,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87620B">
        <w:rPr>
          <w:rFonts w:ascii="Times New Roman" w:hAnsi="Times New Roman" w:cs="Times New Roman"/>
          <w:sz w:val="28"/>
          <w:szCs w:val="28"/>
        </w:rPr>
        <w:t>лучший результат у учащихся ГБОУ НАО "СШ№1"</w:t>
      </w:r>
      <w:r w:rsidR="00170CF0">
        <w:rPr>
          <w:rFonts w:ascii="Times New Roman" w:hAnsi="Times New Roman" w:cs="Times New Roman"/>
          <w:sz w:val="28"/>
          <w:szCs w:val="28"/>
        </w:rPr>
        <w:t xml:space="preserve">   (</w:t>
      </w:r>
      <w:r w:rsidR="0087620B">
        <w:rPr>
          <w:rFonts w:ascii="Times New Roman" w:hAnsi="Times New Roman" w:cs="Times New Roman"/>
          <w:sz w:val="28"/>
          <w:szCs w:val="28"/>
        </w:rPr>
        <w:t>71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7620B" w:rsidRPr="009C3A40" w:rsidRDefault="0087620B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с этим заданием учащихся ГБОУ НАО "НСШ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им.А.П.Пырерки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(25%).</w:t>
      </w:r>
    </w:p>
    <w:p w:rsidR="00AD3B54" w:rsidRPr="009C3A40" w:rsidRDefault="00AD3B54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32042" cy="6227379"/>
            <wp:effectExtent l="19050" t="0" r="21108" b="1971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45AA4" w:rsidRPr="009C3A40" w:rsidRDefault="00245AA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3B" w:rsidRPr="009C3A40" w:rsidRDefault="0098273B" w:rsidP="00982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результаты сильно отличаются: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C3A40">
        <w:rPr>
          <w:rFonts w:ascii="Times New Roman" w:hAnsi="Times New Roman" w:cs="Times New Roman"/>
          <w:sz w:val="28"/>
          <w:szCs w:val="28"/>
        </w:rPr>
        <w:t xml:space="preserve">% до 100 %. Абсолютно верно выполнили задание  учащиеся  ГБОУ НАО «СШ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 xml:space="preserve">», ГБОУ НАО «ОШ д. </w:t>
      </w:r>
      <w:proofErr w:type="spellStart"/>
      <w:r w:rsidRPr="009C3A40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».</w:t>
      </w:r>
    </w:p>
    <w:p w:rsidR="0098273B" w:rsidRPr="009C3A40" w:rsidRDefault="0098273B" w:rsidP="0098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Pr="009C3A40">
        <w:rPr>
          <w:rFonts w:ascii="Times New Roman" w:hAnsi="Times New Roman" w:cs="Times New Roman"/>
          <w:sz w:val="28"/>
          <w:szCs w:val="28"/>
        </w:rPr>
        <w:t xml:space="preserve"> % по данному </w:t>
      </w:r>
      <w:r>
        <w:rPr>
          <w:rFonts w:ascii="Times New Roman" w:hAnsi="Times New Roman" w:cs="Times New Roman"/>
          <w:sz w:val="28"/>
          <w:szCs w:val="28"/>
        </w:rPr>
        <w:t>заданию (самый низкий результат)</w:t>
      </w:r>
      <w:r w:rsidRPr="009C3A40">
        <w:rPr>
          <w:rFonts w:ascii="Times New Roman" w:hAnsi="Times New Roman" w:cs="Times New Roman"/>
          <w:sz w:val="28"/>
          <w:szCs w:val="28"/>
        </w:rPr>
        <w:t xml:space="preserve"> – в ГБОУ НАО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Хорейвер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». Также низкие результаты  показали учащиеся  ГБОУ НАО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%), ГБОУ НАО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с. </w:t>
      </w:r>
      <w:r>
        <w:rPr>
          <w:rFonts w:ascii="Times New Roman" w:hAnsi="Times New Roman" w:cs="Times New Roman"/>
          <w:sz w:val="28"/>
          <w:szCs w:val="28"/>
        </w:rPr>
        <w:t>Ома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%), ГБОУ НАО «СШ п. </w:t>
      </w:r>
      <w:r>
        <w:rPr>
          <w:rFonts w:ascii="Times New Roman" w:hAnsi="Times New Roman" w:cs="Times New Roman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45108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273B" w:rsidRDefault="0098273B" w:rsidP="00982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98273B" w:rsidRDefault="0098273B" w:rsidP="009827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0F77">
        <w:rPr>
          <w:rFonts w:ascii="Times New Roman" w:eastAsia="Times New Roman" w:hAnsi="Times New Roman" w:cs="Times New Roman"/>
          <w:b/>
        </w:rPr>
        <w:t xml:space="preserve">Задания 7 </w:t>
      </w:r>
      <w:r w:rsidRPr="00410F77">
        <w:rPr>
          <w:rFonts w:ascii="Times New Roman" w:eastAsia="Times New Roman" w:hAnsi="Times New Roman" w:cs="Times New Roman"/>
        </w:rPr>
        <w:t>проверя</w:t>
      </w:r>
      <w:r>
        <w:rPr>
          <w:rFonts w:ascii="Times New Roman" w:eastAsia="Times New Roman" w:hAnsi="Times New Roman" w:cs="Times New Roman"/>
        </w:rPr>
        <w:t>е</w:t>
      </w:r>
      <w:r w:rsidRPr="00410F77">
        <w:rPr>
          <w:rFonts w:ascii="Times New Roman" w:eastAsia="Times New Roman" w:hAnsi="Times New Roman" w:cs="Times New Roman"/>
        </w:rPr>
        <w:t>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26"/>
        <w:tblpPr w:leftFromText="180" w:rightFromText="180" w:vertAnchor="text" w:tblpX="34" w:tblpY="16"/>
        <w:tblW w:w="0" w:type="auto"/>
        <w:tblLook w:val="0000"/>
      </w:tblPr>
      <w:tblGrid>
        <w:gridCol w:w="9435"/>
      </w:tblGrid>
      <w:tr w:rsidR="0098273B" w:rsidTr="0098273B">
        <w:trPr>
          <w:trHeight w:val="1575"/>
        </w:trPr>
        <w:tc>
          <w:tcPr>
            <w:tcW w:w="9435" w:type="dxa"/>
          </w:tcPr>
          <w:p w:rsidR="0098273B" w:rsidRPr="0098273B" w:rsidRDefault="0098273B" w:rsidP="009827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98273B">
              <w:rPr>
                <w:rFonts w:ascii="Times New Roman" w:eastAsia="TimesNewRoman" w:hAnsi="Times New Roman" w:cs="Times New Roman"/>
              </w:rPr>
              <w:lastRenderedPageBreak/>
              <w:t>Выпишите предложение, в котором нужно поставить тире. (Знаки препинания внутри</w:t>
            </w:r>
          </w:p>
          <w:p w:rsidR="0098273B" w:rsidRPr="0098273B" w:rsidRDefault="0098273B" w:rsidP="009827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98273B">
              <w:rPr>
                <w:rFonts w:ascii="Times New Roman" w:eastAsia="TimesNewRoman" w:hAnsi="Times New Roman" w:cs="Times New Roman"/>
              </w:rPr>
              <w:t>предложений не расставлены.) Напишите, на каком основании Вы сделали свой выбор.</w:t>
            </w:r>
          </w:p>
          <w:p w:rsidR="0098273B" w:rsidRPr="0098273B" w:rsidRDefault="0098273B" w:rsidP="009827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98273B">
              <w:rPr>
                <w:rFonts w:ascii="Times New Roman" w:eastAsia="TimesNewRoman" w:hAnsi="Times New Roman" w:cs="Times New Roman"/>
              </w:rPr>
              <w:t>1) Эта задача простая и понятная.</w:t>
            </w:r>
          </w:p>
          <w:p w:rsidR="0098273B" w:rsidRPr="0098273B" w:rsidRDefault="0098273B" w:rsidP="009827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98273B">
              <w:rPr>
                <w:rFonts w:ascii="Times New Roman" w:eastAsia="TimesNewRoman" w:hAnsi="Times New Roman" w:cs="Times New Roman"/>
              </w:rPr>
              <w:t>2) Апрель месяц весенних первоцветов.</w:t>
            </w:r>
          </w:p>
          <w:p w:rsidR="0098273B" w:rsidRPr="0098273B" w:rsidRDefault="0098273B" w:rsidP="009827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98273B">
              <w:rPr>
                <w:rFonts w:ascii="Times New Roman" w:eastAsia="TimesNewRoman" w:hAnsi="Times New Roman" w:cs="Times New Roman"/>
              </w:rPr>
              <w:t>3) Среди ночи я проснулся от шума дождя за окном.</w:t>
            </w:r>
          </w:p>
          <w:p w:rsidR="0098273B" w:rsidRPr="0098273B" w:rsidRDefault="0098273B" w:rsidP="0098273B">
            <w:pPr>
              <w:rPr>
                <w:rFonts w:ascii="Times New Roman" w:hAnsi="Times New Roman" w:cs="Times New Roman"/>
                <w:b/>
              </w:rPr>
            </w:pPr>
            <w:r w:rsidRPr="0098273B">
              <w:rPr>
                <w:rFonts w:ascii="Times New Roman" w:eastAsia="TimesNewRoman" w:hAnsi="Times New Roman" w:cs="Times New Roman"/>
              </w:rPr>
              <w:t>4) Закат солнца сегодня особенно красив и загадочен.</w:t>
            </w:r>
          </w:p>
        </w:tc>
      </w:tr>
    </w:tbl>
    <w:p w:rsidR="0098273B" w:rsidRPr="009C3A40" w:rsidRDefault="0098273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108" w:rsidRPr="009C3A40" w:rsidRDefault="00E66C70" w:rsidP="009C3A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4914900" cy="264795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931CE" w:rsidRPr="009C3A40" w:rsidRDefault="001931CE" w:rsidP="00193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МО «Городской округ «Город Нарьян-Мар»,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высокий процент 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задания </w:t>
      </w:r>
      <w:r w:rsidRPr="009C3A40">
        <w:rPr>
          <w:rFonts w:ascii="Times New Roman" w:hAnsi="Times New Roman" w:cs="Times New Roman"/>
          <w:sz w:val="28"/>
          <w:szCs w:val="28"/>
        </w:rPr>
        <w:t>по данному критерию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31CE">
        <w:rPr>
          <w:rFonts w:ascii="Times New Roman" w:eastAsia="Times New Roman" w:hAnsi="Times New Roman" w:cs="Times New Roman"/>
          <w:sz w:val="28"/>
          <w:szCs w:val="28"/>
        </w:rPr>
        <w:t>распознавание предложения с подлежащим и сказуемым, выраженными существительными в именительном падеже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9C3A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9C3A40">
        <w:rPr>
          <w:rFonts w:ascii="Times New Roman" w:hAnsi="Times New Roman" w:cs="Times New Roman"/>
          <w:sz w:val="28"/>
          <w:szCs w:val="28"/>
        </w:rPr>
        <w:t xml:space="preserve"> % до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34E85" w:rsidRPr="009C3A40" w:rsidRDefault="00E66C70" w:rsidP="009C3A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257800" cy="4603750"/>
            <wp:effectExtent l="19050" t="0" r="19050" b="6350"/>
            <wp:docPr id="22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021BD" w:rsidRPr="009C3A40" w:rsidRDefault="00C021B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Умеют верно </w:t>
      </w:r>
      <w:r w:rsidR="001931CE" w:rsidRPr="001931CE">
        <w:rPr>
          <w:rFonts w:ascii="Times New Roman" w:eastAsia="Times New Roman" w:hAnsi="Times New Roman" w:cs="Times New Roman"/>
          <w:sz w:val="28"/>
          <w:szCs w:val="28"/>
        </w:rPr>
        <w:t>распознава</w:t>
      </w:r>
      <w:r w:rsidR="001931C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931CE" w:rsidRPr="001931CE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с подлежащим и сказуемым, выраженными существительными в именительном падеже</w:t>
      </w:r>
      <w:r w:rsidR="00193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31C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учащихся  </w:t>
      </w:r>
      <w:r w:rsidR="001931CE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1931CE" w:rsidRPr="00193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1CE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1931CE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1931CE">
        <w:rPr>
          <w:rFonts w:ascii="Times New Roman" w:hAnsi="Times New Roman" w:cs="Times New Roman"/>
          <w:bCs/>
          <w:color w:val="000000"/>
          <w:sz w:val="28"/>
          <w:szCs w:val="28"/>
        </w:rPr>
        <w:t>ый район».</w:t>
      </w:r>
    </w:p>
    <w:p w:rsidR="00C021BD" w:rsidRDefault="001931C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Самый низкий процент в</w:t>
      </w:r>
      <w:r w:rsidR="0018342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</w:t>
      </w:r>
      <w:r w:rsidR="00463689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463689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463689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3689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1931CE" w:rsidRDefault="001931C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CE" w:rsidRDefault="001931C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CE" w:rsidRDefault="001931C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C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076825" cy="2514600"/>
            <wp:effectExtent l="19050" t="0" r="9525" b="0"/>
            <wp:docPr id="230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931CE" w:rsidRPr="009C3A40" w:rsidRDefault="001931C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CE" w:rsidRDefault="00E5454C" w:rsidP="00E545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 выбор предложения у большинства учащихся  ГБОУ НАО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(76%).</w:t>
      </w:r>
    </w:p>
    <w:p w:rsidR="00E5454C" w:rsidRDefault="00E5454C" w:rsidP="00E54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Самый низкий процент по данному критерию у учащихся ГБОУ НАО "СШ№2" (31%).</w:t>
      </w:r>
    </w:p>
    <w:p w:rsidR="001931CE" w:rsidRDefault="001931CE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CE" w:rsidRDefault="001931CE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CE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5353050" cy="4584700"/>
            <wp:effectExtent l="19050" t="0" r="19050" b="6350"/>
            <wp:docPr id="23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931CE" w:rsidRDefault="00E5454C" w:rsidP="00E545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Если в ГБОУ НАО «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Каратайк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ся набрали максимальный балл и верно объяснили выбор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(81%)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то в ГБОУ НАО «ОШ д.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ГБОУ НАО "СШ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п.Харута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процент выполнения по данному критерию составил 0%.</w:t>
      </w:r>
    </w:p>
    <w:p w:rsidR="00E5454C" w:rsidRDefault="00E5454C" w:rsidP="00E54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C3F" w:rsidRPr="009C3A40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5454C">
        <w:rPr>
          <w:rFonts w:ascii="Times New Roman" w:hAnsi="Times New Roman" w:cs="Times New Roman"/>
          <w:b/>
          <w:sz w:val="28"/>
          <w:szCs w:val="28"/>
        </w:rPr>
        <w:t>8</w:t>
      </w:r>
    </w:p>
    <w:p w:rsidR="008808CA" w:rsidRPr="00600319" w:rsidRDefault="00600319" w:rsidP="00600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319">
        <w:rPr>
          <w:rFonts w:ascii="Times New Roman" w:hAnsi="Times New Roman" w:cs="Times New Roman"/>
          <w:b/>
          <w:spacing w:val="-1"/>
        </w:rPr>
        <w:t xml:space="preserve">Задание </w:t>
      </w:r>
      <w:r w:rsidRPr="00600319">
        <w:rPr>
          <w:rFonts w:ascii="Times New Roman" w:hAnsi="Times New Roman" w:cs="Times New Roman"/>
          <w:b/>
        </w:rPr>
        <w:t>8</w:t>
      </w:r>
      <w:r w:rsidRPr="00600319">
        <w:rPr>
          <w:rFonts w:ascii="Times New Roman" w:hAnsi="Times New Roman" w:cs="Times New Roman"/>
        </w:rPr>
        <w:t xml:space="preserve"> </w:t>
      </w:r>
      <w:r w:rsidRPr="00600319">
        <w:rPr>
          <w:rFonts w:ascii="Times New Roman" w:hAnsi="Times New Roman" w:cs="Times New Roman"/>
          <w:spacing w:val="-1"/>
        </w:rPr>
        <w:t xml:space="preserve">проверяет ряд предметных умений: учебно-языковое опознавательное </w:t>
      </w:r>
      <w:r w:rsidRPr="00600319">
        <w:rPr>
          <w:rFonts w:ascii="Times New Roman" w:hAnsi="Times New Roman" w:cs="Times New Roman"/>
          <w:spacing w:val="-2"/>
        </w:rPr>
        <w:t>умение</w:t>
      </w:r>
      <w:r w:rsidRPr="00600319">
        <w:rPr>
          <w:rFonts w:ascii="Times New Roman" w:hAnsi="Times New Roman" w:cs="Times New Roman"/>
          <w:spacing w:val="-1"/>
        </w:rPr>
        <w:t xml:space="preserve"> обучающихся (опознавать обращение); объяснять выбор написания.</w:t>
      </w:r>
    </w:p>
    <w:tbl>
      <w:tblPr>
        <w:tblStyle w:val="26"/>
        <w:tblW w:w="0" w:type="auto"/>
        <w:tblLook w:val="0000"/>
      </w:tblPr>
      <w:tblGrid>
        <w:gridCol w:w="9480"/>
      </w:tblGrid>
      <w:tr w:rsidR="00600319" w:rsidTr="00600319">
        <w:trPr>
          <w:trHeight w:val="2190"/>
        </w:trPr>
        <w:tc>
          <w:tcPr>
            <w:tcW w:w="9480" w:type="dxa"/>
          </w:tcPr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Выпишите предложение, в котором необходимо поставить две запятые. (Знаки препинания</w:t>
            </w:r>
          </w:p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внутри предложений не расставлены.) Напишите, на каком основании Вы сделали свой</w:t>
            </w:r>
          </w:p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выбор.</w:t>
            </w:r>
          </w:p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1) Тёма лёг и сразу же заснул и ему приснился приятный сон.</w:t>
            </w:r>
          </w:p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2) Тёма быстро вскочил со стула и неловко улыбнулся.</w:t>
            </w:r>
          </w:p>
          <w:p w:rsidR="00600319" w:rsidRP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3) Долго Тёма отыскивал глазами полоску лиственного леса среди неподвижного лесного</w:t>
            </w:r>
          </w:p>
          <w:p w:rsid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моря.</w:t>
            </w:r>
          </w:p>
          <w:p w:rsidR="00600319" w:rsidRDefault="00600319" w:rsidP="00600319">
            <w:pPr>
              <w:autoSpaceDE w:val="0"/>
              <w:autoSpaceDN w:val="0"/>
              <w:adjustRightInd w:val="0"/>
              <w:ind w:left="254"/>
              <w:rPr>
                <w:rFonts w:ascii="Times New Roman" w:eastAsia="TimesNewRoman" w:hAnsi="Times New Roman" w:cs="Times New Roman"/>
              </w:rPr>
            </w:pPr>
            <w:r w:rsidRPr="00600319">
              <w:rPr>
                <w:rFonts w:ascii="Times New Roman" w:eastAsia="TimesNewRoman" w:hAnsi="Times New Roman" w:cs="Times New Roman"/>
              </w:rPr>
              <w:t>4) Приходи Артём сегодня вечером к нам в гости</w:t>
            </w:r>
            <w:r>
              <w:rPr>
                <w:rFonts w:ascii="TimesNewRoman" w:eastAsia="TimesNewRoman" w:cs="TimesNewRoman"/>
                <w:sz w:val="24"/>
                <w:szCs w:val="24"/>
              </w:rPr>
              <w:t>.</w:t>
            </w:r>
          </w:p>
        </w:tc>
      </w:tr>
    </w:tbl>
    <w:p w:rsidR="00655C3F" w:rsidRPr="009C3A40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29200" cy="2466975"/>
            <wp:effectExtent l="19050" t="0" r="19050" b="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55C3F" w:rsidRPr="009C3A40" w:rsidRDefault="00655C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C3F" w:rsidRPr="009C3A40" w:rsidRDefault="008808C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определили предложение с обращением и расставили знаки препинания  </w:t>
      </w:r>
      <w:r w:rsidR="00600319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   (</w:t>
      </w:r>
      <w:r w:rsidR="0060031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0 %).</w:t>
      </w:r>
    </w:p>
    <w:p w:rsidR="008808CA" w:rsidRPr="009C3A40" w:rsidRDefault="0060031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 школах процент выполнения задания по данному критерию тоже высок</w:t>
      </w:r>
      <w:r w:rsidR="008808CA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C3F" w:rsidRPr="009C3A40" w:rsidRDefault="00655C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38675" cy="6315075"/>
            <wp:effectExtent l="19050" t="0" r="9525" b="0"/>
            <wp:docPr id="229" name="Диаграмма 2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153C0" w:rsidRPr="009C3A40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3C0" w:rsidRPr="00600319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определили предложение с обращением и расставили знаки препинания  все учащиеся  </w:t>
      </w:r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с. </w:t>
      </w:r>
      <w:proofErr w:type="spellStart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с. </w:t>
      </w:r>
      <w:proofErr w:type="spellStart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п. </w:t>
      </w:r>
      <w:proofErr w:type="spellStart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600319" w:rsidRPr="0060031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003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0319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д. </w:t>
      </w:r>
      <w:proofErr w:type="spellStart"/>
      <w:r w:rsidRPr="00600319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600319">
        <w:rPr>
          <w:rFonts w:ascii="Times New Roman" w:hAnsi="Times New Roman" w:cs="Times New Roman"/>
          <w:color w:val="000000"/>
          <w:sz w:val="28"/>
          <w:szCs w:val="28"/>
        </w:rPr>
        <w:t>»  (100 %).</w:t>
      </w:r>
    </w:p>
    <w:p w:rsidR="002153C0" w:rsidRPr="009C3A40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319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учащихся правильно расставлять знаки препинания в предложениях с обращением в ГБОУ НАО «СШ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00319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270D37" w:rsidRPr="009C3A40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9C3A40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38675" cy="2838450"/>
            <wp:effectExtent l="19050" t="0" r="9525" b="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70D37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Неверно объяснен выбор предложения у б</w:t>
      </w:r>
      <w:r w:rsidR="006A0A08">
        <w:rPr>
          <w:rFonts w:ascii="Times New Roman" w:hAnsi="Times New Roman" w:cs="Times New Roman"/>
          <w:color w:val="000000"/>
          <w:sz w:val="28"/>
          <w:szCs w:val="28"/>
        </w:rPr>
        <w:t>ольшинства учащихся  ГБОУ НАО «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 w:rsidR="006A0A08"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(только </w:t>
      </w:r>
      <w:r w:rsidR="006A0A08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 получили максимальный балл)</w:t>
      </w:r>
      <w:r w:rsidR="006A0A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A08" w:rsidRPr="009C3A40" w:rsidRDefault="006A0A0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9C3A40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86400" cy="5099050"/>
            <wp:effectExtent l="19050" t="0" r="19050" b="6350"/>
            <wp:docPr id="233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62A3B" w:rsidRDefault="006A0A0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153C0" w:rsidRPr="009C3A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6CBD" w:rsidRPr="009C3A40">
        <w:rPr>
          <w:rFonts w:ascii="Times New Roman" w:hAnsi="Times New Roman" w:cs="Times New Roman"/>
          <w:color w:val="000000"/>
          <w:sz w:val="28"/>
          <w:szCs w:val="28"/>
        </w:rPr>
        <w:t>е учащиеся набрали максимальный балл и ве</w:t>
      </w:r>
      <w:r>
        <w:rPr>
          <w:rFonts w:ascii="Times New Roman" w:hAnsi="Times New Roman" w:cs="Times New Roman"/>
          <w:color w:val="000000"/>
          <w:sz w:val="28"/>
          <w:szCs w:val="28"/>
        </w:rPr>
        <w:t>рно объяснили выбор предложения</w:t>
      </w:r>
      <w:r w:rsidR="00366CB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6CB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6CB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366CBD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0A08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Pr="006A0A08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6A0A08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с. </w:t>
      </w:r>
      <w:proofErr w:type="spellStart"/>
      <w:r w:rsidRPr="006A0A08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6A0A08">
        <w:rPr>
          <w:rFonts w:ascii="Times New Roman" w:hAnsi="Times New Roman" w:cs="Times New Roman"/>
          <w:color w:val="000000"/>
          <w:sz w:val="28"/>
          <w:szCs w:val="28"/>
        </w:rPr>
        <w:t xml:space="preserve">" и ГБОУ НАО "СШ п. </w:t>
      </w:r>
      <w:proofErr w:type="spellStart"/>
      <w:r w:rsidRPr="006A0A08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6A0A08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A08" w:rsidRPr="009C3A40" w:rsidRDefault="006A0A08" w:rsidP="006A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3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Следует обратить внимание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учащихся правильно расставлять знаки препинания в предложениях с обращением в ГБОУ НАО «СШ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A0A08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д. </w:t>
      </w:r>
      <w:proofErr w:type="spellStart"/>
      <w:r w:rsidRPr="006A0A08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6A0A0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Результат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по данному критерию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0 %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A08" w:rsidRPr="006A0A08" w:rsidRDefault="006A0A0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6A0A08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26"/>
        <w:tblpPr w:leftFromText="180" w:rightFromText="180" w:vertAnchor="text" w:tblpX="-116" w:tblpY="16"/>
        <w:tblW w:w="0" w:type="auto"/>
        <w:tblLook w:val="0000"/>
      </w:tblPr>
      <w:tblGrid>
        <w:gridCol w:w="7479"/>
      </w:tblGrid>
      <w:tr w:rsidR="003D2BB5" w:rsidTr="00C23F56">
        <w:trPr>
          <w:trHeight w:val="330"/>
        </w:trPr>
        <w:tc>
          <w:tcPr>
            <w:tcW w:w="7479" w:type="dxa"/>
          </w:tcPr>
          <w:p w:rsidR="003D2BB5" w:rsidRPr="00C23F56" w:rsidRDefault="00C23F56" w:rsidP="00C23F56">
            <w:pPr>
              <w:pStyle w:val="afc"/>
              <w:numPr>
                <w:ilvl w:val="0"/>
                <w:numId w:val="12"/>
              </w:numPr>
              <w:tabs>
                <w:tab w:val="left" w:pos="759"/>
              </w:tabs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3D2BB5">
              <w:rPr>
                <w:rFonts w:cs="Times New Roman"/>
                <w:sz w:val="22"/>
                <w:szCs w:val="22"/>
                <w:lang w:val="ru-RU"/>
              </w:rPr>
              <w:t xml:space="preserve">Определите и </w:t>
            </w:r>
            <w:r w:rsidRPr="003D2BB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запишите основную </w:t>
            </w:r>
            <w:r w:rsidRPr="003D2BB5">
              <w:rPr>
                <w:rFonts w:cs="Times New Roman"/>
                <w:sz w:val="22"/>
                <w:szCs w:val="22"/>
                <w:lang w:val="ru-RU"/>
              </w:rPr>
              <w:t>мысль</w:t>
            </w:r>
            <w:r w:rsidRPr="003D2BB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текста.</w:t>
            </w:r>
          </w:p>
        </w:tc>
      </w:tr>
    </w:tbl>
    <w:p w:rsidR="00C23F56" w:rsidRDefault="00C23F5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56" w:rsidRDefault="00C23F5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6214045" cy="2427889"/>
            <wp:effectExtent l="19050" t="0" r="1530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2BB5" w:rsidRPr="009C3A40" w:rsidRDefault="003D2BB5" w:rsidP="003D2B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Среди городских школ наблюдается у всех образовательных организаций невысокий процент выполнения на максимальный балл.  Самый низкий процент в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4962525" cy="4775200"/>
            <wp:effectExtent l="19050" t="0" r="9525" b="63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D32BA" w:rsidRDefault="00FD32B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Лучшие ре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 по данному заданию  в ГБОУНАО «СШ </w:t>
      </w:r>
      <w:r w:rsidR="003D2B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D2BB5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D2BB5">
        <w:rPr>
          <w:rFonts w:ascii="Times New Roman" w:hAnsi="Times New Roman" w:cs="Times New Roman"/>
          <w:color w:val="000000"/>
          <w:sz w:val="28"/>
          <w:szCs w:val="28"/>
        </w:rPr>
        <w:t>75 %).</w:t>
      </w:r>
    </w:p>
    <w:p w:rsidR="003D2BB5" w:rsidRPr="003D2BB5" w:rsidRDefault="003D2BB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один учащийся не справился с этим заданием в 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д. </w:t>
      </w:r>
      <w:proofErr w:type="spellStart"/>
      <w:r w:rsidRPr="003D2BB5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с. Нижняя Пеша", ГБОУ НАО "ОШ п. </w:t>
      </w:r>
      <w:proofErr w:type="spellStart"/>
      <w:r w:rsidRPr="003D2BB5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3D2BB5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A" w:rsidRPr="009C3A40" w:rsidRDefault="00FD32B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3D2BB5">
        <w:rPr>
          <w:rFonts w:ascii="Times New Roman" w:hAnsi="Times New Roman" w:cs="Times New Roman"/>
          <w:b/>
          <w:sz w:val="28"/>
          <w:szCs w:val="28"/>
        </w:rPr>
        <w:t>10</w:t>
      </w:r>
    </w:p>
    <w:p w:rsidR="003D2BB5" w:rsidRDefault="003D2BB5" w:rsidP="003D2BB5">
      <w:pPr>
        <w:spacing w:after="0" w:line="240" w:lineRule="auto"/>
        <w:rPr>
          <w:rFonts w:ascii="Times New Roman" w:eastAsia="TimesNewRoman" w:hAnsi="Times New Roman" w:cs="Times New Roman"/>
        </w:rPr>
      </w:pPr>
      <w:r w:rsidRPr="00E7200B">
        <w:rPr>
          <w:rFonts w:ascii="Times New Roman" w:eastAsia="Times New Roman" w:hAnsi="Times New Roman" w:cs="Times New Roman"/>
          <w:b/>
        </w:rPr>
        <w:t>Задание 10</w:t>
      </w:r>
      <w:r w:rsidRPr="00E7200B">
        <w:rPr>
          <w:rFonts w:ascii="Times New Roman" w:eastAsia="Times New Roman" w:hAnsi="Times New Roman" w:cs="Times New Roman"/>
        </w:rPr>
        <w:t xml:space="preserve"> проверяет предметное коммуникативное умение осуществлять информационную переработку прочитанного текста, передавая его содержание в виде плана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5"/>
      </w:tblGrid>
      <w:tr w:rsidR="003D2BB5" w:rsidTr="003D2B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25" w:type="dxa"/>
          </w:tcPr>
          <w:p w:rsidR="003D2BB5" w:rsidRDefault="003D2BB5" w:rsidP="003D2BB5">
            <w:pPr>
              <w:spacing w:after="0" w:line="240" w:lineRule="auto"/>
              <w:ind w:left="44"/>
              <w:rPr>
                <w:rFonts w:ascii="Times New Roman" w:eastAsia="TimesNewRoman" w:hAnsi="Times New Roman" w:cs="Times New Roman"/>
              </w:rPr>
            </w:pPr>
            <w:r w:rsidRPr="003D2BB5">
              <w:rPr>
                <w:rFonts w:ascii="Times New Roman" w:eastAsia="TimesNewRoman" w:hAnsi="Times New Roman" w:cs="Times New Roman"/>
              </w:rPr>
              <w:t>Составьте и запишите план текста из трёх пунктов.</w:t>
            </w:r>
          </w:p>
        </w:tc>
      </w:tr>
    </w:tbl>
    <w:p w:rsidR="003D2BB5" w:rsidRPr="003D2BB5" w:rsidRDefault="003D2BB5" w:rsidP="003D2BB5">
      <w:pPr>
        <w:spacing w:after="0" w:line="240" w:lineRule="auto"/>
        <w:rPr>
          <w:rFonts w:ascii="Times New Roman" w:hAnsi="Times New Roman" w:cs="Times New Roman"/>
          <w:b/>
        </w:rPr>
      </w:pPr>
    </w:p>
    <w:p w:rsidR="003D2BB5" w:rsidRPr="003D2BB5" w:rsidRDefault="00C23F56" w:rsidP="003D2BB5">
      <w:pPr>
        <w:spacing w:after="0" w:line="240" w:lineRule="auto"/>
        <w:rPr>
          <w:rFonts w:ascii="Times New Roman" w:hAnsi="Times New Roman" w:cs="Times New Roman"/>
          <w:b/>
        </w:rPr>
      </w:pPr>
      <w:r w:rsidRPr="00C23F56">
        <w:rPr>
          <w:rFonts w:ascii="Times New Roman" w:hAnsi="Times New Roman" w:cs="Times New Roman"/>
          <w:b/>
        </w:rPr>
        <w:drawing>
          <wp:inline distT="0" distB="0" distL="0" distR="0">
            <wp:extent cx="5286375" cy="2276475"/>
            <wp:effectExtent l="19050" t="0" r="9525" b="0"/>
            <wp:docPr id="24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D2BB5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56" w:rsidRPr="009C3A40" w:rsidRDefault="00C23F56" w:rsidP="00C23F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Среди городских школ наблюдается у всех образовательных организаций невысокий процент выполнения на максимальный балл.  Самый низкий процент в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(17%), самый высокий - ГБОУ НАО "СШ№1" (55%)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BB5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B5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B5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B5" w:rsidRDefault="00C23F5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6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962525" cy="4775200"/>
            <wp:effectExtent l="19050" t="0" r="9525" b="6350"/>
            <wp:docPr id="243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D2BB5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56" w:rsidRDefault="00C23F56" w:rsidP="00C23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Лучшие результаты  по данному заданию  в ГБОУНАО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75 %).</w:t>
      </w:r>
    </w:p>
    <w:p w:rsidR="00C23F56" w:rsidRPr="003D2BB5" w:rsidRDefault="00C23F56" w:rsidP="00C23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один учащийся не справился с этим заданием в 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>ГБОУ НАО "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Нижняя Пёша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(0%)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2% учащихся справились с заданием в 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Pr="003D2BB5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F56" w:rsidRDefault="00C23F56" w:rsidP="00C2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C23F56" w:rsidRDefault="00C23F56" w:rsidP="00C2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0B">
        <w:rPr>
          <w:rFonts w:ascii="Times New Roman" w:eastAsia="Times New Roman" w:hAnsi="Times New Roman" w:cs="Times New Roman"/>
          <w:b/>
        </w:rPr>
        <w:t>Задание 11</w:t>
      </w:r>
      <w:r w:rsidRPr="00E7200B">
        <w:rPr>
          <w:rFonts w:ascii="Times New Roman" w:eastAsia="Times New Roman" w:hAnsi="Times New Roman" w:cs="Times New Roman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26"/>
        <w:tblW w:w="0" w:type="auto"/>
        <w:tblLook w:val="0000"/>
      </w:tblPr>
      <w:tblGrid>
        <w:gridCol w:w="9990"/>
      </w:tblGrid>
      <w:tr w:rsidR="00C23F56" w:rsidTr="00C23F56">
        <w:trPr>
          <w:trHeight w:val="525"/>
        </w:trPr>
        <w:tc>
          <w:tcPr>
            <w:tcW w:w="9990" w:type="dxa"/>
          </w:tcPr>
          <w:p w:rsidR="00C23F56" w:rsidRDefault="00C23F56" w:rsidP="00C23F56">
            <w:pPr>
              <w:autoSpaceDE w:val="0"/>
              <w:autoSpaceDN w:val="0"/>
              <w:adjustRightInd w:val="0"/>
              <w:ind w:left="89"/>
              <w:rPr>
                <w:rFonts w:ascii="Times New Roman" w:eastAsia="TimesNewRoman" w:hAnsi="Times New Roman" w:cs="Times New Roman"/>
              </w:rPr>
            </w:pPr>
            <w:r w:rsidRPr="00C23F56">
              <w:rPr>
                <w:rFonts w:ascii="Times New Roman" w:eastAsia="TimesNewRoman" w:hAnsi="Times New Roman" w:cs="Times New Roman"/>
              </w:rPr>
              <w:t>Почему профессор-пушкинист Дмитрий Дмитриевич Благой волновался перед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C23F56">
              <w:rPr>
                <w:rFonts w:ascii="Times New Roman" w:eastAsia="TimesNewRoman" w:hAnsi="Times New Roman" w:cs="Times New Roman"/>
              </w:rPr>
              <w:t>выступлением на артиллерийской позиции?</w:t>
            </w:r>
          </w:p>
        </w:tc>
      </w:tr>
    </w:tbl>
    <w:p w:rsidR="003D2BB5" w:rsidRPr="009C3A40" w:rsidRDefault="003D2BB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8702EC" w:rsidP="00C23F5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4933950" cy="1876425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27" w:rsidRDefault="007A5E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Низкие результаты по данному з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 xml:space="preserve">аданию показали учащиеся 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«СШ № 4» (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1D6F1A" w:rsidRPr="009C3A40" w:rsidRDefault="001D6F1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734050" cy="44577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D6F1A" w:rsidRDefault="009761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по 9 заданию в ГБОУ НАО «ОШ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 ГБОУ НАО «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1D6F1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</w:p>
    <w:p w:rsidR="008702EC" w:rsidRPr="009C3A40" w:rsidRDefault="001D6F1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ГБОУ НАО "ОШ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все 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щихся 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выполни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на максимальный балл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(100%)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127" w:rsidRPr="009C3A40" w:rsidRDefault="0097612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1D6F1A">
        <w:rPr>
          <w:rFonts w:ascii="Times New Roman" w:hAnsi="Times New Roman" w:cs="Times New Roman"/>
          <w:b/>
          <w:sz w:val="28"/>
          <w:szCs w:val="28"/>
        </w:rPr>
        <w:t>2</w:t>
      </w:r>
    </w:p>
    <w:p w:rsidR="008702EC" w:rsidRPr="005F5FCD" w:rsidRDefault="005F5FCD" w:rsidP="005F5F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5FCD">
        <w:rPr>
          <w:rFonts w:ascii="Times New Roman" w:hAnsi="Times New Roman" w:cs="Times New Roman"/>
        </w:rPr>
        <w:t xml:space="preserve">В </w:t>
      </w:r>
      <w:r w:rsidRPr="005F5FCD">
        <w:rPr>
          <w:rFonts w:ascii="Times New Roman" w:hAnsi="Times New Roman" w:cs="Times New Roman"/>
          <w:b/>
        </w:rPr>
        <w:t>задании 12</w:t>
      </w:r>
      <w:r w:rsidRPr="005F5FCD">
        <w:rPr>
          <w:rFonts w:ascii="Times New Roman" w:hAnsi="Times New Roman" w:cs="Times New Roman"/>
        </w:rPr>
        <w:t xml:space="preserve"> проверяется умение </w:t>
      </w:r>
      <w:r w:rsidRPr="005F5FCD">
        <w:rPr>
          <w:rFonts w:ascii="Times New Roman" w:hAnsi="Times New Roman" w:cs="Times New Roman"/>
          <w:spacing w:val="-1"/>
        </w:rPr>
        <w:t>проводить лексический анализ слова.</w:t>
      </w:r>
    </w:p>
    <w:tbl>
      <w:tblPr>
        <w:tblStyle w:val="26"/>
        <w:tblW w:w="10050" w:type="dxa"/>
        <w:tblLook w:val="0000"/>
      </w:tblPr>
      <w:tblGrid>
        <w:gridCol w:w="10050"/>
      </w:tblGrid>
      <w:tr w:rsidR="005F5FCD" w:rsidTr="005F5FCD">
        <w:trPr>
          <w:trHeight w:val="780"/>
        </w:trPr>
        <w:tc>
          <w:tcPr>
            <w:tcW w:w="10050" w:type="dxa"/>
          </w:tcPr>
          <w:p w:rsidR="005F5FCD" w:rsidRPr="005F5FCD" w:rsidRDefault="005F5FCD" w:rsidP="005F5FC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5F5FCD">
              <w:rPr>
                <w:rFonts w:ascii="Times New Roman" w:eastAsia="TimesNewRoman" w:hAnsi="Times New Roman" w:cs="Times New Roman"/>
              </w:rPr>
              <w:t>Определите и запишите лексическое значение слова «картина» из предложения 9.</w:t>
            </w:r>
          </w:p>
          <w:p w:rsidR="005F5FCD" w:rsidRDefault="005F5FCD" w:rsidP="005F5FC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5F5FCD">
              <w:rPr>
                <w:rFonts w:ascii="Times New Roman" w:eastAsia="TimesNewRoman" w:hAnsi="Times New Roman" w:cs="Times New Roman"/>
              </w:rPr>
              <w:t>Подберите и запишите предложение, в котором данное многозначное слово употреблялось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5F5FCD">
              <w:rPr>
                <w:rFonts w:ascii="Times New Roman" w:eastAsia="TimesNewRoman" w:hAnsi="Times New Roman" w:cs="Times New Roman"/>
              </w:rPr>
              <w:t>бы в другом значении.</w:t>
            </w:r>
          </w:p>
        </w:tc>
      </w:tr>
    </w:tbl>
    <w:p w:rsidR="008702EC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5FCD" w:rsidRPr="009C3A40" w:rsidRDefault="005F5FCD" w:rsidP="005F5F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5FCD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33950" cy="1876425"/>
            <wp:effectExtent l="19050" t="0" r="19050" b="0"/>
            <wp:docPr id="24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F5FCD" w:rsidRDefault="005F5F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5FCD" w:rsidRDefault="005F5FCD" w:rsidP="005F5F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Правильно определили 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лексическое значение слова в данном контексте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 учащихся   ГБОУ НАО «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№1»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F5FCD" w:rsidRDefault="005F5F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Низки</w:t>
      </w:r>
      <w:r w:rsidR="00E84E0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данному критерию у учащихся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84E0B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№4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E84E0B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</w:p>
    <w:p w:rsidR="005F5FCD" w:rsidRDefault="005F5FCD" w:rsidP="005F5F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5FCD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429125" cy="3629025"/>
            <wp:effectExtent l="19050" t="0" r="9525" b="0"/>
            <wp:docPr id="24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E84E0B" w:rsidRPr="009C3A40" w:rsidRDefault="00E84E0B" w:rsidP="00E84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по 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худший – в ГБОУ НАО «ОШ д.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(0 %).</w:t>
      </w:r>
    </w:p>
    <w:p w:rsidR="00E84E0B" w:rsidRDefault="00E84E0B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E0B" w:rsidRDefault="00E84E0B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E0B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933950" cy="1876425"/>
            <wp:effectExtent l="19050" t="0" r="19050" b="0"/>
            <wp:docPr id="246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84E0B" w:rsidRDefault="00E84E0B" w:rsidP="00E84E0B">
      <w:pPr>
        <w:rPr>
          <w:rFonts w:ascii="Times New Roman" w:hAnsi="Times New Roman" w:cs="Times New Roman"/>
          <w:sz w:val="28"/>
          <w:szCs w:val="28"/>
        </w:rPr>
      </w:pPr>
    </w:p>
    <w:p w:rsidR="00E84E0B" w:rsidRDefault="00E84E0B" w:rsidP="00E84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4E0B">
        <w:rPr>
          <w:rFonts w:ascii="Times New Roman" w:hAnsi="Times New Roman" w:cs="Times New Roman"/>
          <w:sz w:val="28"/>
          <w:szCs w:val="28"/>
        </w:rPr>
        <w:t>Не смогли с</w:t>
      </w:r>
      <w:r w:rsidRPr="00E84E0B">
        <w:rPr>
          <w:rFonts w:ascii="Times New Roman" w:hAnsi="Times New Roman" w:cs="Times New Roman"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ить </w:t>
      </w:r>
      <w:r w:rsidRPr="00E84E0B">
        <w:rPr>
          <w:rFonts w:ascii="Times New Roman" w:hAnsi="Times New Roman" w:cs="Times New Roman"/>
          <w:bCs/>
          <w:sz w:val="28"/>
          <w:szCs w:val="28"/>
        </w:rPr>
        <w:t>предложения, в контексте которого данное многозначное слово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0B">
        <w:rPr>
          <w:rFonts w:ascii="Times New Roman" w:hAnsi="Times New Roman" w:cs="Times New Roman"/>
          <w:bCs/>
          <w:sz w:val="28"/>
          <w:szCs w:val="28"/>
        </w:rPr>
        <w:t>употреблено в другом 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и, учащиеся ГБОУ НАО "НСШ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им.А.П.Пырерки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" (0%). </w:t>
      </w:r>
    </w:p>
    <w:p w:rsidR="00E84E0B" w:rsidRPr="00E84E0B" w:rsidRDefault="00E84E0B" w:rsidP="00E84E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Лучший результат по данному критерии показали учащиеся ГБОУ НАО "СШ№2" (73%) и ГБОУ НАО "СШ№1" (71%).</w:t>
      </w:r>
    </w:p>
    <w:p w:rsidR="00E84E0B" w:rsidRDefault="00E84E0B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E0B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429125" cy="3629025"/>
            <wp:effectExtent l="19050" t="0" r="9525" b="0"/>
            <wp:docPr id="247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B1FA5" w:rsidRPr="00FB1FA5" w:rsidRDefault="00FB1FA5" w:rsidP="00FB1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результаты сильно отличаются: от 0% до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9C3A40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по 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худший – в ГБОУ НАО «ОШ д.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1FA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Pr="00FB1FA5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FB1FA5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"СШ п. </w:t>
      </w:r>
      <w:proofErr w:type="spellStart"/>
      <w:r w:rsidRPr="00FB1FA5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FB1FA5">
        <w:rPr>
          <w:rFonts w:ascii="Times New Roman" w:hAnsi="Times New Roman" w:cs="Times New Roman"/>
          <w:color w:val="000000"/>
          <w:sz w:val="28"/>
          <w:szCs w:val="28"/>
        </w:rPr>
        <w:t>" (0 %).</w:t>
      </w:r>
    </w:p>
    <w:p w:rsidR="00FB1FA5" w:rsidRDefault="00FB1FA5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FB1FA5">
        <w:rPr>
          <w:rFonts w:ascii="Times New Roman" w:hAnsi="Times New Roman" w:cs="Times New Roman"/>
          <w:b/>
          <w:sz w:val="28"/>
          <w:szCs w:val="28"/>
        </w:rPr>
        <w:t>3</w:t>
      </w:r>
    </w:p>
    <w:p w:rsidR="00FB1FA5" w:rsidRDefault="00FB1FA5" w:rsidP="00FB1FA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 </w:t>
      </w:r>
      <w:r w:rsidRPr="00952D82">
        <w:rPr>
          <w:rFonts w:ascii="Times New Roman" w:eastAsia="Times New Roman" w:hAnsi="Times New Roman" w:cs="Times New Roman"/>
          <w:b/>
        </w:rPr>
        <w:t>задании 13</w:t>
      </w:r>
      <w:r w:rsidRPr="00952D82">
        <w:rPr>
          <w:rFonts w:ascii="Times New Roman" w:eastAsia="Times New Roman" w:hAnsi="Times New Roman" w:cs="Times New Roman"/>
        </w:rPr>
        <w:t xml:space="preserve"> 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26"/>
        <w:tblW w:w="0" w:type="auto"/>
        <w:tblLook w:val="0000"/>
      </w:tblPr>
      <w:tblGrid>
        <w:gridCol w:w="8655"/>
      </w:tblGrid>
      <w:tr w:rsidR="00FB1FA5" w:rsidTr="00FB1FA5">
        <w:trPr>
          <w:trHeight w:val="465"/>
        </w:trPr>
        <w:tc>
          <w:tcPr>
            <w:tcW w:w="8655" w:type="dxa"/>
          </w:tcPr>
          <w:p w:rsidR="00FB1FA5" w:rsidRPr="00FB1FA5" w:rsidRDefault="00FB1FA5" w:rsidP="00FB1FA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B1FA5">
              <w:rPr>
                <w:rFonts w:ascii="Times New Roman" w:eastAsia="TimesNewRoman" w:hAnsi="Times New Roman" w:cs="Times New Roman"/>
              </w:rPr>
              <w:t>Определите стилистическую окраску слова «возобладать» из предложения 7, запишите.</w:t>
            </w:r>
          </w:p>
          <w:p w:rsidR="00FB1FA5" w:rsidRDefault="00FB1FA5" w:rsidP="00FB1FA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B1FA5">
              <w:rPr>
                <w:rFonts w:ascii="Times New Roman" w:eastAsia="TimesNewRoman" w:hAnsi="Times New Roman" w:cs="Times New Roman"/>
              </w:rPr>
              <w:t>Подберите и запишите синоним к этому слову.</w:t>
            </w:r>
          </w:p>
        </w:tc>
      </w:tr>
    </w:tbl>
    <w:p w:rsidR="00FB1FA5" w:rsidRPr="00FB1FA5" w:rsidRDefault="00FB1FA5" w:rsidP="00FB1FA5">
      <w:pPr>
        <w:spacing w:after="0" w:line="240" w:lineRule="auto"/>
        <w:rPr>
          <w:rFonts w:ascii="Times New Roman" w:hAnsi="Times New Roman" w:cs="Times New Roman"/>
          <w:b/>
        </w:rPr>
      </w:pPr>
    </w:p>
    <w:p w:rsidR="008702EC" w:rsidRPr="00FB1FA5" w:rsidRDefault="00FB1FA5" w:rsidP="009C3A40">
      <w:pPr>
        <w:pStyle w:val="afc"/>
        <w:tabs>
          <w:tab w:val="left" w:pos="819"/>
        </w:tabs>
        <w:ind w:left="758" w:right="230"/>
        <w:rPr>
          <w:rFonts w:cs="Times New Roman"/>
          <w:b/>
          <w:sz w:val="22"/>
          <w:szCs w:val="22"/>
          <w:lang w:val="ru-RU"/>
        </w:rPr>
      </w:pPr>
      <w:r w:rsidRPr="00FB1FA5">
        <w:rPr>
          <w:rFonts w:cs="Times New Roman"/>
          <w:b/>
          <w:sz w:val="22"/>
          <w:szCs w:val="22"/>
          <w:lang w:val="ru-RU"/>
        </w:rPr>
        <w:t xml:space="preserve"> </w:t>
      </w:r>
    </w:p>
    <w:p w:rsidR="008702EC" w:rsidRPr="009C3A40" w:rsidRDefault="00FB1FA5" w:rsidP="00FB1F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1FA5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33950" cy="1876425"/>
            <wp:effectExtent l="19050" t="0" r="19050" b="0"/>
            <wp:docPr id="248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F32" w:rsidRPr="009C3A40" w:rsidRDefault="00D47F32" w:rsidP="00D47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F32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Распознавание стилистической окраски вызвало у учащихся городских школ затруднение.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всех образовательных организаций невысокий процент выполнения на максимальный балл.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один учащийся не справился с заданием по данному критерию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2EC" w:rsidRPr="00D47F32" w:rsidRDefault="008702EC" w:rsidP="00FB1F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B1FA5" w:rsidRDefault="00FB1F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FA5" w:rsidRDefault="00FB1F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FA5" w:rsidRDefault="00FB1F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FA5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429125" cy="3629025"/>
            <wp:effectExtent l="19050" t="0" r="9525" b="0"/>
            <wp:docPr id="249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47F32" w:rsidRDefault="00D47F3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 во многих школах выше, чем в городских. Но очень много школ, в которых ни один ученик не справился с задание</w:t>
      </w:r>
      <w:r w:rsidR="00B3529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по данному критерию.</w:t>
      </w:r>
    </w:p>
    <w:p w:rsidR="00FD1489" w:rsidRPr="009C3A40" w:rsidRDefault="00FD148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по этому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критерию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, ГБОУ НАО "СШ </w:t>
      </w:r>
      <w:proofErr w:type="spellStart"/>
      <w:r w:rsidR="00D47F32">
        <w:rPr>
          <w:rFonts w:ascii="Times New Roman" w:hAnsi="Times New Roman" w:cs="Times New Roman"/>
          <w:color w:val="000000"/>
          <w:sz w:val="28"/>
          <w:szCs w:val="28"/>
        </w:rPr>
        <w:t>с.Тельвиска</w:t>
      </w:r>
      <w:proofErr w:type="spellEnd"/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", ГБОУ НАО "ОШ </w:t>
      </w:r>
      <w:proofErr w:type="spellStart"/>
      <w:r w:rsidR="00D47F32">
        <w:rPr>
          <w:rFonts w:ascii="Times New Roman" w:hAnsi="Times New Roman" w:cs="Times New Roman"/>
          <w:color w:val="000000"/>
          <w:sz w:val="28"/>
          <w:szCs w:val="28"/>
        </w:rPr>
        <w:t>п.Каратайка</w:t>
      </w:r>
      <w:proofErr w:type="spellEnd"/>
      <w:r w:rsidR="00D47F3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A413E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худший – в ГБОУ НАО «ОШ д. </w:t>
      </w:r>
      <w:proofErr w:type="spellStart"/>
      <w:r w:rsidR="00A413E6" w:rsidRPr="009C3A40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A413E6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47F32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47F32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7F32">
        <w:rPr>
          <w:rFonts w:ascii="Times New Roman" w:hAnsi="Times New Roman" w:cs="Times New Roman"/>
          <w:color w:val="000000"/>
          <w:sz w:val="28"/>
          <w:szCs w:val="28"/>
        </w:rPr>
        <w:t>Нижняя Пёша</w:t>
      </w:r>
      <w:r w:rsidR="00D47F32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413E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(0 %).</w:t>
      </w:r>
    </w:p>
    <w:p w:rsidR="00A413E6" w:rsidRPr="009C3A40" w:rsidRDefault="00D47F3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3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933950" cy="1876425"/>
            <wp:effectExtent l="19050" t="0" r="19050" b="0"/>
            <wp:docPr id="25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2D07D1" w:rsidRPr="009C3A40" w:rsidRDefault="002D07D1" w:rsidP="002D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один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ся ГБОУ НАО «НСШ им. А.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смог подобрать синоним к слову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получи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 балл по данному критерию.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других городских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невысокие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F32" w:rsidRDefault="00D47F3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32" w:rsidRDefault="00D47F3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32" w:rsidRDefault="00D47F3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32" w:rsidRDefault="00D47F32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32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429125" cy="3629025"/>
            <wp:effectExtent l="19050" t="0" r="9525" b="0"/>
            <wp:docPr id="251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2D07D1" w:rsidRDefault="002D07D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1" w:rsidRPr="009C3A40" w:rsidRDefault="002D07D1" w:rsidP="002D0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Лучшие результаты  по данному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(100 %),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образовательных учреждениях процент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выпонения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невысокий.</w:t>
      </w:r>
      <w:r w:rsidR="00312113">
        <w:rPr>
          <w:rFonts w:ascii="Times New Roman" w:hAnsi="Times New Roman" w:cs="Times New Roman"/>
          <w:color w:val="000000"/>
          <w:sz w:val="28"/>
          <w:szCs w:val="28"/>
        </w:rPr>
        <w:t xml:space="preserve"> Худший результат в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с. О</w:t>
      </w:r>
      <w:r w:rsidR="00312113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1211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2D07D1" w:rsidRDefault="002D07D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312113">
        <w:rPr>
          <w:rFonts w:ascii="Times New Roman" w:hAnsi="Times New Roman" w:cs="Times New Roman"/>
          <w:b/>
          <w:sz w:val="28"/>
          <w:szCs w:val="28"/>
        </w:rPr>
        <w:t>4</w:t>
      </w:r>
    </w:p>
    <w:p w:rsidR="00312113" w:rsidRDefault="00312113" w:rsidP="0031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D82">
        <w:rPr>
          <w:rFonts w:ascii="Times New Roman" w:eastAsia="Times New Roman" w:hAnsi="Times New Roman" w:cs="Times New Roman"/>
          <w:b/>
        </w:rPr>
        <w:t>Задание 14</w:t>
      </w:r>
      <w:r w:rsidRPr="00952D82">
        <w:rPr>
          <w:rFonts w:ascii="Times New Roman" w:eastAsia="Times New Roman" w:hAnsi="Times New Roman" w:cs="Times New Roman"/>
        </w:rPr>
        <w:t xml:space="preserve">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26"/>
        <w:tblW w:w="0" w:type="auto"/>
        <w:tblLook w:val="0000"/>
      </w:tblPr>
      <w:tblGrid>
        <w:gridCol w:w="9765"/>
      </w:tblGrid>
      <w:tr w:rsidR="00312113" w:rsidTr="00312113">
        <w:trPr>
          <w:trHeight w:val="630"/>
        </w:trPr>
        <w:tc>
          <w:tcPr>
            <w:tcW w:w="9765" w:type="dxa"/>
          </w:tcPr>
          <w:p w:rsidR="00312113" w:rsidRDefault="00312113" w:rsidP="0031211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12113">
              <w:rPr>
                <w:rFonts w:ascii="Times New Roman" w:eastAsia="TimesNewRoman" w:hAnsi="Times New Roman" w:cs="Times New Roman"/>
              </w:rPr>
              <w:t xml:space="preserve">Объясните и запишите значение фразеологизма </w:t>
            </w:r>
            <w:r w:rsidRPr="00312113">
              <w:rPr>
                <w:rFonts w:ascii="Times New Roman" w:eastAsia="TimesNewRoman" w:hAnsi="Times New Roman" w:cs="Times New Roman"/>
                <w:b/>
                <w:bCs/>
                <w:i/>
                <w:iCs/>
              </w:rPr>
              <w:t>филькина грамота</w:t>
            </w:r>
            <w:r w:rsidRPr="00312113">
              <w:rPr>
                <w:rFonts w:ascii="Times New Roman" w:eastAsia="TimesNewRoman" w:hAnsi="Times New Roman" w:cs="Times New Roman"/>
              </w:rPr>
              <w:t>. Используя не менее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12113">
              <w:rPr>
                <w:rFonts w:ascii="Times New Roman" w:eastAsia="TimesNewRoman" w:hAnsi="Times New Roman" w:cs="Times New Roman"/>
              </w:rPr>
              <w:t xml:space="preserve">двух </w:t>
            </w:r>
            <w:r>
              <w:rPr>
                <w:rFonts w:ascii="Times New Roman" w:eastAsia="TimesNewRoman" w:hAnsi="Times New Roman" w:cs="Times New Roman"/>
              </w:rPr>
              <w:t xml:space="preserve"> п</w:t>
            </w:r>
            <w:r w:rsidRPr="00312113">
              <w:rPr>
                <w:rFonts w:ascii="Times New Roman" w:eastAsia="TimesNewRoman" w:hAnsi="Times New Roman" w:cs="Times New Roman"/>
              </w:rPr>
              <w:t>редложений, опишите ситуацию, в которой будет уместно употребление этого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12113">
              <w:rPr>
                <w:rFonts w:ascii="Times New Roman" w:eastAsia="TimesNewRoman" w:hAnsi="Times New Roman" w:cs="Times New Roman"/>
              </w:rPr>
              <w:t>фразеологизма. Включите фразеологизм в одно из предложений.</w:t>
            </w:r>
          </w:p>
        </w:tc>
      </w:tr>
    </w:tbl>
    <w:p w:rsidR="00312113" w:rsidRPr="00312113" w:rsidRDefault="00312113" w:rsidP="0031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702EC" w:rsidRPr="009C3A40" w:rsidRDefault="00312113" w:rsidP="00312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113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33950" cy="1876425"/>
            <wp:effectExtent l="19050" t="0" r="19050" b="0"/>
            <wp:docPr id="252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7130AB" w:rsidRDefault="007130AB" w:rsidP="00713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объяснили значение фразеологизма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учащихся  ГБО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НАО «НСШ им.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0AB" w:rsidRPr="009C3A40" w:rsidRDefault="007130AB" w:rsidP="00713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Следует проработать 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Фразеологизмы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с учащимися ГБОУ НАО </w:t>
      </w:r>
      <w:r>
        <w:rPr>
          <w:rFonts w:ascii="Times New Roman" w:hAnsi="Times New Roman" w:cs="Times New Roman"/>
          <w:color w:val="000000"/>
          <w:sz w:val="28"/>
          <w:szCs w:val="28"/>
        </w:rPr>
        <w:t>«СШ №2», в которой процент выполнения задания по данному критерию составил всего 8%.</w:t>
      </w:r>
    </w:p>
    <w:p w:rsidR="007130AB" w:rsidRPr="009C3A40" w:rsidRDefault="007130AB" w:rsidP="00713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8702EC" w:rsidP="007130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2113" w:rsidRDefault="003121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113" w:rsidRDefault="003121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113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429125" cy="3629025"/>
            <wp:effectExtent l="19050" t="0" r="9525" b="0"/>
            <wp:docPr id="253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7130AB" w:rsidRDefault="007130A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Все учащиеся 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 получили максимальный  балл по данному критерию.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Худший результат у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(0%),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(4%).</w:t>
      </w:r>
    </w:p>
    <w:p w:rsidR="00312113" w:rsidRDefault="007130A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2113" w:rsidRDefault="003121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113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933950" cy="1876425"/>
            <wp:effectExtent l="19050" t="0" r="19050" b="0"/>
            <wp:docPr id="25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130AB" w:rsidRPr="009C3A40" w:rsidRDefault="007130AB" w:rsidP="007130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истолковать фразеологизм в контексте представленной ситуации</w:t>
      </w:r>
      <w:r w:rsidRPr="00D47F32">
        <w:rPr>
          <w:rFonts w:ascii="Times New Roman" w:hAnsi="Times New Roman" w:cs="Times New Roman"/>
          <w:color w:val="000000"/>
          <w:sz w:val="28"/>
          <w:szCs w:val="28"/>
        </w:rPr>
        <w:t xml:space="preserve"> вызвало у учащихся городских школ затруднение.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всех образовательных организаций невысокий процент выполнения на максимальный балл.  </w:t>
      </w:r>
      <w:r w:rsidR="00B3529A">
        <w:rPr>
          <w:rFonts w:ascii="Times New Roman" w:hAnsi="Times New Roman" w:cs="Times New Roman"/>
          <w:color w:val="000000"/>
          <w:sz w:val="28"/>
          <w:szCs w:val="28"/>
        </w:rPr>
        <w:t>Самый низкий процент справившихся в ГБОУ НАО "СШ№2" (8%)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2113" w:rsidRDefault="003121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113" w:rsidRDefault="003121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113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429125" cy="3629025"/>
            <wp:effectExtent l="19050" t="0" r="9525" b="0"/>
            <wp:docPr id="25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529A" w:rsidRDefault="00B3529A" w:rsidP="00B35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 тоже невысокие. Очень много школ, в которых ни один ученик не справился с заданием по данному критерию.</w:t>
      </w:r>
    </w:p>
    <w:p w:rsidR="00B3529A" w:rsidRPr="009C3A40" w:rsidRDefault="00B3529A" w:rsidP="00B35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по 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критерию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с.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(88%),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худший – в ГБОУ НАО «ОШ д.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Нижняя Пёша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 (0 %).</w:t>
      </w: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529A" w:rsidRDefault="00B3529A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29A0" w:rsidRDefault="002329A0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093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Выводы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2F0A">
        <w:rPr>
          <w:rFonts w:ascii="Times New Roman" w:hAnsi="Times New Roman" w:cs="Times New Roman"/>
          <w:sz w:val="28"/>
          <w:szCs w:val="28"/>
        </w:rPr>
        <w:t xml:space="preserve">Участники ВПР по русскому языку для </w:t>
      </w:r>
      <w:r w:rsidR="00B3529A">
        <w:rPr>
          <w:rFonts w:ascii="Times New Roman" w:hAnsi="Times New Roman" w:cs="Times New Roman"/>
          <w:sz w:val="28"/>
          <w:szCs w:val="28"/>
        </w:rPr>
        <w:t>6</w:t>
      </w:r>
      <w:r w:rsidRPr="00E52F0A">
        <w:rPr>
          <w:rFonts w:ascii="Times New Roman" w:hAnsi="Times New Roman" w:cs="Times New Roman"/>
          <w:sz w:val="28"/>
          <w:szCs w:val="28"/>
        </w:rPr>
        <w:t xml:space="preserve"> класса в </w:t>
      </w:r>
      <w:r>
        <w:rPr>
          <w:rFonts w:ascii="Times New Roman" w:hAnsi="Times New Roman" w:cs="Times New Roman"/>
          <w:sz w:val="28"/>
          <w:szCs w:val="28"/>
        </w:rPr>
        <w:t xml:space="preserve">Ненецком автономном округе </w:t>
      </w:r>
      <w:r w:rsidRPr="00E52F0A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>
        <w:rPr>
          <w:rFonts w:ascii="Times New Roman" w:hAnsi="Times New Roman" w:cs="Times New Roman"/>
          <w:sz w:val="28"/>
          <w:szCs w:val="28"/>
        </w:rPr>
        <w:t>неплохой</w:t>
      </w:r>
      <w:r w:rsidRPr="00E52F0A">
        <w:rPr>
          <w:rFonts w:ascii="Times New Roman" w:hAnsi="Times New Roman" w:cs="Times New Roman"/>
          <w:sz w:val="28"/>
          <w:szCs w:val="28"/>
        </w:rPr>
        <w:t xml:space="preserve"> уровень освоения базовых умений: умение безошибочно и аккуратно списывать </w:t>
      </w:r>
      <w:r>
        <w:rPr>
          <w:rFonts w:ascii="Times New Roman" w:hAnsi="Times New Roman" w:cs="Times New Roman"/>
          <w:sz w:val="28"/>
          <w:szCs w:val="28"/>
        </w:rPr>
        <w:t xml:space="preserve">осложненный пропусками орфограмм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чтения </w:t>
      </w:r>
      <w:r w:rsidRPr="00E52F0A">
        <w:rPr>
          <w:rFonts w:ascii="Times New Roman" w:hAnsi="Times New Roman" w:cs="Times New Roman"/>
          <w:sz w:val="28"/>
          <w:szCs w:val="28"/>
        </w:rPr>
        <w:t>(адекватное зрительное восприятие информации, содержащейся в тексте)</w:t>
      </w:r>
      <w:r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E52F0A">
        <w:rPr>
          <w:rFonts w:ascii="Times New Roman" w:hAnsi="Times New Roman" w:cs="Times New Roman"/>
          <w:sz w:val="28"/>
          <w:szCs w:val="28"/>
        </w:rPr>
        <w:t xml:space="preserve">проверять правильность выполнения действия и вносить необходимые коррективы 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знания основных языковых единиц и владения проверяемыми базовыми предметными учебно-языковыми опознавательными и классификационными умениями в среднем хороший, однако показатели % выполнения различных заданий сильно дифференцированы.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успешность выполнения заданий, то лучше всего обучающиеся справились с </w:t>
      </w:r>
      <w:r w:rsidR="00B3529A">
        <w:rPr>
          <w:rFonts w:ascii="Times New Roman" w:hAnsi="Times New Roman" w:cs="Times New Roman"/>
          <w:sz w:val="28"/>
          <w:szCs w:val="28"/>
        </w:rPr>
        <w:t>7 (1)</w:t>
      </w:r>
      <w:r>
        <w:rPr>
          <w:rFonts w:ascii="Times New Roman" w:hAnsi="Times New Roman" w:cs="Times New Roman"/>
          <w:sz w:val="28"/>
          <w:szCs w:val="28"/>
        </w:rPr>
        <w:t xml:space="preserve"> заданием  (8</w:t>
      </w:r>
      <w:r w:rsidR="00B352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%), в котором нужно было </w:t>
      </w:r>
      <w:r w:rsidR="00B3529A">
        <w:rPr>
          <w:rFonts w:ascii="Times New Roman" w:hAnsi="Times New Roman" w:cs="Times New Roman"/>
          <w:sz w:val="28"/>
          <w:szCs w:val="28"/>
        </w:rPr>
        <w:t>выписать предложение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529A">
        <w:rPr>
          <w:rFonts w:ascii="Times New Roman" w:hAnsi="Times New Roman" w:cs="Times New Roman"/>
          <w:sz w:val="28"/>
          <w:szCs w:val="28"/>
        </w:rPr>
        <w:t>где подлежащее и сказуемое выражено именем существительным в именительном падеже; с</w:t>
      </w:r>
      <w:r>
        <w:rPr>
          <w:rFonts w:ascii="Times New Roman" w:hAnsi="Times New Roman" w:cs="Times New Roman"/>
          <w:sz w:val="28"/>
          <w:szCs w:val="28"/>
        </w:rPr>
        <w:t xml:space="preserve"> заданием 1 К3 (</w:t>
      </w:r>
      <w:r w:rsidR="0091009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%), в котором учитывалось соблюдение пунктуационных норм. Также высок</w:t>
      </w:r>
      <w:r w:rsidR="0091009E">
        <w:rPr>
          <w:rFonts w:ascii="Times New Roman" w:hAnsi="Times New Roman" w:cs="Times New Roman"/>
          <w:sz w:val="28"/>
          <w:szCs w:val="28"/>
        </w:rPr>
        <w:t>ий процент выполнения задания 2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009E">
        <w:rPr>
          <w:rFonts w:ascii="Times New Roman" w:hAnsi="Times New Roman" w:cs="Times New Roman"/>
          <w:sz w:val="28"/>
          <w:szCs w:val="28"/>
        </w:rPr>
        <w:t>1 (87%)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09E">
        <w:rPr>
          <w:rFonts w:ascii="Times New Roman" w:hAnsi="Times New Roman" w:cs="Times New Roman"/>
          <w:sz w:val="28"/>
          <w:szCs w:val="28"/>
        </w:rPr>
        <w:t xml:space="preserve"> и 2К2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009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%), в котором оценивалось выполнение морфемного </w:t>
      </w:r>
      <w:r w:rsidR="0091009E">
        <w:rPr>
          <w:rFonts w:ascii="Times New Roman" w:hAnsi="Times New Roman" w:cs="Times New Roman"/>
          <w:sz w:val="28"/>
          <w:szCs w:val="28"/>
        </w:rPr>
        <w:t>и словообразовательного разбора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9A0" w:rsidRPr="0091009E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Хуже справились  с заданием 9  (</w:t>
      </w:r>
      <w:r w:rsidR="0091009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%), где оценивалось</w:t>
      </w:r>
      <w:r w:rsidR="0091009E">
        <w:rPr>
          <w:rFonts w:ascii="Times New Roman" w:hAnsi="Times New Roman" w:cs="Times New Roman"/>
          <w:sz w:val="28"/>
          <w:szCs w:val="28"/>
        </w:rPr>
        <w:t xml:space="preserve"> умение  </w:t>
      </w:r>
      <w:r w:rsidR="0091009E" w:rsidRPr="0091009E">
        <w:rPr>
          <w:rFonts w:ascii="Times New Roman" w:eastAsia="Times New Roman" w:hAnsi="Times New Roman" w:cs="Times New Roman"/>
          <w:sz w:val="28"/>
          <w:szCs w:val="28"/>
        </w:rPr>
        <w:t>формулировать основную мысль текста в письм</w:t>
      </w:r>
      <w:r w:rsidR="0091009E">
        <w:rPr>
          <w:rFonts w:ascii="Times New Roman" w:eastAsia="Times New Roman" w:hAnsi="Times New Roman" w:cs="Times New Roman"/>
          <w:sz w:val="28"/>
          <w:szCs w:val="28"/>
        </w:rPr>
        <w:t>енной форме</w:t>
      </w:r>
      <w:r w:rsidR="0091009E" w:rsidRPr="0091009E">
        <w:rPr>
          <w:rFonts w:ascii="Times New Roman" w:eastAsia="Times New Roman" w:hAnsi="Times New Roman" w:cs="Times New Roman"/>
          <w:sz w:val="28"/>
          <w:szCs w:val="28"/>
        </w:rPr>
        <w:t>, соблюдая нормы построения предложения и словоупотребления</w:t>
      </w:r>
      <w:r w:rsidR="0091009E">
        <w:rPr>
          <w:rFonts w:ascii="Times New Roman" w:eastAsia="Times New Roman" w:hAnsi="Times New Roman" w:cs="Times New Roman"/>
          <w:sz w:val="28"/>
          <w:szCs w:val="28"/>
        </w:rPr>
        <w:t xml:space="preserve">; с заданием 10 (38%), </w:t>
      </w:r>
      <w:r w:rsidRPr="0091009E">
        <w:rPr>
          <w:rFonts w:ascii="Times New Roman" w:hAnsi="Times New Roman" w:cs="Times New Roman"/>
          <w:sz w:val="28"/>
          <w:szCs w:val="28"/>
        </w:rPr>
        <w:t xml:space="preserve"> </w:t>
      </w:r>
      <w:r w:rsidR="0091009E">
        <w:rPr>
          <w:rFonts w:ascii="Times New Roman" w:hAnsi="Times New Roman" w:cs="Times New Roman"/>
          <w:sz w:val="28"/>
          <w:szCs w:val="28"/>
        </w:rPr>
        <w:t xml:space="preserve">в котором проверялось </w:t>
      </w:r>
      <w:r w:rsidR="0091009E" w:rsidRPr="0091009E">
        <w:rPr>
          <w:rFonts w:ascii="Times New Roman" w:eastAsia="Times New Roman" w:hAnsi="Times New Roman" w:cs="Times New Roman"/>
          <w:sz w:val="28"/>
          <w:szCs w:val="28"/>
        </w:rPr>
        <w:t>умение осуществлять информационную переработку прочитанного текста, передавая его содержание в виде плана</w:t>
      </w:r>
      <w:r w:rsidR="0091009E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0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="009100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9100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(36 %), </w:t>
      </w:r>
      <w:r w:rsidR="0091009E">
        <w:rPr>
          <w:rFonts w:ascii="Times New Roman" w:hAnsi="Times New Roman" w:cs="Times New Roman"/>
          <w:sz w:val="28"/>
          <w:szCs w:val="28"/>
        </w:rPr>
        <w:t xml:space="preserve">где необходимо было распознать </w:t>
      </w:r>
      <w:r w:rsidR="0091009E" w:rsidRPr="0091009E">
        <w:rPr>
          <w:rFonts w:ascii="Times New Roman" w:eastAsia="Times New Roman" w:hAnsi="Times New Roman" w:cs="Times New Roman"/>
          <w:sz w:val="28"/>
          <w:szCs w:val="28"/>
        </w:rPr>
        <w:t>стилистическую принадлежность заданного слова</w:t>
      </w:r>
      <w:r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="0091009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(2) (</w:t>
      </w:r>
      <w:r w:rsidR="0091009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%) , </w:t>
      </w:r>
      <w:r w:rsidR="0091009E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должны были </w:t>
      </w:r>
      <w:r w:rsidR="0091009E" w:rsidRPr="0091009E">
        <w:rPr>
          <w:rFonts w:ascii="Times New Roman" w:eastAsia="Times New Roman" w:hAnsi="Times New Roman" w:cs="Times New Roman"/>
          <w:sz w:val="28"/>
          <w:szCs w:val="28"/>
        </w:rPr>
        <w:t>на основе значения фразеологизма и собственного жизненного опыта  определить конкретную жизненную ситуацию для адекватной интерпретации фразеологизма</w:t>
      </w:r>
      <w:r w:rsidRPr="0091009E">
        <w:rPr>
          <w:rFonts w:ascii="Times New Roman" w:hAnsi="Times New Roman" w:cs="Times New Roman"/>
          <w:sz w:val="28"/>
          <w:szCs w:val="28"/>
        </w:rPr>
        <w:t>.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сравнивать с результатами средними по России, то в Ненецком автономном округе, за исключением заданий </w:t>
      </w:r>
      <w:r w:rsidR="00814F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14F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4FD3">
        <w:rPr>
          <w:rFonts w:ascii="Times New Roman" w:hAnsi="Times New Roman" w:cs="Times New Roman"/>
          <w:sz w:val="28"/>
          <w:szCs w:val="28"/>
        </w:rPr>
        <w:t xml:space="preserve"> 2 К2, 7 К1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4F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наблюдается  понижение  процента выполнения задания.</w:t>
      </w:r>
    </w:p>
    <w:p w:rsidR="002329A0" w:rsidRDefault="002329A0" w:rsidP="00232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целом Ненецкий автономный округ показал неплохие результаты в ВПР по русскому языку для </w:t>
      </w:r>
      <w:r w:rsidR="00814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классов. Однако выявилась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 задание оказалось не по силам. </w:t>
      </w:r>
    </w:p>
    <w:p w:rsidR="002329A0" w:rsidRDefault="002329A0" w:rsidP="002329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29A0" w:rsidRPr="0087236B" w:rsidRDefault="002329A0" w:rsidP="00232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36B" w:rsidRPr="009C3A40" w:rsidRDefault="0087236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236B" w:rsidRPr="009C3A40" w:rsidSect="002C328B">
      <w:headerReference w:type="default" r:id="rId60"/>
      <w:footerReference w:type="default" r:id="rId61"/>
      <w:pgSz w:w="11905" w:h="16837"/>
      <w:pgMar w:top="992" w:right="848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32" w:rsidRDefault="00D47F32" w:rsidP="0047553B">
      <w:pPr>
        <w:spacing w:after="0" w:line="240" w:lineRule="auto"/>
      </w:pPr>
      <w:r>
        <w:separator/>
      </w:r>
    </w:p>
  </w:endnote>
  <w:endnote w:type="continuationSeparator" w:id="1">
    <w:p w:rsidR="00D47F32" w:rsidRDefault="00D47F32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6192"/>
      <w:docPartObj>
        <w:docPartGallery w:val="Page Numbers (Bottom of Page)"/>
        <w:docPartUnique/>
      </w:docPartObj>
    </w:sdtPr>
    <w:sdtContent>
      <w:p w:rsidR="00D47F32" w:rsidRDefault="00D47F32">
        <w:pPr>
          <w:pStyle w:val="ad"/>
          <w:jc w:val="center"/>
        </w:pPr>
        <w:fldSimple w:instr=" PAGE   \* MERGEFORMAT ">
          <w:r w:rsidR="00814FD3">
            <w:rPr>
              <w:noProof/>
            </w:rPr>
            <w:t>49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32" w:rsidRDefault="00D47F32" w:rsidP="0047553B">
      <w:pPr>
        <w:spacing w:after="0" w:line="240" w:lineRule="auto"/>
      </w:pPr>
      <w:r>
        <w:separator/>
      </w:r>
    </w:p>
  </w:footnote>
  <w:footnote w:type="continuationSeparator" w:id="1">
    <w:p w:rsidR="00D47F32" w:rsidRDefault="00D47F32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32" w:rsidRDefault="00D47F32">
    <w:pPr>
      <w:pStyle w:val="ab"/>
    </w:pPr>
  </w:p>
  <w:p w:rsidR="00D47F32" w:rsidRDefault="00D47F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F64A11A4"/>
    <w:lvl w:ilvl="0" w:tplc="078CBE40">
      <w:start w:val="1"/>
      <w:numFmt w:val="bullet"/>
      <w:lvlText w:val="В"/>
      <w:lvlJc w:val="left"/>
    </w:lvl>
    <w:lvl w:ilvl="1" w:tplc="50F67F2E">
      <w:numFmt w:val="decimal"/>
      <w:lvlText w:val=""/>
      <w:lvlJc w:val="left"/>
    </w:lvl>
    <w:lvl w:ilvl="2" w:tplc="9D7ACAAE">
      <w:numFmt w:val="decimal"/>
      <w:lvlText w:val=""/>
      <w:lvlJc w:val="left"/>
    </w:lvl>
    <w:lvl w:ilvl="3" w:tplc="0E0EABFC">
      <w:numFmt w:val="decimal"/>
      <w:lvlText w:val=""/>
      <w:lvlJc w:val="left"/>
    </w:lvl>
    <w:lvl w:ilvl="4" w:tplc="5EE00F1E">
      <w:numFmt w:val="decimal"/>
      <w:lvlText w:val=""/>
      <w:lvlJc w:val="left"/>
    </w:lvl>
    <w:lvl w:ilvl="5" w:tplc="45788ABC">
      <w:numFmt w:val="decimal"/>
      <w:lvlText w:val=""/>
      <w:lvlJc w:val="left"/>
    </w:lvl>
    <w:lvl w:ilvl="6" w:tplc="C0D68C34">
      <w:numFmt w:val="decimal"/>
      <w:lvlText w:val=""/>
      <w:lvlJc w:val="left"/>
    </w:lvl>
    <w:lvl w:ilvl="7" w:tplc="4372F876">
      <w:numFmt w:val="decimal"/>
      <w:lvlText w:val=""/>
      <w:lvlJc w:val="left"/>
    </w:lvl>
    <w:lvl w:ilvl="8" w:tplc="81704214">
      <w:numFmt w:val="decimal"/>
      <w:lvlText w:val=""/>
      <w:lvlJc w:val="left"/>
    </w:lvl>
  </w:abstractNum>
  <w:abstractNum w:abstractNumId="1">
    <w:nsid w:val="00004D06"/>
    <w:multiLevelType w:val="hybridMultilevel"/>
    <w:tmpl w:val="66727912"/>
    <w:lvl w:ilvl="0" w:tplc="25685FA8">
      <w:start w:val="1"/>
      <w:numFmt w:val="bullet"/>
      <w:lvlText w:val="−"/>
      <w:lvlJc w:val="left"/>
    </w:lvl>
    <w:lvl w:ilvl="1" w:tplc="4328BAD0">
      <w:numFmt w:val="decimal"/>
      <w:lvlText w:val=""/>
      <w:lvlJc w:val="left"/>
    </w:lvl>
    <w:lvl w:ilvl="2" w:tplc="5394AB0C">
      <w:numFmt w:val="decimal"/>
      <w:lvlText w:val=""/>
      <w:lvlJc w:val="left"/>
    </w:lvl>
    <w:lvl w:ilvl="3" w:tplc="58A65ADC">
      <w:numFmt w:val="decimal"/>
      <w:lvlText w:val=""/>
      <w:lvlJc w:val="left"/>
    </w:lvl>
    <w:lvl w:ilvl="4" w:tplc="336AE466">
      <w:numFmt w:val="decimal"/>
      <w:lvlText w:val=""/>
      <w:lvlJc w:val="left"/>
    </w:lvl>
    <w:lvl w:ilvl="5" w:tplc="ACA22F84">
      <w:numFmt w:val="decimal"/>
      <w:lvlText w:val=""/>
      <w:lvlJc w:val="left"/>
    </w:lvl>
    <w:lvl w:ilvl="6" w:tplc="45BA7944">
      <w:numFmt w:val="decimal"/>
      <w:lvlText w:val=""/>
      <w:lvlJc w:val="left"/>
    </w:lvl>
    <w:lvl w:ilvl="7" w:tplc="92FE9554">
      <w:numFmt w:val="decimal"/>
      <w:lvlText w:val=""/>
      <w:lvlJc w:val="left"/>
    </w:lvl>
    <w:lvl w:ilvl="8" w:tplc="3AC62CFE">
      <w:numFmt w:val="decimal"/>
      <w:lvlText w:val=""/>
      <w:lvlJc w:val="left"/>
    </w:lvl>
  </w:abstractNum>
  <w:abstractNum w:abstractNumId="2">
    <w:nsid w:val="00004DB7"/>
    <w:multiLevelType w:val="hybridMultilevel"/>
    <w:tmpl w:val="B1F46A2E"/>
    <w:lvl w:ilvl="0" w:tplc="D7624472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1" w:tplc="E4C85F5A">
      <w:numFmt w:val="decimal"/>
      <w:lvlText w:val=""/>
      <w:lvlJc w:val="left"/>
    </w:lvl>
    <w:lvl w:ilvl="2" w:tplc="527A7FC4">
      <w:numFmt w:val="decimal"/>
      <w:lvlText w:val=""/>
      <w:lvlJc w:val="left"/>
    </w:lvl>
    <w:lvl w:ilvl="3" w:tplc="042EA824">
      <w:numFmt w:val="decimal"/>
      <w:lvlText w:val=""/>
      <w:lvlJc w:val="left"/>
    </w:lvl>
    <w:lvl w:ilvl="4" w:tplc="D71494EA">
      <w:numFmt w:val="decimal"/>
      <w:lvlText w:val=""/>
      <w:lvlJc w:val="left"/>
    </w:lvl>
    <w:lvl w:ilvl="5" w:tplc="3AF67DFA">
      <w:numFmt w:val="decimal"/>
      <w:lvlText w:val=""/>
      <w:lvlJc w:val="left"/>
    </w:lvl>
    <w:lvl w:ilvl="6" w:tplc="5B0088D6">
      <w:numFmt w:val="decimal"/>
      <w:lvlText w:val=""/>
      <w:lvlJc w:val="left"/>
    </w:lvl>
    <w:lvl w:ilvl="7" w:tplc="DCFC5FDA">
      <w:numFmt w:val="decimal"/>
      <w:lvlText w:val=""/>
      <w:lvlJc w:val="left"/>
    </w:lvl>
    <w:lvl w:ilvl="8" w:tplc="8F7AAAD4">
      <w:numFmt w:val="decimal"/>
      <w:lvlText w:val=""/>
      <w:lvlJc w:val="left"/>
    </w:lvl>
  </w:abstractNum>
  <w:abstractNum w:abstractNumId="3">
    <w:nsid w:val="000054DE"/>
    <w:multiLevelType w:val="hybridMultilevel"/>
    <w:tmpl w:val="6F766EC4"/>
    <w:lvl w:ilvl="0" w:tplc="D360BB84">
      <w:start w:val="1"/>
      <w:numFmt w:val="bullet"/>
      <w:lvlText w:val="и"/>
      <w:lvlJc w:val="left"/>
    </w:lvl>
    <w:lvl w:ilvl="1" w:tplc="32401572">
      <w:start w:val="1"/>
      <w:numFmt w:val="bullet"/>
      <w:lvlText w:val="В"/>
      <w:lvlJc w:val="left"/>
    </w:lvl>
    <w:lvl w:ilvl="2" w:tplc="331E74D0">
      <w:numFmt w:val="decimal"/>
      <w:lvlText w:val=""/>
      <w:lvlJc w:val="left"/>
    </w:lvl>
    <w:lvl w:ilvl="3" w:tplc="F04C51F6">
      <w:numFmt w:val="decimal"/>
      <w:lvlText w:val=""/>
      <w:lvlJc w:val="left"/>
    </w:lvl>
    <w:lvl w:ilvl="4" w:tplc="D1FE8D32">
      <w:numFmt w:val="decimal"/>
      <w:lvlText w:val=""/>
      <w:lvlJc w:val="left"/>
    </w:lvl>
    <w:lvl w:ilvl="5" w:tplc="40348280">
      <w:numFmt w:val="decimal"/>
      <w:lvlText w:val=""/>
      <w:lvlJc w:val="left"/>
    </w:lvl>
    <w:lvl w:ilvl="6" w:tplc="E93C2C60">
      <w:numFmt w:val="decimal"/>
      <w:lvlText w:val=""/>
      <w:lvlJc w:val="left"/>
    </w:lvl>
    <w:lvl w:ilvl="7" w:tplc="E5A8DA2A">
      <w:numFmt w:val="decimal"/>
      <w:lvlText w:val=""/>
      <w:lvlJc w:val="left"/>
    </w:lvl>
    <w:lvl w:ilvl="8" w:tplc="0E2C2718">
      <w:numFmt w:val="decimal"/>
      <w:lvlText w:val=""/>
      <w:lvlJc w:val="left"/>
    </w:lvl>
  </w:abstractNum>
  <w:abstractNum w:abstractNumId="4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9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0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2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3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4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5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3405"/>
    <w:rsid w:val="0000003C"/>
    <w:rsid w:val="00002E8B"/>
    <w:rsid w:val="00006001"/>
    <w:rsid w:val="00007EFF"/>
    <w:rsid w:val="000104D5"/>
    <w:rsid w:val="000125F1"/>
    <w:rsid w:val="00013D29"/>
    <w:rsid w:val="00013D6A"/>
    <w:rsid w:val="00013E8A"/>
    <w:rsid w:val="00014A05"/>
    <w:rsid w:val="00017DBE"/>
    <w:rsid w:val="00020BB3"/>
    <w:rsid w:val="00024605"/>
    <w:rsid w:val="00024782"/>
    <w:rsid w:val="0002723B"/>
    <w:rsid w:val="0003334E"/>
    <w:rsid w:val="00033A14"/>
    <w:rsid w:val="000343D3"/>
    <w:rsid w:val="00034E6E"/>
    <w:rsid w:val="000403C8"/>
    <w:rsid w:val="0004611A"/>
    <w:rsid w:val="000477A9"/>
    <w:rsid w:val="000502AE"/>
    <w:rsid w:val="0005128A"/>
    <w:rsid w:val="00051600"/>
    <w:rsid w:val="000522B1"/>
    <w:rsid w:val="00061C51"/>
    <w:rsid w:val="00062015"/>
    <w:rsid w:val="00062253"/>
    <w:rsid w:val="00062D2D"/>
    <w:rsid w:val="00067FB9"/>
    <w:rsid w:val="000706B9"/>
    <w:rsid w:val="00070772"/>
    <w:rsid w:val="00071272"/>
    <w:rsid w:val="00073133"/>
    <w:rsid w:val="00073965"/>
    <w:rsid w:val="00075CB4"/>
    <w:rsid w:val="00075EB8"/>
    <w:rsid w:val="00077992"/>
    <w:rsid w:val="00080D8D"/>
    <w:rsid w:val="00090A9B"/>
    <w:rsid w:val="000932C0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4ECA"/>
    <w:rsid w:val="000C5C88"/>
    <w:rsid w:val="000C7DB3"/>
    <w:rsid w:val="000D2163"/>
    <w:rsid w:val="000D2805"/>
    <w:rsid w:val="000D296F"/>
    <w:rsid w:val="000D2C2C"/>
    <w:rsid w:val="000D39EE"/>
    <w:rsid w:val="000D5493"/>
    <w:rsid w:val="000D76C1"/>
    <w:rsid w:val="000E1176"/>
    <w:rsid w:val="000E55DD"/>
    <w:rsid w:val="000E645A"/>
    <w:rsid w:val="000F13EA"/>
    <w:rsid w:val="000F179F"/>
    <w:rsid w:val="000F45CB"/>
    <w:rsid w:val="000F4ACB"/>
    <w:rsid w:val="000F5102"/>
    <w:rsid w:val="001016A1"/>
    <w:rsid w:val="00101F66"/>
    <w:rsid w:val="00102EDD"/>
    <w:rsid w:val="00106B4E"/>
    <w:rsid w:val="00110C37"/>
    <w:rsid w:val="00110FB0"/>
    <w:rsid w:val="0011100B"/>
    <w:rsid w:val="00115BE5"/>
    <w:rsid w:val="00120481"/>
    <w:rsid w:val="00120B77"/>
    <w:rsid w:val="0012316C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44D"/>
    <w:rsid w:val="00145082"/>
    <w:rsid w:val="00145108"/>
    <w:rsid w:val="00145F99"/>
    <w:rsid w:val="0014690E"/>
    <w:rsid w:val="00146F68"/>
    <w:rsid w:val="00154F4A"/>
    <w:rsid w:val="001570D2"/>
    <w:rsid w:val="0016068B"/>
    <w:rsid w:val="00162A3B"/>
    <w:rsid w:val="001651F9"/>
    <w:rsid w:val="001656A0"/>
    <w:rsid w:val="00165898"/>
    <w:rsid w:val="00170CF0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C0A"/>
    <w:rsid w:val="001931CE"/>
    <w:rsid w:val="00193A96"/>
    <w:rsid w:val="00194965"/>
    <w:rsid w:val="00196432"/>
    <w:rsid w:val="0019677D"/>
    <w:rsid w:val="00197D62"/>
    <w:rsid w:val="001A08E4"/>
    <w:rsid w:val="001A2EED"/>
    <w:rsid w:val="001A45F8"/>
    <w:rsid w:val="001A7B37"/>
    <w:rsid w:val="001B0ABF"/>
    <w:rsid w:val="001B49A3"/>
    <w:rsid w:val="001B49D6"/>
    <w:rsid w:val="001B4E68"/>
    <w:rsid w:val="001B582A"/>
    <w:rsid w:val="001C0210"/>
    <w:rsid w:val="001C1983"/>
    <w:rsid w:val="001C2C9D"/>
    <w:rsid w:val="001C33B6"/>
    <w:rsid w:val="001C69F6"/>
    <w:rsid w:val="001D690A"/>
    <w:rsid w:val="001D6F1A"/>
    <w:rsid w:val="001D7DB0"/>
    <w:rsid w:val="001D7DD9"/>
    <w:rsid w:val="001E06C8"/>
    <w:rsid w:val="001E0C45"/>
    <w:rsid w:val="001E210B"/>
    <w:rsid w:val="001E213C"/>
    <w:rsid w:val="001F26C5"/>
    <w:rsid w:val="001F3874"/>
    <w:rsid w:val="001F71EC"/>
    <w:rsid w:val="001F7C5E"/>
    <w:rsid w:val="00200124"/>
    <w:rsid w:val="00201ACE"/>
    <w:rsid w:val="00201D28"/>
    <w:rsid w:val="00202763"/>
    <w:rsid w:val="002057D4"/>
    <w:rsid w:val="00206EAA"/>
    <w:rsid w:val="00207816"/>
    <w:rsid w:val="002122A6"/>
    <w:rsid w:val="0021249F"/>
    <w:rsid w:val="002153C0"/>
    <w:rsid w:val="00223A03"/>
    <w:rsid w:val="00227058"/>
    <w:rsid w:val="00227E03"/>
    <w:rsid w:val="002306BC"/>
    <w:rsid w:val="00231C91"/>
    <w:rsid w:val="00232112"/>
    <w:rsid w:val="002329A0"/>
    <w:rsid w:val="00234E85"/>
    <w:rsid w:val="002367A3"/>
    <w:rsid w:val="0024080D"/>
    <w:rsid w:val="00240AEB"/>
    <w:rsid w:val="002419F8"/>
    <w:rsid w:val="00245AA4"/>
    <w:rsid w:val="00255FEB"/>
    <w:rsid w:val="00256932"/>
    <w:rsid w:val="00262D4C"/>
    <w:rsid w:val="00264BE3"/>
    <w:rsid w:val="00265D8D"/>
    <w:rsid w:val="00270D37"/>
    <w:rsid w:val="00272B51"/>
    <w:rsid w:val="0027446C"/>
    <w:rsid w:val="00274720"/>
    <w:rsid w:val="002779CC"/>
    <w:rsid w:val="00282795"/>
    <w:rsid w:val="00286A13"/>
    <w:rsid w:val="00290CAD"/>
    <w:rsid w:val="00293603"/>
    <w:rsid w:val="00297394"/>
    <w:rsid w:val="00297A4E"/>
    <w:rsid w:val="002A065C"/>
    <w:rsid w:val="002A08EB"/>
    <w:rsid w:val="002A4DAA"/>
    <w:rsid w:val="002B3569"/>
    <w:rsid w:val="002B58A4"/>
    <w:rsid w:val="002B7CF4"/>
    <w:rsid w:val="002C03F8"/>
    <w:rsid w:val="002C328B"/>
    <w:rsid w:val="002C37C3"/>
    <w:rsid w:val="002C4F8C"/>
    <w:rsid w:val="002D07D1"/>
    <w:rsid w:val="002D1939"/>
    <w:rsid w:val="002D3A6F"/>
    <w:rsid w:val="002D4329"/>
    <w:rsid w:val="002D6A6E"/>
    <w:rsid w:val="002D7F29"/>
    <w:rsid w:val="002E2A80"/>
    <w:rsid w:val="002E2F27"/>
    <w:rsid w:val="002E5B55"/>
    <w:rsid w:val="002F18F2"/>
    <w:rsid w:val="002F366F"/>
    <w:rsid w:val="002F3874"/>
    <w:rsid w:val="00302E15"/>
    <w:rsid w:val="003069B2"/>
    <w:rsid w:val="00306C51"/>
    <w:rsid w:val="00307DB9"/>
    <w:rsid w:val="00310DF7"/>
    <w:rsid w:val="00312113"/>
    <w:rsid w:val="00314C39"/>
    <w:rsid w:val="0032027C"/>
    <w:rsid w:val="00320305"/>
    <w:rsid w:val="00320EA7"/>
    <w:rsid w:val="00320EF1"/>
    <w:rsid w:val="00323E2F"/>
    <w:rsid w:val="00327531"/>
    <w:rsid w:val="003312EC"/>
    <w:rsid w:val="0033449C"/>
    <w:rsid w:val="003421BE"/>
    <w:rsid w:val="00342ADB"/>
    <w:rsid w:val="0034505F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888"/>
    <w:rsid w:val="00376310"/>
    <w:rsid w:val="00376A67"/>
    <w:rsid w:val="00381126"/>
    <w:rsid w:val="0038277F"/>
    <w:rsid w:val="00383052"/>
    <w:rsid w:val="003852CB"/>
    <w:rsid w:val="00385DA5"/>
    <w:rsid w:val="003865A6"/>
    <w:rsid w:val="003918E7"/>
    <w:rsid w:val="003A17E7"/>
    <w:rsid w:val="003A6306"/>
    <w:rsid w:val="003A66C6"/>
    <w:rsid w:val="003A7F8D"/>
    <w:rsid w:val="003B6535"/>
    <w:rsid w:val="003C15E9"/>
    <w:rsid w:val="003C2F13"/>
    <w:rsid w:val="003C3CC9"/>
    <w:rsid w:val="003C41AA"/>
    <w:rsid w:val="003C465C"/>
    <w:rsid w:val="003C75AE"/>
    <w:rsid w:val="003D0768"/>
    <w:rsid w:val="003D2BB5"/>
    <w:rsid w:val="003D462E"/>
    <w:rsid w:val="003D5F0E"/>
    <w:rsid w:val="003D647B"/>
    <w:rsid w:val="003D79DB"/>
    <w:rsid w:val="003D7AAB"/>
    <w:rsid w:val="003E0269"/>
    <w:rsid w:val="003E2382"/>
    <w:rsid w:val="003E2FC5"/>
    <w:rsid w:val="003E538F"/>
    <w:rsid w:val="003E577E"/>
    <w:rsid w:val="003E7170"/>
    <w:rsid w:val="003E719C"/>
    <w:rsid w:val="003F1039"/>
    <w:rsid w:val="003F2B79"/>
    <w:rsid w:val="003F4B0C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0F77"/>
    <w:rsid w:val="00411549"/>
    <w:rsid w:val="00427ED8"/>
    <w:rsid w:val="00430557"/>
    <w:rsid w:val="00431814"/>
    <w:rsid w:val="00434ECA"/>
    <w:rsid w:val="00435066"/>
    <w:rsid w:val="00435DF6"/>
    <w:rsid w:val="00437837"/>
    <w:rsid w:val="00437BEE"/>
    <w:rsid w:val="004406DF"/>
    <w:rsid w:val="004409E2"/>
    <w:rsid w:val="00442615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0B54"/>
    <w:rsid w:val="00454F97"/>
    <w:rsid w:val="00455938"/>
    <w:rsid w:val="00455A1C"/>
    <w:rsid w:val="0046148F"/>
    <w:rsid w:val="00463689"/>
    <w:rsid w:val="00463859"/>
    <w:rsid w:val="00466A9A"/>
    <w:rsid w:val="00470C8B"/>
    <w:rsid w:val="00475350"/>
    <w:rsid w:val="0047553B"/>
    <w:rsid w:val="00481A34"/>
    <w:rsid w:val="00490A71"/>
    <w:rsid w:val="00496307"/>
    <w:rsid w:val="0049667C"/>
    <w:rsid w:val="004A2C67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B7D48"/>
    <w:rsid w:val="004C2F65"/>
    <w:rsid w:val="004C4FF7"/>
    <w:rsid w:val="004E02E2"/>
    <w:rsid w:val="004E0852"/>
    <w:rsid w:val="004E2C62"/>
    <w:rsid w:val="004E7352"/>
    <w:rsid w:val="004E7748"/>
    <w:rsid w:val="004F23CF"/>
    <w:rsid w:val="004F2CAE"/>
    <w:rsid w:val="004F3F36"/>
    <w:rsid w:val="004F4400"/>
    <w:rsid w:val="004F4436"/>
    <w:rsid w:val="004F59B6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1A98"/>
    <w:rsid w:val="0052344D"/>
    <w:rsid w:val="00524732"/>
    <w:rsid w:val="005277F6"/>
    <w:rsid w:val="00534357"/>
    <w:rsid w:val="005416A7"/>
    <w:rsid w:val="005431E8"/>
    <w:rsid w:val="0054561F"/>
    <w:rsid w:val="00545886"/>
    <w:rsid w:val="00551786"/>
    <w:rsid w:val="00567166"/>
    <w:rsid w:val="00567ACE"/>
    <w:rsid w:val="00573C89"/>
    <w:rsid w:val="00581E08"/>
    <w:rsid w:val="0058218A"/>
    <w:rsid w:val="00584C36"/>
    <w:rsid w:val="00586473"/>
    <w:rsid w:val="00586DD8"/>
    <w:rsid w:val="0059347A"/>
    <w:rsid w:val="005A1B24"/>
    <w:rsid w:val="005A1BF4"/>
    <w:rsid w:val="005A1F1E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6D4"/>
    <w:rsid w:val="005E2751"/>
    <w:rsid w:val="005E2976"/>
    <w:rsid w:val="005E3942"/>
    <w:rsid w:val="005F2016"/>
    <w:rsid w:val="005F2426"/>
    <w:rsid w:val="005F5501"/>
    <w:rsid w:val="005F5FCD"/>
    <w:rsid w:val="00600319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3264"/>
    <w:rsid w:val="00651348"/>
    <w:rsid w:val="006520F7"/>
    <w:rsid w:val="00655123"/>
    <w:rsid w:val="00655C3F"/>
    <w:rsid w:val="0065683A"/>
    <w:rsid w:val="00657B3D"/>
    <w:rsid w:val="0066098C"/>
    <w:rsid w:val="00662E26"/>
    <w:rsid w:val="00671725"/>
    <w:rsid w:val="0067625C"/>
    <w:rsid w:val="006775EE"/>
    <w:rsid w:val="0068040B"/>
    <w:rsid w:val="00682288"/>
    <w:rsid w:val="0068659D"/>
    <w:rsid w:val="00687B05"/>
    <w:rsid w:val="00687BD8"/>
    <w:rsid w:val="006920C6"/>
    <w:rsid w:val="00693C9F"/>
    <w:rsid w:val="00693D3F"/>
    <w:rsid w:val="00694552"/>
    <w:rsid w:val="00695732"/>
    <w:rsid w:val="006A04A6"/>
    <w:rsid w:val="006A0A08"/>
    <w:rsid w:val="006A34BF"/>
    <w:rsid w:val="006A50EE"/>
    <w:rsid w:val="006A5CB3"/>
    <w:rsid w:val="006A7BD0"/>
    <w:rsid w:val="006B2DB4"/>
    <w:rsid w:val="006B49C4"/>
    <w:rsid w:val="006B6F04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F0352"/>
    <w:rsid w:val="006F2BF9"/>
    <w:rsid w:val="006F5B82"/>
    <w:rsid w:val="006F7576"/>
    <w:rsid w:val="00701F51"/>
    <w:rsid w:val="00703404"/>
    <w:rsid w:val="00703AAA"/>
    <w:rsid w:val="007071A8"/>
    <w:rsid w:val="00707521"/>
    <w:rsid w:val="007127FD"/>
    <w:rsid w:val="007130AB"/>
    <w:rsid w:val="00713403"/>
    <w:rsid w:val="00716FDD"/>
    <w:rsid w:val="007173DB"/>
    <w:rsid w:val="00720A72"/>
    <w:rsid w:val="00721695"/>
    <w:rsid w:val="0072210C"/>
    <w:rsid w:val="0072241E"/>
    <w:rsid w:val="00722863"/>
    <w:rsid w:val="00722E22"/>
    <w:rsid w:val="00725F92"/>
    <w:rsid w:val="0072600E"/>
    <w:rsid w:val="007302E2"/>
    <w:rsid w:val="007314E9"/>
    <w:rsid w:val="007319C3"/>
    <w:rsid w:val="00731AB4"/>
    <w:rsid w:val="0073305E"/>
    <w:rsid w:val="007331D7"/>
    <w:rsid w:val="007407BC"/>
    <w:rsid w:val="0074290D"/>
    <w:rsid w:val="00742A45"/>
    <w:rsid w:val="007502BF"/>
    <w:rsid w:val="00751E8B"/>
    <w:rsid w:val="007520EA"/>
    <w:rsid w:val="0075347F"/>
    <w:rsid w:val="007543C3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409E"/>
    <w:rsid w:val="00780C5D"/>
    <w:rsid w:val="0078702F"/>
    <w:rsid w:val="0079259C"/>
    <w:rsid w:val="0079540D"/>
    <w:rsid w:val="007977D9"/>
    <w:rsid w:val="007A0FC5"/>
    <w:rsid w:val="007A2D28"/>
    <w:rsid w:val="007A4F70"/>
    <w:rsid w:val="007A580A"/>
    <w:rsid w:val="007A5E13"/>
    <w:rsid w:val="007A73FA"/>
    <w:rsid w:val="007B3B8E"/>
    <w:rsid w:val="007C6E53"/>
    <w:rsid w:val="007C7D38"/>
    <w:rsid w:val="007D2035"/>
    <w:rsid w:val="007D38FE"/>
    <w:rsid w:val="007D602F"/>
    <w:rsid w:val="007E0484"/>
    <w:rsid w:val="007E18F6"/>
    <w:rsid w:val="007E223E"/>
    <w:rsid w:val="007E3285"/>
    <w:rsid w:val="007E497E"/>
    <w:rsid w:val="007E6859"/>
    <w:rsid w:val="007E7DAA"/>
    <w:rsid w:val="007F4396"/>
    <w:rsid w:val="007F4D67"/>
    <w:rsid w:val="007F69A4"/>
    <w:rsid w:val="007F7796"/>
    <w:rsid w:val="00801B18"/>
    <w:rsid w:val="00803397"/>
    <w:rsid w:val="008071C7"/>
    <w:rsid w:val="00814FD3"/>
    <w:rsid w:val="0081603A"/>
    <w:rsid w:val="00816CB4"/>
    <w:rsid w:val="0081797E"/>
    <w:rsid w:val="00820EF6"/>
    <w:rsid w:val="00821561"/>
    <w:rsid w:val="00823E31"/>
    <w:rsid w:val="008262AE"/>
    <w:rsid w:val="00827518"/>
    <w:rsid w:val="0082773B"/>
    <w:rsid w:val="0083137D"/>
    <w:rsid w:val="00831EA9"/>
    <w:rsid w:val="00833486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7620B"/>
    <w:rsid w:val="008808CA"/>
    <w:rsid w:val="00882079"/>
    <w:rsid w:val="00887CF3"/>
    <w:rsid w:val="008944B1"/>
    <w:rsid w:val="00895724"/>
    <w:rsid w:val="00896510"/>
    <w:rsid w:val="00896941"/>
    <w:rsid w:val="0089719F"/>
    <w:rsid w:val="008A0E8A"/>
    <w:rsid w:val="008A452C"/>
    <w:rsid w:val="008B0094"/>
    <w:rsid w:val="008B0CAB"/>
    <w:rsid w:val="008B2F9F"/>
    <w:rsid w:val="008B3358"/>
    <w:rsid w:val="008B3B23"/>
    <w:rsid w:val="008B71DB"/>
    <w:rsid w:val="008C1265"/>
    <w:rsid w:val="008C14F1"/>
    <w:rsid w:val="008C5DE9"/>
    <w:rsid w:val="008C7887"/>
    <w:rsid w:val="008D19A1"/>
    <w:rsid w:val="008D442C"/>
    <w:rsid w:val="008D58D1"/>
    <w:rsid w:val="008E1262"/>
    <w:rsid w:val="008E7D0F"/>
    <w:rsid w:val="008F0B71"/>
    <w:rsid w:val="008F18DB"/>
    <w:rsid w:val="008F70C5"/>
    <w:rsid w:val="00900BF7"/>
    <w:rsid w:val="00901D39"/>
    <w:rsid w:val="00904558"/>
    <w:rsid w:val="00905654"/>
    <w:rsid w:val="00907189"/>
    <w:rsid w:val="0091009E"/>
    <w:rsid w:val="00914DA1"/>
    <w:rsid w:val="0091543F"/>
    <w:rsid w:val="009156A5"/>
    <w:rsid w:val="009225FD"/>
    <w:rsid w:val="00923D29"/>
    <w:rsid w:val="009250DD"/>
    <w:rsid w:val="00927863"/>
    <w:rsid w:val="00930AAD"/>
    <w:rsid w:val="00930E23"/>
    <w:rsid w:val="00934EBA"/>
    <w:rsid w:val="00935019"/>
    <w:rsid w:val="009401D6"/>
    <w:rsid w:val="00942296"/>
    <w:rsid w:val="00947EF7"/>
    <w:rsid w:val="00950134"/>
    <w:rsid w:val="00952D82"/>
    <w:rsid w:val="00954504"/>
    <w:rsid w:val="009573C1"/>
    <w:rsid w:val="009644D0"/>
    <w:rsid w:val="0096504F"/>
    <w:rsid w:val="009675F1"/>
    <w:rsid w:val="009702B4"/>
    <w:rsid w:val="00976127"/>
    <w:rsid w:val="009802C3"/>
    <w:rsid w:val="009803A8"/>
    <w:rsid w:val="0098273B"/>
    <w:rsid w:val="0098302C"/>
    <w:rsid w:val="00983B38"/>
    <w:rsid w:val="00990F00"/>
    <w:rsid w:val="009A14B6"/>
    <w:rsid w:val="009A164F"/>
    <w:rsid w:val="009A4443"/>
    <w:rsid w:val="009A478B"/>
    <w:rsid w:val="009A5F6C"/>
    <w:rsid w:val="009B6516"/>
    <w:rsid w:val="009C30AE"/>
    <w:rsid w:val="009C3711"/>
    <w:rsid w:val="009C3A40"/>
    <w:rsid w:val="009C42BA"/>
    <w:rsid w:val="009C579B"/>
    <w:rsid w:val="009C5FF0"/>
    <w:rsid w:val="009D20AE"/>
    <w:rsid w:val="009D37FC"/>
    <w:rsid w:val="009D5087"/>
    <w:rsid w:val="009D5261"/>
    <w:rsid w:val="009D5C28"/>
    <w:rsid w:val="009D6A76"/>
    <w:rsid w:val="009E0B20"/>
    <w:rsid w:val="009E123A"/>
    <w:rsid w:val="009E165C"/>
    <w:rsid w:val="009E1826"/>
    <w:rsid w:val="009E47A4"/>
    <w:rsid w:val="009E5253"/>
    <w:rsid w:val="009F291E"/>
    <w:rsid w:val="00A017C4"/>
    <w:rsid w:val="00A03B0F"/>
    <w:rsid w:val="00A06A18"/>
    <w:rsid w:val="00A07285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38A"/>
    <w:rsid w:val="00A304F2"/>
    <w:rsid w:val="00A31467"/>
    <w:rsid w:val="00A32D9D"/>
    <w:rsid w:val="00A331A6"/>
    <w:rsid w:val="00A34DEA"/>
    <w:rsid w:val="00A353B5"/>
    <w:rsid w:val="00A36373"/>
    <w:rsid w:val="00A37695"/>
    <w:rsid w:val="00A40B1A"/>
    <w:rsid w:val="00A413E6"/>
    <w:rsid w:val="00A41B72"/>
    <w:rsid w:val="00A46378"/>
    <w:rsid w:val="00A47E9F"/>
    <w:rsid w:val="00A501F1"/>
    <w:rsid w:val="00A5087E"/>
    <w:rsid w:val="00A54B7F"/>
    <w:rsid w:val="00A611F9"/>
    <w:rsid w:val="00A62DF0"/>
    <w:rsid w:val="00A62F7A"/>
    <w:rsid w:val="00A6440C"/>
    <w:rsid w:val="00A67E92"/>
    <w:rsid w:val="00A74179"/>
    <w:rsid w:val="00A75362"/>
    <w:rsid w:val="00A75401"/>
    <w:rsid w:val="00A865B2"/>
    <w:rsid w:val="00A94789"/>
    <w:rsid w:val="00A95FD5"/>
    <w:rsid w:val="00AA03FA"/>
    <w:rsid w:val="00AA0EAC"/>
    <w:rsid w:val="00AA4EF4"/>
    <w:rsid w:val="00AB207D"/>
    <w:rsid w:val="00AB2D38"/>
    <w:rsid w:val="00AB6C35"/>
    <w:rsid w:val="00AC2B0A"/>
    <w:rsid w:val="00AD059F"/>
    <w:rsid w:val="00AD0DB6"/>
    <w:rsid w:val="00AD16A6"/>
    <w:rsid w:val="00AD25A2"/>
    <w:rsid w:val="00AD3B54"/>
    <w:rsid w:val="00AD43FE"/>
    <w:rsid w:val="00AD6187"/>
    <w:rsid w:val="00AD639B"/>
    <w:rsid w:val="00AD736B"/>
    <w:rsid w:val="00AE32F5"/>
    <w:rsid w:val="00AE69F3"/>
    <w:rsid w:val="00AF5AF0"/>
    <w:rsid w:val="00AF74A4"/>
    <w:rsid w:val="00B01CD2"/>
    <w:rsid w:val="00B04172"/>
    <w:rsid w:val="00B05BC7"/>
    <w:rsid w:val="00B10AD9"/>
    <w:rsid w:val="00B11C9A"/>
    <w:rsid w:val="00B1392B"/>
    <w:rsid w:val="00B145BE"/>
    <w:rsid w:val="00B14E24"/>
    <w:rsid w:val="00B15E18"/>
    <w:rsid w:val="00B205F3"/>
    <w:rsid w:val="00B21DE0"/>
    <w:rsid w:val="00B22C5A"/>
    <w:rsid w:val="00B25064"/>
    <w:rsid w:val="00B303F9"/>
    <w:rsid w:val="00B305B4"/>
    <w:rsid w:val="00B30F6E"/>
    <w:rsid w:val="00B323D0"/>
    <w:rsid w:val="00B34E8C"/>
    <w:rsid w:val="00B3529A"/>
    <w:rsid w:val="00B461D0"/>
    <w:rsid w:val="00B472DD"/>
    <w:rsid w:val="00B524C4"/>
    <w:rsid w:val="00B52FBD"/>
    <w:rsid w:val="00B533BB"/>
    <w:rsid w:val="00B54A74"/>
    <w:rsid w:val="00B55CAA"/>
    <w:rsid w:val="00B605E3"/>
    <w:rsid w:val="00B63E8D"/>
    <w:rsid w:val="00B71CDF"/>
    <w:rsid w:val="00B71E00"/>
    <w:rsid w:val="00B77F07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3D15"/>
    <w:rsid w:val="00BE0590"/>
    <w:rsid w:val="00BE5D6E"/>
    <w:rsid w:val="00BE732A"/>
    <w:rsid w:val="00BF264B"/>
    <w:rsid w:val="00BF4757"/>
    <w:rsid w:val="00BF6E68"/>
    <w:rsid w:val="00C00546"/>
    <w:rsid w:val="00C021BD"/>
    <w:rsid w:val="00C045AC"/>
    <w:rsid w:val="00C047BE"/>
    <w:rsid w:val="00C11EB0"/>
    <w:rsid w:val="00C13789"/>
    <w:rsid w:val="00C146C2"/>
    <w:rsid w:val="00C15822"/>
    <w:rsid w:val="00C160D8"/>
    <w:rsid w:val="00C17F76"/>
    <w:rsid w:val="00C200FE"/>
    <w:rsid w:val="00C23992"/>
    <w:rsid w:val="00C23F17"/>
    <w:rsid w:val="00C23F56"/>
    <w:rsid w:val="00C3069C"/>
    <w:rsid w:val="00C31756"/>
    <w:rsid w:val="00C37197"/>
    <w:rsid w:val="00C426AD"/>
    <w:rsid w:val="00C43D5D"/>
    <w:rsid w:val="00C43EC3"/>
    <w:rsid w:val="00C45244"/>
    <w:rsid w:val="00C472A2"/>
    <w:rsid w:val="00C50662"/>
    <w:rsid w:val="00C50C39"/>
    <w:rsid w:val="00C529E0"/>
    <w:rsid w:val="00C52DA3"/>
    <w:rsid w:val="00C578FD"/>
    <w:rsid w:val="00C60A06"/>
    <w:rsid w:val="00C60BD7"/>
    <w:rsid w:val="00C61461"/>
    <w:rsid w:val="00C62756"/>
    <w:rsid w:val="00C64E73"/>
    <w:rsid w:val="00C67320"/>
    <w:rsid w:val="00C707B9"/>
    <w:rsid w:val="00C714A8"/>
    <w:rsid w:val="00C74F3C"/>
    <w:rsid w:val="00C80849"/>
    <w:rsid w:val="00C81006"/>
    <w:rsid w:val="00C82B90"/>
    <w:rsid w:val="00C90E8D"/>
    <w:rsid w:val="00C921CC"/>
    <w:rsid w:val="00C94BE3"/>
    <w:rsid w:val="00CA0DAB"/>
    <w:rsid w:val="00CA149C"/>
    <w:rsid w:val="00CA314F"/>
    <w:rsid w:val="00CA7230"/>
    <w:rsid w:val="00CB094F"/>
    <w:rsid w:val="00CB205D"/>
    <w:rsid w:val="00CB4E8B"/>
    <w:rsid w:val="00CB5C63"/>
    <w:rsid w:val="00CC0236"/>
    <w:rsid w:val="00CC077A"/>
    <w:rsid w:val="00CC267E"/>
    <w:rsid w:val="00CC2E20"/>
    <w:rsid w:val="00CD2D2A"/>
    <w:rsid w:val="00CD5C31"/>
    <w:rsid w:val="00CE15E6"/>
    <w:rsid w:val="00CE1E4A"/>
    <w:rsid w:val="00CE6CF9"/>
    <w:rsid w:val="00CF1AA2"/>
    <w:rsid w:val="00D001B3"/>
    <w:rsid w:val="00D0152B"/>
    <w:rsid w:val="00D01B4B"/>
    <w:rsid w:val="00D07612"/>
    <w:rsid w:val="00D10033"/>
    <w:rsid w:val="00D10847"/>
    <w:rsid w:val="00D15E89"/>
    <w:rsid w:val="00D15FBB"/>
    <w:rsid w:val="00D20FCF"/>
    <w:rsid w:val="00D2387C"/>
    <w:rsid w:val="00D26193"/>
    <w:rsid w:val="00D265BE"/>
    <w:rsid w:val="00D36D90"/>
    <w:rsid w:val="00D40474"/>
    <w:rsid w:val="00D407D1"/>
    <w:rsid w:val="00D40F5C"/>
    <w:rsid w:val="00D447C4"/>
    <w:rsid w:val="00D44A61"/>
    <w:rsid w:val="00D452E2"/>
    <w:rsid w:val="00D46495"/>
    <w:rsid w:val="00D46CAE"/>
    <w:rsid w:val="00D47F32"/>
    <w:rsid w:val="00D515C1"/>
    <w:rsid w:val="00D51B4F"/>
    <w:rsid w:val="00D545E3"/>
    <w:rsid w:val="00D5582E"/>
    <w:rsid w:val="00D569FE"/>
    <w:rsid w:val="00D57C84"/>
    <w:rsid w:val="00D61F09"/>
    <w:rsid w:val="00D64669"/>
    <w:rsid w:val="00D7644E"/>
    <w:rsid w:val="00D82C89"/>
    <w:rsid w:val="00D83715"/>
    <w:rsid w:val="00D8462F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B6082"/>
    <w:rsid w:val="00DC369C"/>
    <w:rsid w:val="00DC3E6B"/>
    <w:rsid w:val="00DC3FC3"/>
    <w:rsid w:val="00DC4E6E"/>
    <w:rsid w:val="00DD25E2"/>
    <w:rsid w:val="00DD293F"/>
    <w:rsid w:val="00DD327C"/>
    <w:rsid w:val="00DD4024"/>
    <w:rsid w:val="00DD7061"/>
    <w:rsid w:val="00DD7DCF"/>
    <w:rsid w:val="00DE18F3"/>
    <w:rsid w:val="00DE1FC0"/>
    <w:rsid w:val="00DE477F"/>
    <w:rsid w:val="00DE52AA"/>
    <w:rsid w:val="00DE67E6"/>
    <w:rsid w:val="00DE7362"/>
    <w:rsid w:val="00DF2285"/>
    <w:rsid w:val="00DF25BB"/>
    <w:rsid w:val="00DF3648"/>
    <w:rsid w:val="00DF7F70"/>
    <w:rsid w:val="00E00003"/>
    <w:rsid w:val="00E04E80"/>
    <w:rsid w:val="00E06262"/>
    <w:rsid w:val="00E066DD"/>
    <w:rsid w:val="00E076D5"/>
    <w:rsid w:val="00E12ACA"/>
    <w:rsid w:val="00E13584"/>
    <w:rsid w:val="00E161ED"/>
    <w:rsid w:val="00E21AB9"/>
    <w:rsid w:val="00E2515B"/>
    <w:rsid w:val="00E25FE3"/>
    <w:rsid w:val="00E42D9B"/>
    <w:rsid w:val="00E437D9"/>
    <w:rsid w:val="00E44FD5"/>
    <w:rsid w:val="00E4511C"/>
    <w:rsid w:val="00E4538E"/>
    <w:rsid w:val="00E512A5"/>
    <w:rsid w:val="00E51FE4"/>
    <w:rsid w:val="00E52F0A"/>
    <w:rsid w:val="00E53405"/>
    <w:rsid w:val="00E5454C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00B"/>
    <w:rsid w:val="00E724D6"/>
    <w:rsid w:val="00E73ECA"/>
    <w:rsid w:val="00E742A7"/>
    <w:rsid w:val="00E75E30"/>
    <w:rsid w:val="00E813DE"/>
    <w:rsid w:val="00E84E0B"/>
    <w:rsid w:val="00E924C1"/>
    <w:rsid w:val="00E93C36"/>
    <w:rsid w:val="00E954AD"/>
    <w:rsid w:val="00E97ADA"/>
    <w:rsid w:val="00EA4015"/>
    <w:rsid w:val="00EA7542"/>
    <w:rsid w:val="00EB0F45"/>
    <w:rsid w:val="00EB0FC7"/>
    <w:rsid w:val="00EB1F3F"/>
    <w:rsid w:val="00EB2FC7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A9A"/>
    <w:rsid w:val="00ED7C74"/>
    <w:rsid w:val="00EE529F"/>
    <w:rsid w:val="00EE76F0"/>
    <w:rsid w:val="00EF389A"/>
    <w:rsid w:val="00F0023A"/>
    <w:rsid w:val="00F03AA5"/>
    <w:rsid w:val="00F10CCD"/>
    <w:rsid w:val="00F11E23"/>
    <w:rsid w:val="00F163F2"/>
    <w:rsid w:val="00F174FC"/>
    <w:rsid w:val="00F208F1"/>
    <w:rsid w:val="00F208F7"/>
    <w:rsid w:val="00F20B81"/>
    <w:rsid w:val="00F22378"/>
    <w:rsid w:val="00F24BB0"/>
    <w:rsid w:val="00F30B41"/>
    <w:rsid w:val="00F33C7A"/>
    <w:rsid w:val="00F402A7"/>
    <w:rsid w:val="00F4218D"/>
    <w:rsid w:val="00F423B4"/>
    <w:rsid w:val="00F4303D"/>
    <w:rsid w:val="00F43F32"/>
    <w:rsid w:val="00F46A91"/>
    <w:rsid w:val="00F51A12"/>
    <w:rsid w:val="00F55759"/>
    <w:rsid w:val="00F634BB"/>
    <w:rsid w:val="00F63992"/>
    <w:rsid w:val="00F65039"/>
    <w:rsid w:val="00F654F7"/>
    <w:rsid w:val="00F65CF1"/>
    <w:rsid w:val="00F7267A"/>
    <w:rsid w:val="00F736CC"/>
    <w:rsid w:val="00F75EE4"/>
    <w:rsid w:val="00F77272"/>
    <w:rsid w:val="00F774BB"/>
    <w:rsid w:val="00F80AE7"/>
    <w:rsid w:val="00F81222"/>
    <w:rsid w:val="00F831EF"/>
    <w:rsid w:val="00F8631C"/>
    <w:rsid w:val="00F92BCD"/>
    <w:rsid w:val="00F949D0"/>
    <w:rsid w:val="00F94AA0"/>
    <w:rsid w:val="00F95448"/>
    <w:rsid w:val="00F973B3"/>
    <w:rsid w:val="00FA518B"/>
    <w:rsid w:val="00FA693F"/>
    <w:rsid w:val="00FB1CE7"/>
    <w:rsid w:val="00FB1FA5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51D"/>
    <w:rsid w:val="00FF3EA5"/>
    <w:rsid w:val="00FF411D"/>
    <w:rsid w:val="00FF4EED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microsoft.com/office/2007/relationships/stylesWithEffects" Target="stylesWithEffects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6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6723457559970233"/>
          <c:y val="0.16064909096154609"/>
          <c:w val="0.47545366063213707"/>
          <c:h val="0.61162835173261154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24-4802-A569-F1A5525DB0C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2</a:t>
                    </a:r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5,7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"Муниципальный район "Заполярный район" НАО</c:v>
                </c:pt>
                <c:pt idx="1">
                  <c:v>МО "Городской округ "Город Нарьян-Мар"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0.35300000000000009</c:v>
                </c:pt>
                <c:pt idx="1">
                  <c:v>0.25700000000000001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38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42,2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"Муниципальный район "Заполярный район" НАО</c:v>
                </c:pt>
                <c:pt idx="1">
                  <c:v>МО "Городской округ "Город Нарьян-Мар"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0.38000000000000012</c:v>
                </c:pt>
                <c:pt idx="1">
                  <c:v>0.42200000000000015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2</a:t>
                    </a:r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5,5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25,7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"Муниципальный район "Заполярный район" НАО</c:v>
                </c:pt>
                <c:pt idx="1">
                  <c:v>МО "Городской округ "Город Нарьян-Мар"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0.255</c:v>
                </c:pt>
                <c:pt idx="1">
                  <c:v>0.25700000000000001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1,1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6,</a:t>
                    </a:r>
                    <a:r>
                      <a:rPr lang="ru-RU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"Муниципальный район "Заполярный район" НАО</c:v>
                </c:pt>
                <c:pt idx="1">
                  <c:v>МО "Городской округ "Город Нарьян-Мар"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1.0999999999999999E-2</c:v>
                </c:pt>
                <c:pt idx="1">
                  <c:v>6.4000000000000029E-2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showVal val="1"/>
        </c:dLbls>
        <c:overlap val="100"/>
        <c:axId val="73686016"/>
        <c:axId val="73712384"/>
      </c:barChart>
      <c:catAx>
        <c:axId val="73686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12384"/>
        <c:crosses val="autoZero"/>
        <c:auto val="1"/>
        <c:lblAlgn val="ctr"/>
        <c:lblOffset val="100"/>
      </c:catAx>
      <c:valAx>
        <c:axId val="73712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8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0.91</c:v>
                </c:pt>
                <c:pt idx="1">
                  <c:v>0.62000000000000022</c:v>
                </c:pt>
                <c:pt idx="2">
                  <c:v>0.78</c:v>
                </c:pt>
                <c:pt idx="3" formatCode="0%">
                  <c:v>0.67000000000000026</c:v>
                </c:pt>
                <c:pt idx="4" formatCode="0%">
                  <c:v>0.83000000000000018</c:v>
                </c:pt>
                <c:pt idx="5" formatCode="0%">
                  <c:v>1</c:v>
                </c:pt>
                <c:pt idx="6" formatCode="0%">
                  <c:v>0.92</c:v>
                </c:pt>
                <c:pt idx="7" formatCode="0%">
                  <c:v>0.5</c:v>
                </c:pt>
                <c:pt idx="8" formatCode="0%">
                  <c:v>0.75000000000000022</c:v>
                </c:pt>
                <c:pt idx="9" formatCode="0%">
                  <c:v>1</c:v>
                </c:pt>
                <c:pt idx="10" formatCode="0%">
                  <c:v>0.79</c:v>
                </c:pt>
                <c:pt idx="11" formatCode="0%">
                  <c:v>0.89</c:v>
                </c:pt>
                <c:pt idx="12" formatCode="0%">
                  <c:v>1</c:v>
                </c:pt>
                <c:pt idx="13" formatCode="0%">
                  <c:v>1</c:v>
                </c:pt>
                <c:pt idx="14">
                  <c:v>0.98</c:v>
                </c:pt>
                <c:pt idx="15" formatCode="0%">
                  <c:v>0.8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101696"/>
        <c:axId val="75103232"/>
      </c:barChart>
      <c:catAx>
        <c:axId val="75101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03232"/>
        <c:crosses val="autoZero"/>
        <c:auto val="1"/>
        <c:lblAlgn val="ctr"/>
        <c:lblOffset val="100"/>
      </c:catAx>
      <c:valAx>
        <c:axId val="75103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0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К2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0.8500000000000002</c:v>
                </c:pt>
                <c:pt idx="1">
                  <c:v>0.9</c:v>
                </c:pt>
                <c:pt idx="2">
                  <c:v>0.69000000000000017</c:v>
                </c:pt>
                <c:pt idx="3">
                  <c:v>0.8</c:v>
                </c:pt>
                <c:pt idx="4" formatCode="0%">
                  <c:v>0.47000000000000008</c:v>
                </c:pt>
                <c:pt idx="5" formatCode="0%">
                  <c:v>0.67000000000000026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161984"/>
        <c:axId val="75163520"/>
      </c:barChart>
      <c:catAx>
        <c:axId val="751619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63520"/>
        <c:crosses val="autoZero"/>
        <c:auto val="1"/>
        <c:lblAlgn val="ctr"/>
        <c:lblOffset val="100"/>
      </c:catAx>
      <c:valAx>
        <c:axId val="751635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6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К2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0.69000000000000017</c:v>
                </c:pt>
                <c:pt idx="1">
                  <c:v>0.23</c:v>
                </c:pt>
                <c:pt idx="2">
                  <c:v>0.78</c:v>
                </c:pt>
                <c:pt idx="3" formatCode="0%">
                  <c:v>0.67000000000000026</c:v>
                </c:pt>
                <c:pt idx="4" formatCode="0%">
                  <c:v>0.75000000000000022</c:v>
                </c:pt>
                <c:pt idx="5" formatCode="0%">
                  <c:v>0.56999999999999995</c:v>
                </c:pt>
                <c:pt idx="6" formatCode="0%">
                  <c:v>0.83000000000000018</c:v>
                </c:pt>
                <c:pt idx="7" formatCode="0%">
                  <c:v>0.5</c:v>
                </c:pt>
                <c:pt idx="8" formatCode="0%">
                  <c:v>0.92</c:v>
                </c:pt>
                <c:pt idx="9" formatCode="0%">
                  <c:v>0.4200000000000001</c:v>
                </c:pt>
                <c:pt idx="10" formatCode="0%">
                  <c:v>3.0000000000000002E-2</c:v>
                </c:pt>
                <c:pt idx="11" formatCode="0%">
                  <c:v>1</c:v>
                </c:pt>
                <c:pt idx="12" formatCode="0%">
                  <c:v>1</c:v>
                </c:pt>
                <c:pt idx="13" formatCode="0%">
                  <c:v>1</c:v>
                </c:pt>
                <c:pt idx="14">
                  <c:v>0.98</c:v>
                </c:pt>
                <c:pt idx="15" formatCode="0%">
                  <c:v>0.93</c:v>
                </c:pt>
                <c:pt idx="16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227520"/>
        <c:axId val="75229056"/>
      </c:barChart>
      <c:catAx>
        <c:axId val="75227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29056"/>
        <c:crosses val="autoZero"/>
        <c:auto val="1"/>
        <c:lblAlgn val="ctr"/>
        <c:lblOffset val="100"/>
      </c:catAx>
      <c:valAx>
        <c:axId val="752290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2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К3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</c:v>
                </c:pt>
                <c:pt idx="1">
                  <c:v>0.23</c:v>
                </c:pt>
                <c:pt idx="2">
                  <c:v>0.37000000000000011</c:v>
                </c:pt>
                <c:pt idx="3">
                  <c:v>0.47000000000000008</c:v>
                </c:pt>
                <c:pt idx="4" formatCode="0%">
                  <c:v>0.47000000000000008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303936"/>
        <c:axId val="75309824"/>
      </c:barChart>
      <c:catAx>
        <c:axId val="753039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09824"/>
        <c:crosses val="autoZero"/>
        <c:auto val="1"/>
        <c:lblAlgn val="ctr"/>
        <c:lblOffset val="100"/>
      </c:catAx>
      <c:valAx>
        <c:axId val="75309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0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К3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0.37000000000000011</c:v>
                </c:pt>
                <c:pt idx="1">
                  <c:v>0.23</c:v>
                </c:pt>
                <c:pt idx="2">
                  <c:v>0.3600000000000001</c:v>
                </c:pt>
                <c:pt idx="3" formatCode="0%">
                  <c:v>0.67000000000000026</c:v>
                </c:pt>
                <c:pt idx="4" formatCode="0%">
                  <c:v>0.29000000000000009</c:v>
                </c:pt>
                <c:pt idx="5" formatCode="0%">
                  <c:v>0.19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0.67000000000000026</c:v>
                </c:pt>
                <c:pt idx="9" formatCode="0%">
                  <c:v>0.5</c:v>
                </c:pt>
                <c:pt idx="10" formatCode="0%">
                  <c:v>0.3600000000000001</c:v>
                </c:pt>
                <c:pt idx="11" formatCode="0%">
                  <c:v>0.22</c:v>
                </c:pt>
                <c:pt idx="12" formatCode="0%">
                  <c:v>0.67000000000000026</c:v>
                </c:pt>
                <c:pt idx="13" formatCode="0%">
                  <c:v>0.67000000000000026</c:v>
                </c:pt>
                <c:pt idx="14">
                  <c:v>0.54</c:v>
                </c:pt>
                <c:pt idx="15" formatCode="0%">
                  <c:v>0.4</c:v>
                </c:pt>
                <c:pt idx="16">
                  <c:v>0.4200000000000001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447296"/>
        <c:axId val="75449088"/>
      </c:barChart>
      <c:catAx>
        <c:axId val="754472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49088"/>
        <c:crosses val="autoZero"/>
        <c:auto val="1"/>
        <c:lblAlgn val="ctr"/>
        <c:lblOffset val="100"/>
      </c:catAx>
      <c:valAx>
        <c:axId val="75449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4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К4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0.48000000000000009</c:v>
                </c:pt>
                <c:pt idx="1">
                  <c:v>0.4900000000000001</c:v>
                </c:pt>
                <c:pt idx="2">
                  <c:v>0.37000000000000011</c:v>
                </c:pt>
                <c:pt idx="3">
                  <c:v>0.4900000000000001</c:v>
                </c:pt>
                <c:pt idx="4" formatCode="0%">
                  <c:v>0.44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368320"/>
        <c:axId val="75369856"/>
      </c:barChart>
      <c:catAx>
        <c:axId val="75368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69856"/>
        <c:crosses val="autoZero"/>
        <c:auto val="1"/>
        <c:lblAlgn val="ctr"/>
        <c:lblOffset val="100"/>
      </c:catAx>
      <c:valAx>
        <c:axId val="75369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6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К4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0.3600000000000001</c:v>
                </c:pt>
                <c:pt idx="1">
                  <c:v>0.12000000000000002</c:v>
                </c:pt>
                <c:pt idx="2">
                  <c:v>0.58000000000000007</c:v>
                </c:pt>
                <c:pt idx="3" formatCode="0%">
                  <c:v>0.67000000000000026</c:v>
                </c:pt>
                <c:pt idx="4" formatCode="0%">
                  <c:v>0.4200000000000001</c:v>
                </c:pt>
                <c:pt idx="5" formatCode="0%">
                  <c:v>0.71000000000000019</c:v>
                </c:pt>
                <c:pt idx="6" formatCode="0%">
                  <c:v>0.75000000000000022</c:v>
                </c:pt>
                <c:pt idx="7" formatCode="0%">
                  <c:v>0.5</c:v>
                </c:pt>
                <c:pt idx="8" formatCode="0%">
                  <c:v>0.83000000000000018</c:v>
                </c:pt>
                <c:pt idx="9" formatCode="0%">
                  <c:v>1</c:v>
                </c:pt>
                <c:pt idx="10" formatCode="0%">
                  <c:v>0.64000000000000024</c:v>
                </c:pt>
                <c:pt idx="11" formatCode="0%">
                  <c:v>0.67000000000000026</c:v>
                </c:pt>
                <c:pt idx="12" formatCode="0%">
                  <c:v>0.78</c:v>
                </c:pt>
                <c:pt idx="13" formatCode="0%">
                  <c:v>0.44</c:v>
                </c:pt>
                <c:pt idx="14">
                  <c:v>0.7300000000000002</c:v>
                </c:pt>
                <c:pt idx="15" formatCode="0%">
                  <c:v>0.6000000000000002</c:v>
                </c:pt>
                <c:pt idx="16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597696"/>
        <c:axId val="75599232"/>
      </c:barChart>
      <c:catAx>
        <c:axId val="75597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99232"/>
        <c:crosses val="autoZero"/>
        <c:auto val="1"/>
        <c:lblAlgn val="ctr"/>
        <c:lblOffset val="100"/>
      </c:catAx>
      <c:valAx>
        <c:axId val="75599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9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0.84000000000000019</c:v>
                </c:pt>
                <c:pt idx="1">
                  <c:v>0.69000000000000017</c:v>
                </c:pt>
                <c:pt idx="2">
                  <c:v>0.81</c:v>
                </c:pt>
                <c:pt idx="3">
                  <c:v>0.76000000000000023</c:v>
                </c:pt>
                <c:pt idx="4" formatCode="0%">
                  <c:v>0.67000000000000026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506432"/>
        <c:axId val="75507968"/>
      </c:barChart>
      <c:catAx>
        <c:axId val="755064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07968"/>
        <c:crosses val="autoZero"/>
        <c:auto val="1"/>
        <c:lblAlgn val="ctr"/>
        <c:lblOffset val="100"/>
      </c:catAx>
      <c:valAx>
        <c:axId val="755079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0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0.82000000000000017</c:v>
                </c:pt>
                <c:pt idx="1">
                  <c:v>0.44</c:v>
                </c:pt>
                <c:pt idx="2">
                  <c:v>0.5</c:v>
                </c:pt>
                <c:pt idx="3" formatCode="0%">
                  <c:v>1</c:v>
                </c:pt>
                <c:pt idx="4" formatCode="0%">
                  <c:v>0.5</c:v>
                </c:pt>
                <c:pt idx="5" formatCode="0%">
                  <c:v>0.71000000000000019</c:v>
                </c:pt>
                <c:pt idx="6" formatCode="0%">
                  <c:v>0.58000000000000007</c:v>
                </c:pt>
                <c:pt idx="7" formatCode="0%">
                  <c:v>0.5</c:v>
                </c:pt>
                <c:pt idx="8" formatCode="0%">
                  <c:v>0.75000000000000022</c:v>
                </c:pt>
                <c:pt idx="9" formatCode="0%">
                  <c:v>0.75000000000000022</c:v>
                </c:pt>
                <c:pt idx="10" formatCode="0%">
                  <c:v>0.55000000000000004</c:v>
                </c:pt>
                <c:pt idx="11" formatCode="0%">
                  <c:v>0.67000000000000026</c:v>
                </c:pt>
                <c:pt idx="12" formatCode="0%">
                  <c:v>0.5</c:v>
                </c:pt>
                <c:pt idx="13" formatCode="0%">
                  <c:v>1</c:v>
                </c:pt>
                <c:pt idx="14">
                  <c:v>0.88</c:v>
                </c:pt>
                <c:pt idx="15" formatCode="0%">
                  <c:v>0.70000000000000018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747712"/>
        <c:axId val="75749248"/>
      </c:barChart>
      <c:catAx>
        <c:axId val="757477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49248"/>
        <c:crosses val="autoZero"/>
        <c:auto val="1"/>
        <c:lblAlgn val="ctr"/>
        <c:lblOffset val="100"/>
      </c:catAx>
      <c:valAx>
        <c:axId val="75749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4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0.78</c:v>
                </c:pt>
                <c:pt idx="1">
                  <c:v>0.69000000000000017</c:v>
                </c:pt>
                <c:pt idx="2">
                  <c:v>0.78</c:v>
                </c:pt>
                <c:pt idx="3">
                  <c:v>0.67000000000000026</c:v>
                </c:pt>
                <c:pt idx="4" formatCode="0%">
                  <c:v>0.65000000000000024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783168"/>
        <c:axId val="75797248"/>
      </c:barChart>
      <c:catAx>
        <c:axId val="75783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97248"/>
        <c:crosses val="autoZero"/>
        <c:auto val="1"/>
        <c:lblAlgn val="ctr"/>
        <c:lblOffset val="100"/>
      </c:catAx>
      <c:valAx>
        <c:axId val="75797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8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МО "МР "Заполярный район" НАО</c:v>
                </c:pt>
                <c:pt idx="2">
                  <c:v>МО "ГО "Город Нарьян-Мар"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0.29800000000000015</c:v>
                </c:pt>
                <c:pt idx="1">
                  <c:v>0.26600000000000001</c:v>
                </c:pt>
                <c:pt idx="2">
                  <c:v>0.32100000000000012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Val val="1"/>
        </c:dLbls>
        <c:gapWidth val="182"/>
        <c:axId val="73754880"/>
        <c:axId val="73756672"/>
      </c:barChart>
      <c:catAx>
        <c:axId val="73754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56672"/>
        <c:crosses val="autoZero"/>
        <c:auto val="1"/>
        <c:lblAlgn val="ctr"/>
        <c:lblOffset val="100"/>
      </c:catAx>
      <c:valAx>
        <c:axId val="73756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5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0.69000000000000017</c:v>
                </c:pt>
                <c:pt idx="1">
                  <c:v>0.25</c:v>
                </c:pt>
                <c:pt idx="2">
                  <c:v>0.5</c:v>
                </c:pt>
                <c:pt idx="3" formatCode="0%">
                  <c:v>0</c:v>
                </c:pt>
                <c:pt idx="4" formatCode="0%">
                  <c:v>0.5</c:v>
                </c:pt>
                <c:pt idx="5" formatCode="0%">
                  <c:v>0.71000000000000019</c:v>
                </c:pt>
                <c:pt idx="6" formatCode="0%">
                  <c:v>0.25</c:v>
                </c:pt>
                <c:pt idx="7" formatCode="0%">
                  <c:v>0.5</c:v>
                </c:pt>
                <c:pt idx="8" formatCode="0%">
                  <c:v>0.75000000000000022</c:v>
                </c:pt>
                <c:pt idx="9" formatCode="0%">
                  <c:v>0.75000000000000022</c:v>
                </c:pt>
                <c:pt idx="10" formatCode="0%">
                  <c:v>0.45</c:v>
                </c:pt>
                <c:pt idx="11" formatCode="0%">
                  <c:v>0.33000000000000013</c:v>
                </c:pt>
                <c:pt idx="12" formatCode="0%">
                  <c:v>0.67000000000000026</c:v>
                </c:pt>
                <c:pt idx="13" formatCode="0%">
                  <c:v>0.67000000000000026</c:v>
                </c:pt>
                <c:pt idx="14">
                  <c:v>0.75000000000000022</c:v>
                </c:pt>
                <c:pt idx="15" formatCode="0%">
                  <c:v>0.6000000000000002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5889664"/>
        <c:axId val="91820800"/>
      </c:barChart>
      <c:catAx>
        <c:axId val="758896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20800"/>
        <c:crosses val="autoZero"/>
        <c:auto val="1"/>
        <c:lblAlgn val="ctr"/>
        <c:lblOffset val="100"/>
      </c:catAx>
      <c:valAx>
        <c:axId val="91820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8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 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2858640141634143"/>
          <c:y val="0.1541130604288499"/>
          <c:w val="0.63655814858876625"/>
          <c:h val="0.7256465748798943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0.66</c:v>
                </c:pt>
                <c:pt idx="1">
                  <c:v>0.46</c:v>
                </c:pt>
                <c:pt idx="2">
                  <c:v>0.49</c:v>
                </c:pt>
                <c:pt idx="3">
                  <c:v>0.62</c:v>
                </c:pt>
                <c:pt idx="4" formatCode="0%">
                  <c:v>0.74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91858816"/>
        <c:axId val="91860352"/>
      </c:barChart>
      <c:catAx>
        <c:axId val="91858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60352"/>
        <c:crosses val="autoZero"/>
        <c:auto val="1"/>
        <c:lblAlgn val="ctr"/>
        <c:lblOffset val="100"/>
      </c:catAx>
      <c:valAx>
        <c:axId val="918603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5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2452728363275446"/>
          <c:y val="9.423122765196662E-2"/>
          <c:w val="0.63809926982607812"/>
          <c:h val="0.8322487400636302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0.64</c:v>
                </c:pt>
                <c:pt idx="1">
                  <c:v>0.28000000000000003</c:v>
                </c:pt>
                <c:pt idx="2">
                  <c:v>0.5</c:v>
                </c:pt>
                <c:pt idx="3" formatCode="0%">
                  <c:v>0.5</c:v>
                </c:pt>
                <c:pt idx="4" formatCode="0%">
                  <c:v>0.62</c:v>
                </c:pt>
                <c:pt idx="5" formatCode="0%">
                  <c:v>0.64</c:v>
                </c:pt>
                <c:pt idx="6" formatCode="0%">
                  <c:v>0.71</c:v>
                </c:pt>
                <c:pt idx="7" formatCode="0%">
                  <c:v>0.5</c:v>
                </c:pt>
                <c:pt idx="8" formatCode="0%">
                  <c:v>0.62</c:v>
                </c:pt>
                <c:pt idx="9" formatCode="0%">
                  <c:v>1</c:v>
                </c:pt>
                <c:pt idx="10" formatCode="0%">
                  <c:v>0.36</c:v>
                </c:pt>
                <c:pt idx="11" formatCode="0%">
                  <c:v>0.5</c:v>
                </c:pt>
                <c:pt idx="12" formatCode="0%">
                  <c:v>1</c:v>
                </c:pt>
                <c:pt idx="13" formatCode="0%">
                  <c:v>0.67</c:v>
                </c:pt>
                <c:pt idx="14">
                  <c:v>0.56000000000000005</c:v>
                </c:pt>
                <c:pt idx="15" formatCode="0%">
                  <c:v>0.55000000000000004</c:v>
                </c:pt>
                <c:pt idx="16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3280128"/>
        <c:axId val="93281664"/>
      </c:barChart>
      <c:catAx>
        <c:axId val="93280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81664"/>
        <c:crosses val="autoZero"/>
        <c:auto val="1"/>
        <c:lblAlgn val="ctr"/>
        <c:lblOffset val="100"/>
      </c:catAx>
      <c:valAx>
        <c:axId val="932816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8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  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2858640141634166"/>
          <c:y val="0.1541130604288499"/>
          <c:w val="0.63655814858876625"/>
          <c:h val="0.7256465748798948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0.74</c:v>
                </c:pt>
                <c:pt idx="1">
                  <c:v>0.49</c:v>
                </c:pt>
                <c:pt idx="2">
                  <c:v>0.56999999999999995</c:v>
                </c:pt>
                <c:pt idx="3">
                  <c:v>0.71</c:v>
                </c:pt>
                <c:pt idx="4" formatCode="0%">
                  <c:v>0.67</c:v>
                </c:pt>
                <c:pt idx="5" formatCode="0%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49257856"/>
        <c:axId val="49336320"/>
      </c:barChart>
      <c:catAx>
        <c:axId val="492578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6320"/>
        <c:crosses val="autoZero"/>
        <c:auto val="1"/>
        <c:lblAlgn val="ctr"/>
        <c:lblOffset val="100"/>
      </c:catAx>
      <c:valAx>
        <c:axId val="493363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5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0.55000000000000004</c:v>
                </c:pt>
                <c:pt idx="1">
                  <c:v>0.31</c:v>
                </c:pt>
                <c:pt idx="2">
                  <c:v>0.69</c:v>
                </c:pt>
                <c:pt idx="3" formatCode="0%">
                  <c:v>1</c:v>
                </c:pt>
                <c:pt idx="4" formatCode="0%">
                  <c:v>0.57999999999999996</c:v>
                </c:pt>
                <c:pt idx="5" formatCode="0%">
                  <c:v>0.67</c:v>
                </c:pt>
                <c:pt idx="6" formatCode="0%">
                  <c:v>0.69</c:v>
                </c:pt>
                <c:pt idx="7" formatCode="0%">
                  <c:v>0.5</c:v>
                </c:pt>
                <c:pt idx="8" formatCode="0%">
                  <c:v>0.75</c:v>
                </c:pt>
                <c:pt idx="9" formatCode="0%">
                  <c:v>0.57999999999999996</c:v>
                </c:pt>
                <c:pt idx="10" formatCode="0%">
                  <c:v>0.73</c:v>
                </c:pt>
                <c:pt idx="11" formatCode="0%">
                  <c:v>0.89</c:v>
                </c:pt>
                <c:pt idx="12" formatCode="0%">
                  <c:v>0.94</c:v>
                </c:pt>
                <c:pt idx="13" formatCode="0%">
                  <c:v>0.89</c:v>
                </c:pt>
                <c:pt idx="14">
                  <c:v>0.94</c:v>
                </c:pt>
                <c:pt idx="15" formatCode="0%">
                  <c:v>0.83</c:v>
                </c:pt>
                <c:pt idx="16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3430528"/>
        <c:axId val="93432064"/>
      </c:barChart>
      <c:catAx>
        <c:axId val="93430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32064"/>
        <c:crosses val="autoZero"/>
        <c:auto val="1"/>
        <c:lblAlgn val="ctr"/>
        <c:lblOffset val="100"/>
      </c:catAx>
      <c:valAx>
        <c:axId val="934320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3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0.71</c:v>
                </c:pt>
                <c:pt idx="1">
                  <c:v>0.54</c:v>
                </c:pt>
                <c:pt idx="2">
                  <c:v>0.57999999999999996</c:v>
                </c:pt>
                <c:pt idx="3">
                  <c:v>0.53</c:v>
                </c:pt>
                <c:pt idx="4" formatCode="0%">
                  <c:v>0.62</c:v>
                </c:pt>
                <c:pt idx="5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93474176"/>
        <c:axId val="93488256"/>
      </c:barChart>
      <c:catAx>
        <c:axId val="934741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88256"/>
        <c:crosses val="autoZero"/>
        <c:auto val="1"/>
        <c:lblAlgn val="ctr"/>
        <c:lblOffset val="100"/>
      </c:catAx>
      <c:valAx>
        <c:axId val="93488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7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0.59</c:v>
                </c:pt>
                <c:pt idx="1">
                  <c:v>0.34</c:v>
                </c:pt>
                <c:pt idx="2">
                  <c:v>0.5</c:v>
                </c:pt>
                <c:pt idx="3" formatCode="0%">
                  <c:v>1</c:v>
                </c:pt>
                <c:pt idx="4" formatCode="0%">
                  <c:v>0.56000000000000005</c:v>
                </c:pt>
                <c:pt idx="5" formatCode="0%">
                  <c:v>0.14000000000000001</c:v>
                </c:pt>
                <c:pt idx="6" formatCode="0%">
                  <c:v>0.33</c:v>
                </c:pt>
                <c:pt idx="7" formatCode="0%">
                  <c:v>0.25</c:v>
                </c:pt>
                <c:pt idx="8" formatCode="0%">
                  <c:v>1</c:v>
                </c:pt>
                <c:pt idx="9" formatCode="0%">
                  <c:v>0.62</c:v>
                </c:pt>
                <c:pt idx="10" formatCode="0%">
                  <c:v>0.55000000000000004</c:v>
                </c:pt>
                <c:pt idx="11" formatCode="0%">
                  <c:v>0.5</c:v>
                </c:pt>
                <c:pt idx="12" formatCode="0%">
                  <c:v>0.5</c:v>
                </c:pt>
                <c:pt idx="13" formatCode="0%">
                  <c:v>0.5</c:v>
                </c:pt>
                <c:pt idx="14">
                  <c:v>0.53</c:v>
                </c:pt>
                <c:pt idx="15" formatCode="0%">
                  <c:v>0.55000000000000004</c:v>
                </c:pt>
                <c:pt idx="16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3908352"/>
        <c:axId val="93910144"/>
      </c:barChart>
      <c:catAx>
        <c:axId val="939083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10144"/>
        <c:crosses val="autoZero"/>
        <c:auto val="1"/>
        <c:lblAlgn val="ctr"/>
        <c:lblOffset val="100"/>
      </c:catAx>
      <c:valAx>
        <c:axId val="939101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0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0.98</c:v>
                </c:pt>
                <c:pt idx="1">
                  <c:v>0.92</c:v>
                </c:pt>
                <c:pt idx="2">
                  <c:v>0.94</c:v>
                </c:pt>
                <c:pt idx="3">
                  <c:v>0.89</c:v>
                </c:pt>
                <c:pt idx="4" formatCode="0%">
                  <c:v>0.91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95009024"/>
        <c:axId val="95014912"/>
      </c:barChart>
      <c:catAx>
        <c:axId val="95009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14912"/>
        <c:crosses val="autoZero"/>
        <c:auto val="1"/>
        <c:lblAlgn val="ctr"/>
        <c:lblOffset val="100"/>
      </c:catAx>
      <c:valAx>
        <c:axId val="95014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0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0.77</c:v>
                </c:pt>
                <c:pt idx="1">
                  <c:v>0.75</c:v>
                </c:pt>
                <c:pt idx="2">
                  <c:v>0.83</c:v>
                </c:pt>
                <c:pt idx="3" formatCode="0%">
                  <c:v>1</c:v>
                </c:pt>
                <c:pt idx="4" formatCode="0%">
                  <c:v>0.88</c:v>
                </c:pt>
                <c:pt idx="5" formatCode="0%">
                  <c:v>1</c:v>
                </c:pt>
                <c:pt idx="6" formatCode="0%">
                  <c:v>1</c:v>
                </c:pt>
                <c:pt idx="7" formatCode="0%">
                  <c:v>0.5</c:v>
                </c:pt>
                <c:pt idx="8" formatCode="0%">
                  <c:v>1</c:v>
                </c:pt>
                <c:pt idx="9" formatCode="0%">
                  <c:v>0.75</c:v>
                </c:pt>
                <c:pt idx="10" formatCode="0%">
                  <c:v>0.91</c:v>
                </c:pt>
                <c:pt idx="11" formatCode="0%">
                  <c:v>1</c:v>
                </c:pt>
                <c:pt idx="12" formatCode="0%">
                  <c:v>1</c:v>
                </c:pt>
                <c:pt idx="13" formatCode="0%">
                  <c:v>1</c:v>
                </c:pt>
                <c:pt idx="14">
                  <c:v>0.88</c:v>
                </c:pt>
                <c:pt idx="15" formatCode="0%">
                  <c:v>1</c:v>
                </c:pt>
                <c:pt idx="16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5169152"/>
        <c:axId val="95175040"/>
      </c:barChart>
      <c:catAx>
        <c:axId val="95169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75040"/>
        <c:crosses val="autoZero"/>
        <c:auto val="1"/>
        <c:lblAlgn val="ctr"/>
        <c:lblOffset val="100"/>
      </c:catAx>
      <c:valAx>
        <c:axId val="951750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6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0.76</c:v>
                </c:pt>
                <c:pt idx="1">
                  <c:v>0.31</c:v>
                </c:pt>
                <c:pt idx="2">
                  <c:v>0.56000000000000005</c:v>
                </c:pt>
                <c:pt idx="3">
                  <c:v>0.53</c:v>
                </c:pt>
                <c:pt idx="4" formatCode="0%">
                  <c:v>0.42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80729600"/>
        <c:axId val="85004672"/>
      </c:barChart>
      <c:catAx>
        <c:axId val="807296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04672"/>
        <c:crosses val="autoZero"/>
        <c:auto val="1"/>
        <c:lblAlgn val="ctr"/>
        <c:lblOffset val="100"/>
      </c:catAx>
      <c:valAx>
        <c:axId val="85004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2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0.62000000000000022</c:v>
                </c:pt>
                <c:pt idx="1">
                  <c:v>0.38000000000000012</c:v>
                </c:pt>
                <c:pt idx="2">
                  <c:v>0.45</c:v>
                </c:pt>
                <c:pt idx="3">
                  <c:v>0.63000000000000023</c:v>
                </c:pt>
                <c:pt idx="4" formatCode="0%">
                  <c:v>0.45</c:v>
                </c:pt>
                <c:pt idx="5" formatCode="0%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3733248"/>
        <c:axId val="73734784"/>
      </c:barChart>
      <c:catAx>
        <c:axId val="73733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34784"/>
        <c:crosses val="autoZero"/>
        <c:auto val="1"/>
        <c:lblAlgn val="ctr"/>
        <c:lblOffset val="100"/>
      </c:catAx>
      <c:valAx>
        <c:axId val="737347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3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0.37</c:v>
                </c:pt>
                <c:pt idx="1">
                  <c:v>0.06</c:v>
                </c:pt>
                <c:pt idx="2">
                  <c:v>0.57999999999999996</c:v>
                </c:pt>
                <c:pt idx="3" formatCode="0%">
                  <c:v>0</c:v>
                </c:pt>
                <c:pt idx="4" formatCode="0%">
                  <c:v>0.38</c:v>
                </c:pt>
                <c:pt idx="5" formatCode="0%">
                  <c:v>0.14000000000000001</c:v>
                </c:pt>
                <c:pt idx="6" formatCode="0%">
                  <c:v>0.5</c:v>
                </c:pt>
                <c:pt idx="7" formatCode="0%">
                  <c:v>0.5</c:v>
                </c:pt>
                <c:pt idx="8" formatCode="0%">
                  <c:v>0.75</c:v>
                </c:pt>
                <c:pt idx="9" formatCode="0%">
                  <c:v>0.75</c:v>
                </c:pt>
                <c:pt idx="10" formatCode="0%">
                  <c:v>0.09</c:v>
                </c:pt>
                <c:pt idx="11" formatCode="0%">
                  <c:v>0.67</c:v>
                </c:pt>
                <c:pt idx="12" formatCode="0%">
                  <c:v>0.5</c:v>
                </c:pt>
                <c:pt idx="13" formatCode="0%">
                  <c:v>0.67</c:v>
                </c:pt>
                <c:pt idx="14">
                  <c:v>0.81</c:v>
                </c:pt>
                <c:pt idx="15" formatCode="0%">
                  <c:v>0.7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20371072"/>
        <c:axId val="120372608"/>
      </c:barChart>
      <c:catAx>
        <c:axId val="1203710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72608"/>
        <c:crosses val="autoZero"/>
        <c:auto val="1"/>
        <c:lblAlgn val="ctr"/>
        <c:lblOffset val="100"/>
      </c:catAx>
      <c:valAx>
        <c:axId val="1203726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7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 (1)</a:t>
            </a:r>
          </a:p>
        </c:rich>
      </c:tx>
      <c:layout>
        <c:manualLayout>
          <c:xMode val="edge"/>
          <c:yMode val="edge"/>
          <c:x val="0.3768370715024259"/>
          <c:y val="3.0888030888030889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0.91</c:v>
                </c:pt>
                <c:pt idx="1">
                  <c:v>0.85</c:v>
                </c:pt>
                <c:pt idx="2">
                  <c:v>0.76</c:v>
                </c:pt>
                <c:pt idx="3">
                  <c:v>0.76</c:v>
                </c:pt>
                <c:pt idx="4" formatCode="0%">
                  <c:v>0.65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95205248"/>
        <c:axId val="95206784"/>
      </c:barChart>
      <c:catAx>
        <c:axId val="95205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06784"/>
        <c:crosses val="autoZero"/>
        <c:auto val="1"/>
        <c:lblAlgn val="ctr"/>
        <c:lblOffset val="100"/>
      </c:catAx>
      <c:valAx>
        <c:axId val="952067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0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0.62</c:v>
                </c:pt>
                <c:pt idx="1">
                  <c:v>0.5</c:v>
                </c:pt>
                <c:pt idx="2">
                  <c:v>0.62</c:v>
                </c:pt>
                <c:pt idx="3" formatCode="0%">
                  <c:v>1</c:v>
                </c:pt>
                <c:pt idx="4" formatCode="0%">
                  <c:v>0.62</c:v>
                </c:pt>
                <c:pt idx="5" formatCode="0%">
                  <c:v>0.71</c:v>
                </c:pt>
                <c:pt idx="6" formatCode="0%">
                  <c:v>0.67</c:v>
                </c:pt>
                <c:pt idx="7" formatCode="0%">
                  <c:v>1</c:v>
                </c:pt>
                <c:pt idx="8" formatCode="0%">
                  <c:v>0.75</c:v>
                </c:pt>
                <c:pt idx="9" formatCode="0%">
                  <c:v>1</c:v>
                </c:pt>
                <c:pt idx="10" formatCode="0%">
                  <c:v>0.32</c:v>
                </c:pt>
                <c:pt idx="11" formatCode="0%">
                  <c:v>0.67</c:v>
                </c:pt>
                <c:pt idx="12" formatCode="0%">
                  <c:v>0.92</c:v>
                </c:pt>
                <c:pt idx="13" formatCode="0%">
                  <c:v>1</c:v>
                </c:pt>
                <c:pt idx="14">
                  <c:v>0.88</c:v>
                </c:pt>
                <c:pt idx="15" formatCode="0%">
                  <c:v>0.85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5324032"/>
        <c:axId val="95325568"/>
      </c:barChart>
      <c:catAx>
        <c:axId val="953240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25568"/>
        <c:crosses val="autoZero"/>
        <c:auto val="1"/>
        <c:lblAlgn val="ctr"/>
        <c:lblOffset val="100"/>
      </c:catAx>
      <c:valAx>
        <c:axId val="95325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2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 (2)</a:t>
            </a:r>
          </a:p>
        </c:rich>
      </c:tx>
      <c:layout>
        <c:manualLayout>
          <c:xMode val="edge"/>
          <c:yMode val="edge"/>
          <c:x val="0.40035231575213381"/>
          <c:y val="2.3391812865497075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0.84</c:v>
                </c:pt>
                <c:pt idx="1">
                  <c:v>0.77</c:v>
                </c:pt>
                <c:pt idx="2">
                  <c:v>0.67</c:v>
                </c:pt>
                <c:pt idx="3">
                  <c:v>0.7</c:v>
                </c:pt>
                <c:pt idx="4" formatCode="0%">
                  <c:v>0.49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95372032"/>
        <c:axId val="95373568"/>
      </c:barChart>
      <c:catAx>
        <c:axId val="953720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73568"/>
        <c:crosses val="autoZero"/>
        <c:auto val="1"/>
        <c:lblAlgn val="ctr"/>
        <c:lblOffset val="100"/>
      </c:catAx>
      <c:valAx>
        <c:axId val="95373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7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 (2)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1831906992159636"/>
          <c:y val="0.10376638855780702"/>
          <c:w val="0.63809926982607812"/>
          <c:h val="0.8322487400636302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0.52</c:v>
                </c:pt>
                <c:pt idx="1">
                  <c:v>0.31</c:v>
                </c:pt>
                <c:pt idx="2">
                  <c:v>0.57999999999999996</c:v>
                </c:pt>
                <c:pt idx="3" formatCode="0%">
                  <c:v>0</c:v>
                </c:pt>
                <c:pt idx="4" formatCode="0%">
                  <c:v>0.75</c:v>
                </c:pt>
                <c:pt idx="5" formatCode="0%">
                  <c:v>0.56999999999999995</c:v>
                </c:pt>
                <c:pt idx="6" formatCode="0%">
                  <c:v>0.57999999999999996</c:v>
                </c:pt>
                <c:pt idx="7" formatCode="0%">
                  <c:v>1</c:v>
                </c:pt>
                <c:pt idx="8" formatCode="0%">
                  <c:v>0.5</c:v>
                </c:pt>
                <c:pt idx="9" formatCode="0%">
                  <c:v>1</c:v>
                </c:pt>
                <c:pt idx="10" formatCode="0%">
                  <c:v>0</c:v>
                </c:pt>
                <c:pt idx="11" formatCode="0%">
                  <c:v>0.67</c:v>
                </c:pt>
                <c:pt idx="12" formatCode="0%">
                  <c:v>0.83</c:v>
                </c:pt>
                <c:pt idx="13" formatCode="0%">
                  <c:v>1</c:v>
                </c:pt>
                <c:pt idx="14">
                  <c:v>0.94</c:v>
                </c:pt>
                <c:pt idx="15" formatCode="0%">
                  <c:v>0.9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95281920"/>
        <c:axId val="95283456"/>
      </c:barChart>
      <c:catAx>
        <c:axId val="952819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83456"/>
        <c:crosses val="autoZero"/>
        <c:auto val="1"/>
        <c:lblAlgn val="ctr"/>
        <c:lblOffset val="100"/>
      </c:catAx>
      <c:valAx>
        <c:axId val="952834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8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9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</c:v>
                </c:pt>
                <c:pt idx="1">
                  <c:v>0.54</c:v>
                </c:pt>
                <c:pt idx="2">
                  <c:v>0.28000000000000003</c:v>
                </c:pt>
                <c:pt idx="3">
                  <c:v>0.31</c:v>
                </c:pt>
                <c:pt idx="4" formatCode="0%">
                  <c:v>0.3</c:v>
                </c:pt>
                <c:pt idx="5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00324864"/>
        <c:axId val="100326400"/>
      </c:barChart>
      <c:catAx>
        <c:axId val="100324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6400"/>
        <c:crosses val="autoZero"/>
        <c:auto val="1"/>
        <c:lblAlgn val="ctr"/>
        <c:lblOffset val="100"/>
      </c:catAx>
      <c:valAx>
        <c:axId val="1003264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0.12</c:v>
                </c:pt>
                <c:pt idx="1">
                  <c:v>0.22</c:v>
                </c:pt>
                <c:pt idx="2">
                  <c:v>0.17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0.36</c:v>
                </c:pt>
                <c:pt idx="6" formatCode="0%">
                  <c:v>0.33</c:v>
                </c:pt>
                <c:pt idx="7" formatCode="0%">
                  <c:v>0.75</c:v>
                </c:pt>
                <c:pt idx="8" formatCode="0%">
                  <c:v>0.5</c:v>
                </c:pt>
                <c:pt idx="9" formatCode="0%">
                  <c:v>0.5</c:v>
                </c:pt>
                <c:pt idx="10" formatCode="0%">
                  <c:v>0.32</c:v>
                </c:pt>
                <c:pt idx="11" formatCode="0%">
                  <c:v>0</c:v>
                </c:pt>
                <c:pt idx="12" formatCode="0%">
                  <c:v>0.17</c:v>
                </c:pt>
                <c:pt idx="13" formatCode="0%">
                  <c:v>0.17</c:v>
                </c:pt>
                <c:pt idx="14">
                  <c:v>0.19</c:v>
                </c:pt>
                <c:pt idx="15" formatCode="0%">
                  <c:v>0.2</c:v>
                </c:pt>
                <c:pt idx="16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00427264"/>
        <c:axId val="100428800"/>
      </c:barChart>
      <c:catAx>
        <c:axId val="100427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8800"/>
        <c:crosses val="autoZero"/>
        <c:auto val="1"/>
        <c:lblAlgn val="ctr"/>
        <c:lblOffset val="100"/>
      </c:catAx>
      <c:valAx>
        <c:axId val="100428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10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0.55000000000000004</c:v>
                </c:pt>
                <c:pt idx="1">
                  <c:v>0.41</c:v>
                </c:pt>
                <c:pt idx="2">
                  <c:v>0.34</c:v>
                </c:pt>
                <c:pt idx="3">
                  <c:v>0.43</c:v>
                </c:pt>
                <c:pt idx="4" formatCode="0%">
                  <c:v>0.35</c:v>
                </c:pt>
                <c:pt idx="5" formatCode="0%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7440896"/>
        <c:axId val="120341248"/>
      </c:barChart>
      <c:catAx>
        <c:axId val="1174408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41248"/>
        <c:crosses val="autoZero"/>
        <c:auto val="1"/>
        <c:lblAlgn val="ctr"/>
        <c:lblOffset val="100"/>
      </c:catAx>
      <c:valAx>
        <c:axId val="120341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4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</c:v>
                </c:pt>
                <c:pt idx="1">
                  <c:v>0.02</c:v>
                </c:pt>
                <c:pt idx="2">
                  <c:v>0.5</c:v>
                </c:pt>
                <c:pt idx="3" formatCode="0%">
                  <c:v>0.33</c:v>
                </c:pt>
                <c:pt idx="4" formatCode="0%">
                  <c:v>0</c:v>
                </c:pt>
                <c:pt idx="5" formatCode="0%">
                  <c:v>0.28999999999999998</c:v>
                </c:pt>
                <c:pt idx="6" formatCode="0%">
                  <c:v>0.5</c:v>
                </c:pt>
                <c:pt idx="7" formatCode="0%">
                  <c:v>0.5</c:v>
                </c:pt>
                <c:pt idx="8" formatCode="0%">
                  <c:v>0.33</c:v>
                </c:pt>
                <c:pt idx="9" formatCode="0%">
                  <c:v>0.75</c:v>
                </c:pt>
                <c:pt idx="10" formatCode="0%">
                  <c:v>0.33</c:v>
                </c:pt>
                <c:pt idx="11" formatCode="0%">
                  <c:v>0.11</c:v>
                </c:pt>
                <c:pt idx="12" formatCode="0%">
                  <c:v>0.17</c:v>
                </c:pt>
                <c:pt idx="13" formatCode="0%">
                  <c:v>0.44</c:v>
                </c:pt>
                <c:pt idx="14">
                  <c:v>0.46</c:v>
                </c:pt>
                <c:pt idx="15" formatCode="0%">
                  <c:v>0.27</c:v>
                </c:pt>
                <c:pt idx="16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0972672"/>
        <c:axId val="131048192"/>
      </c:barChart>
      <c:catAx>
        <c:axId val="130972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48192"/>
        <c:crosses val="autoZero"/>
        <c:auto val="1"/>
        <c:lblAlgn val="ctr"/>
        <c:lblOffset val="100"/>
      </c:catAx>
      <c:valAx>
        <c:axId val="1310481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97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0.66</c:v>
                </c:pt>
                <c:pt idx="1">
                  <c:v>0.5</c:v>
                </c:pt>
                <c:pt idx="2">
                  <c:v>0.44</c:v>
                </c:pt>
                <c:pt idx="3">
                  <c:v>0.25</c:v>
                </c:pt>
                <c:pt idx="4" formatCode="0%">
                  <c:v>0.4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00749696"/>
        <c:axId val="100751232"/>
      </c:barChart>
      <c:catAx>
        <c:axId val="100749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51232"/>
        <c:crosses val="autoZero"/>
        <c:auto val="1"/>
        <c:lblAlgn val="ctr"/>
        <c:lblOffset val="100"/>
      </c:catAx>
      <c:valAx>
        <c:axId val="100751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4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ГБОУНАО "СШ с. Оксино"</c:v>
                </c:pt>
                <c:pt idx="8">
                  <c:v>ГБОУ НАО "СШ с. Тельвиска"</c:v>
                </c:pt>
                <c:pt idx="9">
                  <c:v>ГБОУ НАО "СШ п. Индига"</c:v>
                </c:pt>
                <c:pt idx="10">
                  <c:v>ГБОУ НАО "ОШ п. Амдерма"</c:v>
                </c:pt>
                <c:pt idx="11">
                  <c:v>ГБОУ НАО "ОШ п. Усть-Кара"</c:v>
                </c:pt>
                <c:pt idx="12">
                  <c:v>ГБОУ НАО "ОШ с. Коткино</c:v>
                </c:pt>
                <c:pt idx="13">
                  <c:v>ГБОУ НАО "ОШ п. Каратайка"</c:v>
                </c:pt>
                <c:pt idx="14">
                  <c:v>ГБОУ НАО " ОШ п. Нельмин -Нос"</c:v>
                </c:pt>
                <c:pt idx="15">
                  <c:v>ГБОУ НАО "СШ п. Харута"</c:v>
                </c:pt>
                <c:pt idx="16">
                  <c:v>ГБОУ НАО "СШ п. Шойна"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0.37000000000000011</c:v>
                </c:pt>
                <c:pt idx="1">
                  <c:v>0.27</c:v>
                </c:pt>
                <c:pt idx="2">
                  <c:v>0.58000000000000007</c:v>
                </c:pt>
                <c:pt idx="3" formatCode="0%">
                  <c:v>0.5</c:v>
                </c:pt>
                <c:pt idx="4" formatCode="0%">
                  <c:v>0.56000000000000005</c:v>
                </c:pt>
                <c:pt idx="5" formatCode="0%">
                  <c:v>0.56999999999999995</c:v>
                </c:pt>
                <c:pt idx="6" formatCode="0%">
                  <c:v>0.33000000000000013</c:v>
                </c:pt>
                <c:pt idx="7" formatCode="0%">
                  <c:v>0.25</c:v>
                </c:pt>
                <c:pt idx="8" formatCode="0%">
                  <c:v>0.44</c:v>
                </c:pt>
                <c:pt idx="9" formatCode="0%">
                  <c:v>0.56999999999999995</c:v>
                </c:pt>
                <c:pt idx="10" formatCode="0%">
                  <c:v>0.83000000000000018</c:v>
                </c:pt>
                <c:pt idx="11" formatCode="0%">
                  <c:v>0.58000000000000007</c:v>
                </c:pt>
                <c:pt idx="12" formatCode="0%">
                  <c:v>0.58000000000000007</c:v>
                </c:pt>
                <c:pt idx="13">
                  <c:v>0.45</c:v>
                </c:pt>
                <c:pt idx="14" formatCode="0%">
                  <c:v>0.56999999999999995</c:v>
                </c:pt>
                <c:pt idx="15">
                  <c:v>0.5</c:v>
                </c:pt>
                <c:pt idx="16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4417280"/>
        <c:axId val="74418816"/>
      </c:barChart>
      <c:catAx>
        <c:axId val="744172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18816"/>
        <c:crosses val="autoZero"/>
        <c:auto val="1"/>
        <c:lblAlgn val="ctr"/>
        <c:lblOffset val="100"/>
      </c:catAx>
      <c:valAx>
        <c:axId val="744188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1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0.41</c:v>
                </c:pt>
                <c:pt idx="1">
                  <c:v>0.19</c:v>
                </c:pt>
                <c:pt idx="2">
                  <c:v>0.5</c:v>
                </c:pt>
                <c:pt idx="3" formatCode="0%">
                  <c:v>1</c:v>
                </c:pt>
                <c:pt idx="4" formatCode="0%">
                  <c:v>0.25</c:v>
                </c:pt>
                <c:pt idx="5" formatCode="0%">
                  <c:v>0.36</c:v>
                </c:pt>
                <c:pt idx="6" formatCode="0%">
                  <c:v>0.38</c:v>
                </c:pt>
                <c:pt idx="7" formatCode="0%">
                  <c:v>0.25</c:v>
                </c:pt>
                <c:pt idx="8" formatCode="0%">
                  <c:v>0.38</c:v>
                </c:pt>
                <c:pt idx="9" formatCode="0%">
                  <c:v>0.25</c:v>
                </c:pt>
                <c:pt idx="10" formatCode="0%">
                  <c:v>0.41</c:v>
                </c:pt>
                <c:pt idx="11" formatCode="0%">
                  <c:v>0.33</c:v>
                </c:pt>
                <c:pt idx="12" formatCode="0%">
                  <c:v>0.75</c:v>
                </c:pt>
                <c:pt idx="13" formatCode="0%">
                  <c:v>0.17</c:v>
                </c:pt>
                <c:pt idx="14">
                  <c:v>0.53</c:v>
                </c:pt>
                <c:pt idx="15" formatCode="0%">
                  <c:v>0.7</c:v>
                </c:pt>
                <c:pt idx="16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00397440"/>
        <c:axId val="100398976"/>
      </c:barChart>
      <c:catAx>
        <c:axId val="1003974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98976"/>
        <c:crosses val="autoZero"/>
        <c:auto val="1"/>
        <c:lblAlgn val="ctr"/>
        <c:lblOffset val="100"/>
      </c:catAx>
      <c:valAx>
        <c:axId val="1003989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9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12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0.71</c:v>
                </c:pt>
                <c:pt idx="1">
                  <c:v>0.46</c:v>
                </c:pt>
                <c:pt idx="2">
                  <c:v>0.53</c:v>
                </c:pt>
                <c:pt idx="3">
                  <c:v>0.34</c:v>
                </c:pt>
                <c:pt idx="4" formatCode="0%">
                  <c:v>0.57999999999999996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1556864"/>
        <c:axId val="134072576"/>
      </c:barChart>
      <c:catAx>
        <c:axId val="131556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72576"/>
        <c:crosses val="autoZero"/>
        <c:auto val="1"/>
        <c:lblAlgn val="ctr"/>
        <c:lblOffset val="100"/>
      </c:catAx>
      <c:valAx>
        <c:axId val="1340725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5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0.51</c:v>
                </c:pt>
                <c:pt idx="1">
                  <c:v>0.44</c:v>
                </c:pt>
                <c:pt idx="2">
                  <c:v>0.5</c:v>
                </c:pt>
                <c:pt idx="3" formatCode="0%">
                  <c:v>0</c:v>
                </c:pt>
                <c:pt idx="4" formatCode="0%">
                  <c:v>0.12</c:v>
                </c:pt>
                <c:pt idx="5" formatCode="0%">
                  <c:v>0.43</c:v>
                </c:pt>
                <c:pt idx="6" formatCode="0%">
                  <c:v>0.33</c:v>
                </c:pt>
                <c:pt idx="7" formatCode="0%">
                  <c:v>0.5</c:v>
                </c:pt>
                <c:pt idx="8" formatCode="0%">
                  <c:v>1</c:v>
                </c:pt>
                <c:pt idx="9" formatCode="0%">
                  <c:v>0.75</c:v>
                </c:pt>
                <c:pt idx="10" formatCode="0%">
                  <c:v>0.73</c:v>
                </c:pt>
                <c:pt idx="11" formatCode="0%">
                  <c:v>0.67</c:v>
                </c:pt>
                <c:pt idx="12" formatCode="0%">
                  <c:v>0.33</c:v>
                </c:pt>
                <c:pt idx="13" formatCode="0%">
                  <c:v>0.33</c:v>
                </c:pt>
                <c:pt idx="14">
                  <c:v>0.25</c:v>
                </c:pt>
                <c:pt idx="15" formatCode="0%">
                  <c:v>0.7</c:v>
                </c:pt>
                <c:pt idx="16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1299712"/>
        <c:axId val="141364224"/>
      </c:barChart>
      <c:catAx>
        <c:axId val="1412997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64224"/>
        <c:crosses val="autoZero"/>
        <c:auto val="1"/>
        <c:lblAlgn val="ctr"/>
        <c:lblOffset val="100"/>
      </c:catAx>
      <c:valAx>
        <c:axId val="1413642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29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12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0.71</c:v>
                </c:pt>
                <c:pt idx="1">
                  <c:v>0.73</c:v>
                </c:pt>
                <c:pt idx="2">
                  <c:v>0.54</c:v>
                </c:pt>
                <c:pt idx="3">
                  <c:v>0.56999999999999995</c:v>
                </c:pt>
                <c:pt idx="4" formatCode="0%">
                  <c:v>0.53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0424320"/>
        <c:axId val="140440320"/>
      </c:barChart>
      <c:catAx>
        <c:axId val="140424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40320"/>
        <c:crosses val="autoZero"/>
        <c:auto val="1"/>
        <c:lblAlgn val="ctr"/>
        <c:lblOffset val="100"/>
      </c:catAx>
      <c:valAx>
        <c:axId val="1404403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2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0.5</c:v>
                </c:pt>
                <c:pt idx="1">
                  <c:v>0.09</c:v>
                </c:pt>
                <c:pt idx="2">
                  <c:v>0.33</c:v>
                </c:pt>
                <c:pt idx="3" formatCode="0%">
                  <c:v>0</c:v>
                </c:pt>
                <c:pt idx="4" formatCode="0%">
                  <c:v>0.5</c:v>
                </c:pt>
                <c:pt idx="5" formatCode="0%">
                  <c:v>0.28999999999999998</c:v>
                </c:pt>
                <c:pt idx="6" formatCode="0%">
                  <c:v>0.17</c:v>
                </c:pt>
                <c:pt idx="7" formatCode="0%">
                  <c:v>0</c:v>
                </c:pt>
                <c:pt idx="8" formatCode="0%">
                  <c:v>0.62</c:v>
                </c:pt>
                <c:pt idx="9" formatCode="0%">
                  <c:v>0.12</c:v>
                </c:pt>
                <c:pt idx="10" formatCode="0%">
                  <c:v>0.14000000000000001</c:v>
                </c:pt>
                <c:pt idx="11" formatCode="0%">
                  <c:v>0.67</c:v>
                </c:pt>
                <c:pt idx="12" formatCode="0%">
                  <c:v>0.17</c:v>
                </c:pt>
                <c:pt idx="13" formatCode="0%">
                  <c:v>0</c:v>
                </c:pt>
                <c:pt idx="14">
                  <c:v>0.88</c:v>
                </c:pt>
                <c:pt idx="15" formatCode="0%">
                  <c:v>0.7</c:v>
                </c:pt>
                <c:pt idx="16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53873024"/>
        <c:axId val="153985024"/>
      </c:barChart>
      <c:catAx>
        <c:axId val="153873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985024"/>
        <c:crosses val="autoZero"/>
        <c:auto val="1"/>
        <c:lblAlgn val="ctr"/>
        <c:lblOffset val="100"/>
      </c:catAx>
      <c:valAx>
        <c:axId val="1539850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7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13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0.53</c:v>
                </c:pt>
                <c:pt idx="1">
                  <c:v>0.38</c:v>
                </c:pt>
                <c:pt idx="2">
                  <c:v>0.44</c:v>
                </c:pt>
                <c:pt idx="3">
                  <c:v>0.28000000000000003</c:v>
                </c:pt>
                <c:pt idx="4" formatCode="0%">
                  <c:v>0.33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54472448"/>
        <c:axId val="154474368"/>
      </c:barChart>
      <c:catAx>
        <c:axId val="1544724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74368"/>
        <c:crosses val="autoZero"/>
        <c:auto val="1"/>
        <c:lblAlgn val="ctr"/>
        <c:lblOffset val="100"/>
      </c:catAx>
      <c:valAx>
        <c:axId val="1544743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7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0.26</c:v>
                </c:pt>
                <c:pt idx="1">
                  <c:v>0.38</c:v>
                </c:pt>
                <c:pt idx="2">
                  <c:v>0.17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</c:v>
                </c:pt>
                <c:pt idx="6" formatCode="0%">
                  <c:v>0.17</c:v>
                </c:pt>
                <c:pt idx="7" formatCode="0%">
                  <c:v>0</c:v>
                </c:pt>
                <c:pt idx="8" formatCode="0%">
                  <c:v>0.75</c:v>
                </c:pt>
                <c:pt idx="9" formatCode="0%">
                  <c:v>0.75</c:v>
                </c:pt>
                <c:pt idx="10" formatCode="0%">
                  <c:v>0.45</c:v>
                </c:pt>
                <c:pt idx="11" formatCode="0%">
                  <c:v>0.33</c:v>
                </c:pt>
                <c:pt idx="12" formatCode="0%">
                  <c:v>0.5</c:v>
                </c:pt>
                <c:pt idx="13" formatCode="0%">
                  <c:v>0.67</c:v>
                </c:pt>
                <c:pt idx="14">
                  <c:v>0.75</c:v>
                </c:pt>
                <c:pt idx="15" formatCode="0%">
                  <c:v>0.7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3920512"/>
        <c:axId val="143926400"/>
      </c:barChart>
      <c:catAx>
        <c:axId val="143920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26400"/>
        <c:crosses val="autoZero"/>
        <c:auto val="1"/>
        <c:lblAlgn val="ctr"/>
        <c:lblOffset val="100"/>
      </c:catAx>
      <c:valAx>
        <c:axId val="1439264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2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13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0.62</c:v>
                </c:pt>
                <c:pt idx="1">
                  <c:v>0.38</c:v>
                </c:pt>
                <c:pt idx="2">
                  <c:v>0.56000000000000005</c:v>
                </c:pt>
                <c:pt idx="3">
                  <c:v>0.54</c:v>
                </c:pt>
                <c:pt idx="4" formatCode="0%">
                  <c:v>0.4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1515776"/>
        <c:axId val="141797632"/>
      </c:barChart>
      <c:catAx>
        <c:axId val="141515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797632"/>
        <c:crosses val="autoZero"/>
        <c:auto val="1"/>
        <c:lblAlgn val="ctr"/>
        <c:lblOffset val="100"/>
      </c:catAx>
      <c:valAx>
        <c:axId val="1417976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1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0.4</c:v>
                </c:pt>
                <c:pt idx="1">
                  <c:v>0.25</c:v>
                </c:pt>
                <c:pt idx="2">
                  <c:v>0.25</c:v>
                </c:pt>
                <c:pt idx="3" formatCode="0%">
                  <c:v>1</c:v>
                </c:pt>
                <c:pt idx="4" formatCode="0%">
                  <c:v>0.5</c:v>
                </c:pt>
                <c:pt idx="5" formatCode="0%">
                  <c:v>0.43</c:v>
                </c:pt>
                <c:pt idx="6" formatCode="0%">
                  <c:v>0.08</c:v>
                </c:pt>
                <c:pt idx="7" formatCode="0%">
                  <c:v>0.5</c:v>
                </c:pt>
                <c:pt idx="8" formatCode="0%">
                  <c:v>0.25</c:v>
                </c:pt>
                <c:pt idx="9" formatCode="0%">
                  <c:v>0.5</c:v>
                </c:pt>
                <c:pt idx="10" formatCode="0%">
                  <c:v>0.27</c:v>
                </c:pt>
                <c:pt idx="11" formatCode="0%">
                  <c:v>0.33</c:v>
                </c:pt>
                <c:pt idx="12" formatCode="0%">
                  <c:v>0.5</c:v>
                </c:pt>
                <c:pt idx="13" formatCode="0%">
                  <c:v>0.33</c:v>
                </c:pt>
                <c:pt idx="14">
                  <c:v>0.5</c:v>
                </c:pt>
                <c:pt idx="15" formatCode="0%">
                  <c:v>0.5</c:v>
                </c:pt>
                <c:pt idx="16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2359168"/>
        <c:axId val="142487936"/>
      </c:barChart>
      <c:catAx>
        <c:axId val="142359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87936"/>
        <c:crosses val="autoZero"/>
        <c:auto val="1"/>
        <c:lblAlgn val="ctr"/>
        <c:lblOffset val="100"/>
      </c:catAx>
      <c:valAx>
        <c:axId val="1424879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14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0.45</c:v>
                </c:pt>
                <c:pt idx="1">
                  <c:v>0.08</c:v>
                </c:pt>
                <c:pt idx="2">
                  <c:v>0.56000000000000005</c:v>
                </c:pt>
                <c:pt idx="3">
                  <c:v>0.26</c:v>
                </c:pt>
                <c:pt idx="4" formatCode="0%">
                  <c:v>0.28999999999999998</c:v>
                </c:pt>
                <c:pt idx="5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5063808"/>
        <c:axId val="139488640"/>
      </c:barChart>
      <c:catAx>
        <c:axId val="135063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88640"/>
        <c:crosses val="autoZero"/>
        <c:auto val="1"/>
        <c:lblAlgn val="ctr"/>
        <c:lblOffset val="100"/>
      </c:catAx>
      <c:valAx>
        <c:axId val="139488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0.4300000000000001</c:v>
                </c:pt>
                <c:pt idx="1">
                  <c:v>0.21000000000000005</c:v>
                </c:pt>
                <c:pt idx="2">
                  <c:v>0.4</c:v>
                </c:pt>
                <c:pt idx="3">
                  <c:v>0.4300000000000001</c:v>
                </c:pt>
                <c:pt idx="4" formatCode="0%">
                  <c:v>0.44</c:v>
                </c:pt>
                <c:pt idx="5" formatCode="0%">
                  <c:v>0.33000000000000013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4326016"/>
        <c:axId val="74327552"/>
      </c:barChart>
      <c:catAx>
        <c:axId val="74326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27552"/>
        <c:crosses val="autoZero"/>
        <c:auto val="1"/>
        <c:lblAlgn val="ctr"/>
        <c:lblOffset val="100"/>
      </c:catAx>
      <c:valAx>
        <c:axId val="74327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2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 (1)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0.33</c:v>
                </c:pt>
                <c:pt idx="1">
                  <c:v>0.25</c:v>
                </c:pt>
                <c:pt idx="2">
                  <c:v>0.67</c:v>
                </c:pt>
                <c:pt idx="3" formatCode="0%">
                  <c:v>0</c:v>
                </c:pt>
                <c:pt idx="4" formatCode="0%">
                  <c:v>0.31</c:v>
                </c:pt>
                <c:pt idx="5" formatCode="0%">
                  <c:v>0.5</c:v>
                </c:pt>
                <c:pt idx="6" formatCode="0%">
                  <c:v>0.04</c:v>
                </c:pt>
                <c:pt idx="7" formatCode="0%">
                  <c:v>1</c:v>
                </c:pt>
                <c:pt idx="8" formatCode="0%">
                  <c:v>1</c:v>
                </c:pt>
                <c:pt idx="9" formatCode="0%">
                  <c:v>0.88</c:v>
                </c:pt>
                <c:pt idx="10" formatCode="0%">
                  <c:v>0.45</c:v>
                </c:pt>
                <c:pt idx="11" formatCode="0%">
                  <c:v>0.83</c:v>
                </c:pt>
                <c:pt idx="12" formatCode="0%">
                  <c:v>0.75</c:v>
                </c:pt>
                <c:pt idx="13" formatCode="0%">
                  <c:v>0.5</c:v>
                </c:pt>
                <c:pt idx="14">
                  <c:v>0.97</c:v>
                </c:pt>
                <c:pt idx="15" formatCode="0%">
                  <c:v>0.6</c:v>
                </c:pt>
                <c:pt idx="16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63133696"/>
        <c:axId val="163918976"/>
      </c:barChart>
      <c:catAx>
        <c:axId val="163133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18976"/>
        <c:crosses val="autoZero"/>
        <c:auto val="1"/>
        <c:lblAlgn val="ctr"/>
        <c:lblOffset val="100"/>
      </c:catAx>
      <c:valAx>
        <c:axId val="1639189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3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14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0.44</c:v>
                </c:pt>
                <c:pt idx="1">
                  <c:v>0.08</c:v>
                </c:pt>
                <c:pt idx="2">
                  <c:v>0.42</c:v>
                </c:pt>
                <c:pt idx="3">
                  <c:v>0.21</c:v>
                </c:pt>
                <c:pt idx="4" formatCode="0%">
                  <c:v>0.17</c:v>
                </c:pt>
                <c:pt idx="5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55533312"/>
        <c:axId val="155536000"/>
      </c:barChart>
      <c:catAx>
        <c:axId val="155533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36000"/>
        <c:crosses val="autoZero"/>
        <c:auto val="1"/>
        <c:lblAlgn val="ctr"/>
        <c:lblOffset val="100"/>
      </c:catAx>
      <c:valAx>
        <c:axId val="155536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3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 (2)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0.25</c:v>
                </c:pt>
                <c:pt idx="1">
                  <c:v>0.12</c:v>
                </c:pt>
                <c:pt idx="2">
                  <c:v>0.38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7.0000000000000007E-2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0.88</c:v>
                </c:pt>
                <c:pt idx="9" formatCode="0%">
                  <c:v>0.5</c:v>
                </c:pt>
                <c:pt idx="10" formatCode="0%">
                  <c:v>0.23</c:v>
                </c:pt>
                <c:pt idx="11" formatCode="0%">
                  <c:v>0.33</c:v>
                </c:pt>
                <c:pt idx="12" formatCode="0%">
                  <c:v>0.33</c:v>
                </c:pt>
                <c:pt idx="13" formatCode="0%">
                  <c:v>0.67</c:v>
                </c:pt>
                <c:pt idx="14">
                  <c:v>0.53</c:v>
                </c:pt>
                <c:pt idx="15" formatCode="0%">
                  <c:v>0.35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66020992"/>
        <c:axId val="166121472"/>
      </c:barChart>
      <c:catAx>
        <c:axId val="1660209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21472"/>
        <c:crosses val="autoZero"/>
        <c:auto val="1"/>
        <c:lblAlgn val="ctr"/>
        <c:lblOffset val="100"/>
      </c:catAx>
      <c:valAx>
        <c:axId val="1661214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2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0.33000000000000013</c:v>
                </c:pt>
                <c:pt idx="1">
                  <c:v>0.15000000000000005</c:v>
                </c:pt>
                <c:pt idx="2">
                  <c:v>0.67000000000000026</c:v>
                </c:pt>
                <c:pt idx="3" formatCode="0%">
                  <c:v>0.33000000000000013</c:v>
                </c:pt>
                <c:pt idx="4" formatCode="0%">
                  <c:v>0.38000000000000012</c:v>
                </c:pt>
                <c:pt idx="5" formatCode="0%">
                  <c:v>0.4300000000000001</c:v>
                </c:pt>
                <c:pt idx="6" formatCode="0%">
                  <c:v>0.17</c:v>
                </c:pt>
                <c:pt idx="7" formatCode="0%">
                  <c:v>0.33000000000000013</c:v>
                </c:pt>
                <c:pt idx="8" formatCode="0%">
                  <c:v>0.33000000000000013</c:v>
                </c:pt>
                <c:pt idx="9" formatCode="0%">
                  <c:v>0.4200000000000001</c:v>
                </c:pt>
                <c:pt idx="10" formatCode="0%">
                  <c:v>0.48000000000000009</c:v>
                </c:pt>
                <c:pt idx="11" formatCode="0%">
                  <c:v>0.67000000000000026</c:v>
                </c:pt>
                <c:pt idx="12" formatCode="0%">
                  <c:v>0.94000000000000017</c:v>
                </c:pt>
                <c:pt idx="13" formatCode="0%">
                  <c:v>0.33000000000000013</c:v>
                </c:pt>
                <c:pt idx="14">
                  <c:v>0.27</c:v>
                </c:pt>
                <c:pt idx="15" formatCode="0%">
                  <c:v>0.93</c:v>
                </c:pt>
                <c:pt idx="16">
                  <c:v>0.67000000000000026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4784768"/>
        <c:axId val="74786304"/>
      </c:barChart>
      <c:catAx>
        <c:axId val="747847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86304"/>
        <c:crosses val="autoZero"/>
        <c:auto val="1"/>
        <c:lblAlgn val="ctr"/>
        <c:lblOffset val="100"/>
      </c:catAx>
      <c:valAx>
        <c:axId val="74786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8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0.98</c:v>
                </c:pt>
                <c:pt idx="1">
                  <c:v>1</c:v>
                </c:pt>
                <c:pt idx="2">
                  <c:v>0.96000000000000019</c:v>
                </c:pt>
                <c:pt idx="3">
                  <c:v>0.9</c:v>
                </c:pt>
                <c:pt idx="4" formatCode="0%">
                  <c:v>0.99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4861184"/>
        <c:axId val="74871168"/>
      </c:barChart>
      <c:catAx>
        <c:axId val="74861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71168"/>
        <c:crosses val="autoZero"/>
        <c:auto val="1"/>
        <c:lblAlgn val="ctr"/>
        <c:lblOffset val="100"/>
      </c:catAx>
      <c:valAx>
        <c:axId val="74871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6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Красное"</c:v>
                </c:pt>
                <c:pt idx="2">
                  <c:v>ГБОУ НАО "СШ с. Несь"</c:v>
                </c:pt>
                <c:pt idx="3">
                  <c:v>ГБОУ НАО "ОШ д. Андег"</c:v>
                </c:pt>
                <c:pt idx="4">
                  <c:v>ГБОУ НАО "СШ с. Нижняя Пеша"</c:v>
                </c:pt>
                <c:pt idx="5">
                  <c:v>ГБОУ НАО "СШ п. Хорей - Вер"</c:v>
                </c:pt>
                <c:pt idx="6">
                  <c:v>ГБОУ НАО "СШ с. Ома"</c:v>
                </c:pt>
                <c:pt idx="7">
                  <c:v>ГБОУ НАО "СШ п. Шойна"</c:v>
                </c:pt>
                <c:pt idx="8">
                  <c:v>ГБОУНАО "СШ с. Оксино"</c:v>
                </c:pt>
                <c:pt idx="9">
                  <c:v>ГБОУ НАО "СШ с. Тельвиска"</c:v>
                </c:pt>
                <c:pt idx="10">
                  <c:v>ГБОУ НАО "СШ п. Индига"</c:v>
                </c:pt>
                <c:pt idx="11">
                  <c:v>ГБОУ НАО "ОШ п. Амдерма"</c:v>
                </c:pt>
                <c:pt idx="12">
                  <c:v>ГБОУ НАО "ОШ п. Усть-Кара"</c:v>
                </c:pt>
                <c:pt idx="13">
                  <c:v>ГБОУ НАО "ОШ с. Коткино</c:v>
                </c:pt>
                <c:pt idx="14">
                  <c:v>ГБОУ НАО "ОШ п. Каратайка"</c:v>
                </c:pt>
                <c:pt idx="15">
                  <c:v>ГБОУ НАО " ОШ п. Нельмин -Нос"</c:v>
                </c:pt>
                <c:pt idx="16">
                  <c:v>ГБОУ НАО "СШ п. Харута"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0.92</c:v>
                </c:pt>
                <c:pt idx="1">
                  <c:v>0.56000000000000005</c:v>
                </c:pt>
                <c:pt idx="2">
                  <c:v>1</c:v>
                </c:pt>
                <c:pt idx="3" formatCode="0%">
                  <c:v>1</c:v>
                </c:pt>
                <c:pt idx="4" formatCode="0%">
                  <c:v>0.94000000000000017</c:v>
                </c:pt>
                <c:pt idx="5" formatCode="0%">
                  <c:v>0.93</c:v>
                </c:pt>
                <c:pt idx="6" formatCode="0%">
                  <c:v>0.96000000000000019</c:v>
                </c:pt>
                <c:pt idx="7" formatCode="0%">
                  <c:v>0.75000000000000022</c:v>
                </c:pt>
                <c:pt idx="8" formatCode="0%">
                  <c:v>1</c:v>
                </c:pt>
                <c:pt idx="9" formatCode="0%">
                  <c:v>1</c:v>
                </c:pt>
                <c:pt idx="10" formatCode="0%">
                  <c:v>0.91</c:v>
                </c:pt>
                <c:pt idx="11" formatCode="0%">
                  <c:v>1</c:v>
                </c:pt>
                <c:pt idx="12" formatCode="0%">
                  <c:v>1</c:v>
                </c:pt>
                <c:pt idx="13" formatCode="0%">
                  <c:v>0.67000000000000026</c:v>
                </c:pt>
                <c:pt idx="14">
                  <c:v>1</c:v>
                </c:pt>
                <c:pt idx="15" formatCode="0%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74943104"/>
        <c:axId val="74944896"/>
      </c:barChart>
      <c:catAx>
        <c:axId val="74943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44896"/>
        <c:crosses val="autoZero"/>
        <c:auto val="1"/>
        <c:lblAlgn val="ctr"/>
        <c:lblOffset val="100"/>
      </c:catAx>
      <c:valAx>
        <c:axId val="749448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4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К1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0.92</c:v>
                </c:pt>
                <c:pt idx="1">
                  <c:v>0.9</c:v>
                </c:pt>
                <c:pt idx="2">
                  <c:v>0.83000000000000018</c:v>
                </c:pt>
                <c:pt idx="3">
                  <c:v>0.89</c:v>
                </c:pt>
                <c:pt idx="4" formatCode="0%">
                  <c:v>0.78</c:v>
                </c:pt>
                <c:pt idx="5" formatCode="0%">
                  <c:v>0.83000000000000018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75011584"/>
        <c:axId val="75013120"/>
      </c:barChart>
      <c:catAx>
        <c:axId val="750115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13120"/>
        <c:crosses val="autoZero"/>
        <c:auto val="1"/>
        <c:lblAlgn val="ctr"/>
        <c:lblOffset val="100"/>
      </c:catAx>
      <c:valAx>
        <c:axId val="750131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1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0.47212</cdr:x>
      <cdr:y>0.57803</cdr:y>
    </cdr:from>
    <cdr:to>
      <cdr:x>0.58578</cdr:x>
      <cdr:y>0.65896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086100" y="1905001"/>
          <a:ext cx="742950" cy="2667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35,3%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5F7B-7A82-47A0-B46C-4F7C4F79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7883</Words>
  <Characters>44938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ASUS</cp:lastModifiedBy>
  <cp:revision>2</cp:revision>
  <cp:lastPrinted>2017-05-24T13:50:00Z</cp:lastPrinted>
  <dcterms:created xsi:type="dcterms:W3CDTF">2019-09-29T12:02:00Z</dcterms:created>
  <dcterms:modified xsi:type="dcterms:W3CDTF">2019-09-29T12:02:00Z</dcterms:modified>
</cp:coreProperties>
</file>